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71738" w14:textId="77777777" w:rsidR="00437562" w:rsidRPr="009A3BFE" w:rsidRDefault="006E5ABA" w:rsidP="7015D9CA">
      <w:pPr>
        <w:pStyle w:val="Title"/>
        <w:rPr>
          <w:lang w:val="en-US"/>
        </w:rPr>
      </w:pPr>
      <w:r>
        <w:rPr>
          <w:lang w:val="en-US"/>
        </w:rPr>
        <w:t>Continues Trading Matching</w:t>
      </w:r>
      <w:r w:rsidR="7015D9CA" w:rsidRPr="009A3BFE">
        <w:rPr>
          <w:lang w:val="en-US"/>
        </w:rPr>
        <w:t xml:space="preserve"> Algorithm</w:t>
      </w:r>
    </w:p>
    <w:p w14:paraId="5CF2828E" w14:textId="77777777" w:rsidR="00A142A0" w:rsidRDefault="00A142A0" w:rsidP="00E648BC">
      <w:pPr>
        <w:pStyle w:val="Subtitle"/>
        <w:jc w:val="center"/>
        <w:rPr>
          <w:sz w:val="32"/>
          <w:lang w:val="en-US"/>
        </w:rPr>
      </w:pPr>
      <w:r w:rsidRPr="009A3BFE">
        <w:rPr>
          <w:sz w:val="32"/>
          <w:lang w:val="en-US"/>
        </w:rPr>
        <w:t>Public Description</w:t>
      </w:r>
    </w:p>
    <w:p w14:paraId="5E8758CD" w14:textId="77777777" w:rsidR="00556025" w:rsidRDefault="00556025" w:rsidP="00556025">
      <w:pPr>
        <w:rPr>
          <w:lang w:val="en-US"/>
        </w:rPr>
      </w:pPr>
    </w:p>
    <w:p w14:paraId="09669ACD" w14:textId="77777777" w:rsidR="00E0795D" w:rsidRPr="009A3BFE" w:rsidRDefault="00E0795D" w:rsidP="00E0795D">
      <w:pPr>
        <w:rPr>
          <w:lang w:val="en-US"/>
        </w:rPr>
      </w:pPr>
    </w:p>
    <w:p w14:paraId="404D5448" w14:textId="77777777" w:rsidR="00556025" w:rsidRDefault="00E648BC">
      <w:pPr>
        <w:rPr>
          <w:lang w:val="en-US"/>
        </w:rPr>
      </w:pPr>
      <w:r w:rsidRPr="00E648BC">
        <w:rPr>
          <w:noProof/>
          <w:lang w:val="hu-HU" w:eastAsia="hu-HU"/>
        </w:rPr>
        <mc:AlternateContent>
          <mc:Choice Requires="wps">
            <w:drawing>
              <wp:anchor distT="45720" distB="45720" distL="114300" distR="114300" simplePos="0" relativeHeight="251659264" behindDoc="0" locked="0" layoutInCell="1" allowOverlap="1" wp14:anchorId="4D2B65E7" wp14:editId="14F13965">
                <wp:simplePos x="0" y="0"/>
                <wp:positionH relativeFrom="margin">
                  <wp:align>center</wp:align>
                </wp:positionH>
                <wp:positionV relativeFrom="paragraph">
                  <wp:posOffset>4459605</wp:posOffset>
                </wp:positionV>
                <wp:extent cx="5314950" cy="1404620"/>
                <wp:effectExtent l="0" t="0" r="19050" b="1143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solidFill>
                          <a:srgbClr val="FFFFFF"/>
                        </a:solidFill>
                        <a:ln w="9525">
                          <a:solidFill>
                            <a:srgbClr val="000000"/>
                          </a:solidFill>
                          <a:miter lim="800000"/>
                          <a:headEnd/>
                          <a:tailEnd/>
                        </a:ln>
                      </wps:spPr>
                      <wps:txbx>
                        <w:txbxContent>
                          <w:p w14:paraId="48FDAF53" w14:textId="77777777" w:rsidR="00E648BC" w:rsidRDefault="00E648BC" w:rsidP="00E648BC">
                            <w:pPr>
                              <w:rPr>
                                <w:lang w:val="en-US"/>
                              </w:rPr>
                            </w:pPr>
                          </w:p>
                          <w:p w14:paraId="473BDDD1" w14:textId="77777777" w:rsidR="00E648BC" w:rsidRDefault="00E648BC" w:rsidP="00E648BC">
                            <w:pPr>
                              <w:jc w:val="center"/>
                            </w:pPr>
                            <w:r>
                              <w:t>Copyright disclaimer</w:t>
                            </w:r>
                          </w:p>
                          <w:p w14:paraId="5007AEAE" w14:textId="053EB90D" w:rsidR="009A478A" w:rsidRDefault="009A478A" w:rsidP="009A478A">
                            <w:pPr>
                              <w:jc w:val="both"/>
                            </w:pPr>
                            <w:r w:rsidRPr="009A478A">
                              <w:t>All rights reserved. All materials, content and forms contained in this document are the joint intellectual property of all SIDC NEMOs and Deutsche Börse AG and may not be copied, reproduced, distributed or displayed without all SIDC NEMOs’ and Deutsche Börse AG’s express written permission. All SIDC NEMOs and Deutsche Börse AG disclaim any responsibility and all liability for content errors, omissions, or infringing material in this document and any use of the content of this document is at your own responsibility.</w:t>
                            </w:r>
                          </w:p>
                          <w:p w14:paraId="524DE2B1" w14:textId="77777777" w:rsidR="0031322F" w:rsidRDefault="0031322F" w:rsidP="009A478A">
                            <w:pPr>
                              <w:jc w:val="both"/>
                            </w:pPr>
                          </w:p>
                          <w:p w14:paraId="0A85231B" w14:textId="77777777" w:rsidR="00E648BC" w:rsidRPr="00E648BC" w:rsidRDefault="00E648BC">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2B65E7" id="_x0000_t202" coordsize="21600,21600" o:spt="202" path="m,l,21600r21600,l21600,xe">
                <v:stroke joinstyle="miter"/>
                <v:path gradientshapeok="t" o:connecttype="rect"/>
              </v:shapetype>
              <v:shape id="Szövegdoboz 2" o:spid="_x0000_s1026" type="#_x0000_t202" style="position:absolute;margin-left:0;margin-top:351.15pt;width:418.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">
                <v:textbox style="mso-fit-shape-to-text:t">
                  <w:txbxContent>
                    <w:p w14:paraId="48FDAF53" w14:textId="77777777" w:rsidR="00E648BC" w:rsidRDefault="00E648BC" w:rsidP="00E648BC">
                      <w:pPr>
                        <w:rPr>
                          <w:lang w:val="en-US"/>
                        </w:rPr>
                      </w:pPr>
                    </w:p>
                    <w:p w14:paraId="473BDDD1" w14:textId="77777777" w:rsidR="00E648BC" w:rsidRDefault="00E648BC" w:rsidP="00E648BC">
                      <w:pPr>
                        <w:jc w:val="center"/>
                      </w:pPr>
                      <w:r>
                        <w:t>Copyright disclaimer</w:t>
                      </w:r>
                    </w:p>
                    <w:p w14:paraId="5007AEAE" w14:textId="053EB90D" w:rsidR="009A478A" w:rsidRDefault="009A478A" w:rsidP="009A478A">
                      <w:pPr>
                        <w:jc w:val="both"/>
                      </w:pPr>
                      <w:r w:rsidRPr="009A478A">
                        <w:t xml:space="preserve">All rights reserved. All materials, content and forms contained in this document are the joint intellectual property of all SIDC NEMOs and Deutsche </w:t>
                      </w:r>
                      <w:proofErr w:type="spellStart"/>
                      <w:r w:rsidRPr="009A478A">
                        <w:t>Börse</w:t>
                      </w:r>
                      <w:proofErr w:type="spellEnd"/>
                      <w:r w:rsidRPr="009A478A">
                        <w:t xml:space="preserve"> AG and may not be copied, reproduced, distributed or displayed without all SIDC NEMOs’ and Deutsche </w:t>
                      </w:r>
                      <w:proofErr w:type="spellStart"/>
                      <w:r w:rsidRPr="009A478A">
                        <w:t>Börse</w:t>
                      </w:r>
                      <w:proofErr w:type="spellEnd"/>
                      <w:r w:rsidRPr="009A478A">
                        <w:t xml:space="preserve"> AG’s express written permission. All SIDC NEMOs and Deutsche </w:t>
                      </w:r>
                      <w:proofErr w:type="spellStart"/>
                      <w:r w:rsidRPr="009A478A">
                        <w:t>Börse</w:t>
                      </w:r>
                      <w:proofErr w:type="spellEnd"/>
                      <w:r w:rsidRPr="009A478A">
                        <w:t xml:space="preserve"> AG disclaim any responsibility and all liability for content errors, omissions, or infringing material in this document and any use of the content of this document is at your own responsibility.</w:t>
                      </w:r>
                    </w:p>
                    <w:p w14:paraId="524DE2B1" w14:textId="77777777" w:rsidR="0031322F" w:rsidRDefault="0031322F" w:rsidP="009A478A">
                      <w:pPr>
                        <w:jc w:val="both"/>
                      </w:pPr>
                    </w:p>
                    <w:p w14:paraId="0A85231B" w14:textId="77777777" w:rsidR="00E648BC" w:rsidRPr="00E648BC" w:rsidRDefault="00E648BC">
                      <w:pPr>
                        <w:rPr>
                          <w:lang w:val="en-US"/>
                        </w:rPr>
                      </w:pPr>
                    </w:p>
                  </w:txbxContent>
                </v:textbox>
                <w10:wrap type="square" anchorx="margin"/>
              </v:shape>
            </w:pict>
          </mc:Fallback>
        </mc:AlternateContent>
      </w:r>
      <w:r w:rsidR="00556025">
        <w:rPr>
          <w:lang w:val="en-US"/>
        </w:rPr>
        <w:br w:type="page"/>
      </w:r>
    </w:p>
    <w:p w14:paraId="71A735A1" w14:textId="77777777" w:rsidR="00E0795D" w:rsidRPr="009A3BFE" w:rsidRDefault="00E0795D" w:rsidP="00E0795D">
      <w:pPr>
        <w:pStyle w:val="Plattetekst1"/>
        <w:rPr>
          <w:lang w:val="en-US"/>
        </w:rPr>
      </w:pPr>
    </w:p>
    <w:p w14:paraId="36C15BC6" w14:textId="77777777" w:rsidR="00E0795D" w:rsidRPr="000168E6" w:rsidRDefault="00E0795D" w:rsidP="000168E6">
      <w:pPr>
        <w:rPr>
          <w:rStyle w:val="BookTitle"/>
          <w:b w:val="0"/>
          <w:bCs w:val="0"/>
          <w:i w:val="0"/>
          <w:iCs w:val="0"/>
          <w:spacing w:val="0"/>
          <w:lang w:val="en-US"/>
        </w:rPr>
      </w:pPr>
      <w:r w:rsidRPr="009A3BFE">
        <w:rPr>
          <w:rStyle w:val="BookTitle"/>
          <w:sz w:val="32"/>
          <w:szCs w:val="32"/>
          <w:lang w:val="en-US"/>
        </w:rPr>
        <w:t>Table of contents</w:t>
      </w:r>
    </w:p>
    <w:p w14:paraId="32EA7F31" w14:textId="77777777" w:rsidR="00E0795D" w:rsidRPr="009A3BFE" w:rsidRDefault="00E0795D" w:rsidP="00E0795D">
      <w:pPr>
        <w:rPr>
          <w:lang w:val="en-US"/>
        </w:rPr>
      </w:pPr>
    </w:p>
    <w:p w14:paraId="691E407B" w14:textId="77777777" w:rsidR="00E648BC" w:rsidRDefault="00E0795D">
      <w:pPr>
        <w:pStyle w:val="TOC1"/>
        <w:rPr>
          <w:rFonts w:eastAsiaTheme="minorEastAsia"/>
          <w:b w:val="0"/>
          <w:bCs w:val="0"/>
          <w:noProof/>
          <w:sz w:val="22"/>
          <w:szCs w:val="22"/>
          <w:lang w:val="hu-HU" w:eastAsia="hu-HU"/>
        </w:rPr>
      </w:pPr>
      <w:r w:rsidRPr="009A3BFE">
        <w:rPr>
          <w:lang w:val="en-US"/>
        </w:rPr>
        <w:fldChar w:fldCharType="begin"/>
      </w:r>
      <w:r w:rsidRPr="009A3BFE">
        <w:rPr>
          <w:lang w:val="en-US"/>
        </w:rPr>
        <w:instrText xml:space="preserve"> TOC \o "1-3" </w:instrText>
      </w:r>
      <w:r w:rsidRPr="009A3BFE">
        <w:rPr>
          <w:lang w:val="en-US"/>
        </w:rPr>
        <w:fldChar w:fldCharType="separate"/>
      </w:r>
      <w:r w:rsidR="00E648BC" w:rsidRPr="00652F07">
        <w:rPr>
          <w:noProof/>
          <w:lang w:val="en-US"/>
        </w:rPr>
        <w:t>1.</w:t>
      </w:r>
      <w:r w:rsidR="00E648BC">
        <w:rPr>
          <w:rFonts w:eastAsiaTheme="minorEastAsia"/>
          <w:b w:val="0"/>
          <w:bCs w:val="0"/>
          <w:noProof/>
          <w:sz w:val="22"/>
          <w:szCs w:val="22"/>
          <w:lang w:val="hu-HU" w:eastAsia="hu-HU"/>
        </w:rPr>
        <w:tab/>
      </w:r>
      <w:r w:rsidR="00E648BC" w:rsidRPr="00652F07">
        <w:rPr>
          <w:noProof/>
          <w:lang w:val="en-US"/>
        </w:rPr>
        <w:t>Introduction</w:t>
      </w:r>
      <w:r w:rsidR="00E648BC">
        <w:rPr>
          <w:noProof/>
        </w:rPr>
        <w:tab/>
      </w:r>
      <w:r w:rsidR="00E648BC">
        <w:rPr>
          <w:noProof/>
        </w:rPr>
        <w:fldChar w:fldCharType="begin"/>
      </w:r>
      <w:r w:rsidR="00E648BC">
        <w:rPr>
          <w:noProof/>
        </w:rPr>
        <w:instrText xml:space="preserve"> PAGEREF _Toc56585149 \h </w:instrText>
      </w:r>
      <w:r w:rsidR="00E648BC">
        <w:rPr>
          <w:noProof/>
        </w:rPr>
      </w:r>
      <w:r w:rsidR="00E648BC">
        <w:rPr>
          <w:noProof/>
        </w:rPr>
        <w:fldChar w:fldCharType="separate"/>
      </w:r>
      <w:r w:rsidR="00E648BC">
        <w:rPr>
          <w:noProof/>
        </w:rPr>
        <w:t>4</w:t>
      </w:r>
      <w:r w:rsidR="00E648BC">
        <w:rPr>
          <w:noProof/>
        </w:rPr>
        <w:fldChar w:fldCharType="end"/>
      </w:r>
    </w:p>
    <w:p w14:paraId="489CAC0A" w14:textId="77777777" w:rsidR="00E648BC" w:rsidRDefault="00E648BC">
      <w:pPr>
        <w:pStyle w:val="TOC2"/>
        <w:rPr>
          <w:rFonts w:eastAsiaTheme="minorEastAsia"/>
          <w:b w:val="0"/>
          <w:bCs w:val="0"/>
          <w:noProof/>
          <w:lang w:val="hu-HU" w:eastAsia="hu-HU"/>
        </w:rPr>
      </w:pPr>
      <w:r w:rsidRPr="00652F07">
        <w:rPr>
          <w:noProof/>
          <w:lang w:val="en-US"/>
        </w:rPr>
        <w:t>1.1.</w:t>
      </w:r>
      <w:r>
        <w:rPr>
          <w:rFonts w:eastAsiaTheme="minorEastAsia"/>
          <w:b w:val="0"/>
          <w:bCs w:val="0"/>
          <w:noProof/>
          <w:lang w:val="hu-HU" w:eastAsia="hu-HU"/>
        </w:rPr>
        <w:tab/>
      </w:r>
      <w:r w:rsidRPr="00652F07">
        <w:rPr>
          <w:noProof/>
          <w:lang w:val="en-US"/>
        </w:rPr>
        <w:t>Intra-Day market coupling</w:t>
      </w:r>
      <w:r>
        <w:rPr>
          <w:noProof/>
        </w:rPr>
        <w:tab/>
      </w:r>
      <w:r>
        <w:rPr>
          <w:noProof/>
        </w:rPr>
        <w:fldChar w:fldCharType="begin"/>
      </w:r>
      <w:r>
        <w:rPr>
          <w:noProof/>
        </w:rPr>
        <w:instrText xml:space="preserve"> PAGEREF _Toc56585150 \h </w:instrText>
      </w:r>
      <w:r>
        <w:rPr>
          <w:noProof/>
        </w:rPr>
      </w:r>
      <w:r>
        <w:rPr>
          <w:noProof/>
        </w:rPr>
        <w:fldChar w:fldCharType="separate"/>
      </w:r>
      <w:r>
        <w:rPr>
          <w:noProof/>
        </w:rPr>
        <w:t>4</w:t>
      </w:r>
      <w:r>
        <w:rPr>
          <w:noProof/>
        </w:rPr>
        <w:fldChar w:fldCharType="end"/>
      </w:r>
    </w:p>
    <w:p w14:paraId="3D80D10D" w14:textId="77777777" w:rsidR="00E648BC" w:rsidRDefault="00E648BC">
      <w:pPr>
        <w:pStyle w:val="TOC2"/>
        <w:rPr>
          <w:rFonts w:eastAsiaTheme="minorEastAsia"/>
          <w:b w:val="0"/>
          <w:bCs w:val="0"/>
          <w:noProof/>
          <w:lang w:val="hu-HU" w:eastAsia="hu-HU"/>
        </w:rPr>
      </w:pPr>
      <w:r w:rsidRPr="00652F07">
        <w:rPr>
          <w:noProof/>
          <w:lang w:val="en-US"/>
        </w:rPr>
        <w:t>1.2.</w:t>
      </w:r>
      <w:r>
        <w:rPr>
          <w:rFonts w:eastAsiaTheme="minorEastAsia"/>
          <w:b w:val="0"/>
          <w:bCs w:val="0"/>
          <w:noProof/>
          <w:lang w:val="hu-HU" w:eastAsia="hu-HU"/>
        </w:rPr>
        <w:tab/>
      </w:r>
      <w:r w:rsidRPr="00652F07">
        <w:rPr>
          <w:noProof/>
          <w:lang w:val="en-US"/>
        </w:rPr>
        <w:t>Continues trading matching algorithm</w:t>
      </w:r>
      <w:r>
        <w:rPr>
          <w:noProof/>
        </w:rPr>
        <w:tab/>
      </w:r>
      <w:r>
        <w:rPr>
          <w:noProof/>
        </w:rPr>
        <w:fldChar w:fldCharType="begin"/>
      </w:r>
      <w:r>
        <w:rPr>
          <w:noProof/>
        </w:rPr>
        <w:instrText xml:space="preserve"> PAGEREF _Toc56585151 \h </w:instrText>
      </w:r>
      <w:r>
        <w:rPr>
          <w:noProof/>
        </w:rPr>
      </w:r>
      <w:r>
        <w:rPr>
          <w:noProof/>
        </w:rPr>
        <w:fldChar w:fldCharType="separate"/>
      </w:r>
      <w:r>
        <w:rPr>
          <w:noProof/>
        </w:rPr>
        <w:t>4</w:t>
      </w:r>
      <w:r>
        <w:rPr>
          <w:noProof/>
        </w:rPr>
        <w:fldChar w:fldCharType="end"/>
      </w:r>
    </w:p>
    <w:p w14:paraId="11E0BC43" w14:textId="77777777" w:rsidR="00E648BC" w:rsidRDefault="00E648BC">
      <w:pPr>
        <w:pStyle w:val="TOC3"/>
        <w:rPr>
          <w:rFonts w:eastAsiaTheme="minorEastAsia"/>
          <w:noProof/>
          <w:lang w:val="hu-HU" w:eastAsia="hu-HU"/>
        </w:rPr>
      </w:pPr>
      <w:r w:rsidRPr="00652F07">
        <w:rPr>
          <w:noProof/>
          <w:lang w:val="en-US"/>
        </w:rPr>
        <w:t>1.2.1.</w:t>
      </w:r>
      <w:r>
        <w:rPr>
          <w:rFonts w:eastAsiaTheme="minorEastAsia"/>
          <w:noProof/>
          <w:lang w:val="hu-HU" w:eastAsia="hu-HU"/>
        </w:rPr>
        <w:tab/>
      </w:r>
      <w:r w:rsidRPr="00652F07">
        <w:rPr>
          <w:noProof/>
          <w:lang w:val="en-US"/>
        </w:rPr>
        <w:t>SOB</w:t>
      </w:r>
      <w:r>
        <w:rPr>
          <w:noProof/>
        </w:rPr>
        <w:tab/>
      </w:r>
      <w:r>
        <w:rPr>
          <w:noProof/>
        </w:rPr>
        <w:fldChar w:fldCharType="begin"/>
      </w:r>
      <w:r>
        <w:rPr>
          <w:noProof/>
        </w:rPr>
        <w:instrText xml:space="preserve"> PAGEREF _Toc56585152 \h </w:instrText>
      </w:r>
      <w:r>
        <w:rPr>
          <w:noProof/>
        </w:rPr>
      </w:r>
      <w:r>
        <w:rPr>
          <w:noProof/>
        </w:rPr>
        <w:fldChar w:fldCharType="separate"/>
      </w:r>
      <w:r>
        <w:rPr>
          <w:noProof/>
        </w:rPr>
        <w:t>4</w:t>
      </w:r>
      <w:r>
        <w:rPr>
          <w:noProof/>
        </w:rPr>
        <w:fldChar w:fldCharType="end"/>
      </w:r>
    </w:p>
    <w:p w14:paraId="75A31653" w14:textId="77777777" w:rsidR="00E648BC" w:rsidRDefault="00E648BC">
      <w:pPr>
        <w:pStyle w:val="TOC3"/>
        <w:rPr>
          <w:rFonts w:eastAsiaTheme="minorEastAsia"/>
          <w:noProof/>
          <w:lang w:val="hu-HU" w:eastAsia="hu-HU"/>
        </w:rPr>
      </w:pPr>
      <w:r w:rsidRPr="00652F07">
        <w:rPr>
          <w:noProof/>
          <w:lang w:val="en-US"/>
        </w:rPr>
        <w:t>1.2.2.</w:t>
      </w:r>
      <w:r>
        <w:rPr>
          <w:rFonts w:eastAsiaTheme="minorEastAsia"/>
          <w:noProof/>
          <w:lang w:val="hu-HU" w:eastAsia="hu-HU"/>
        </w:rPr>
        <w:tab/>
      </w:r>
      <w:r w:rsidRPr="00652F07">
        <w:rPr>
          <w:noProof/>
          <w:lang w:val="en-US"/>
        </w:rPr>
        <w:t>CMM</w:t>
      </w:r>
      <w:r>
        <w:rPr>
          <w:noProof/>
        </w:rPr>
        <w:tab/>
      </w:r>
      <w:r>
        <w:rPr>
          <w:noProof/>
        </w:rPr>
        <w:fldChar w:fldCharType="begin"/>
      </w:r>
      <w:r>
        <w:rPr>
          <w:noProof/>
        </w:rPr>
        <w:instrText xml:space="preserve"> PAGEREF _Toc56585153 \h </w:instrText>
      </w:r>
      <w:r>
        <w:rPr>
          <w:noProof/>
        </w:rPr>
      </w:r>
      <w:r>
        <w:rPr>
          <w:noProof/>
        </w:rPr>
        <w:fldChar w:fldCharType="separate"/>
      </w:r>
      <w:r>
        <w:rPr>
          <w:noProof/>
        </w:rPr>
        <w:t>4</w:t>
      </w:r>
      <w:r>
        <w:rPr>
          <w:noProof/>
        </w:rPr>
        <w:fldChar w:fldCharType="end"/>
      </w:r>
    </w:p>
    <w:p w14:paraId="0C9C7301" w14:textId="77777777" w:rsidR="00E648BC" w:rsidRDefault="00E648BC">
      <w:pPr>
        <w:pStyle w:val="TOC3"/>
        <w:rPr>
          <w:rFonts w:eastAsiaTheme="minorEastAsia"/>
          <w:noProof/>
          <w:lang w:val="hu-HU" w:eastAsia="hu-HU"/>
        </w:rPr>
      </w:pPr>
      <w:r w:rsidRPr="00652F07">
        <w:rPr>
          <w:noProof/>
          <w:lang w:val="en-US"/>
        </w:rPr>
        <w:t>1.2.3.</w:t>
      </w:r>
      <w:r>
        <w:rPr>
          <w:rFonts w:eastAsiaTheme="minorEastAsia"/>
          <w:noProof/>
          <w:lang w:val="hu-HU" w:eastAsia="hu-HU"/>
        </w:rPr>
        <w:tab/>
      </w:r>
      <w:r w:rsidRPr="00652F07">
        <w:rPr>
          <w:noProof/>
          <w:lang w:val="en-US"/>
        </w:rPr>
        <w:t>Market coupling and implicit capacity requests</w:t>
      </w:r>
      <w:r>
        <w:rPr>
          <w:noProof/>
        </w:rPr>
        <w:tab/>
      </w:r>
      <w:r>
        <w:rPr>
          <w:noProof/>
        </w:rPr>
        <w:fldChar w:fldCharType="begin"/>
      </w:r>
      <w:r>
        <w:rPr>
          <w:noProof/>
        </w:rPr>
        <w:instrText xml:space="preserve"> PAGEREF _Toc56585154 \h </w:instrText>
      </w:r>
      <w:r>
        <w:rPr>
          <w:noProof/>
        </w:rPr>
      </w:r>
      <w:r>
        <w:rPr>
          <w:noProof/>
        </w:rPr>
        <w:fldChar w:fldCharType="separate"/>
      </w:r>
      <w:r>
        <w:rPr>
          <w:noProof/>
        </w:rPr>
        <w:t>4</w:t>
      </w:r>
      <w:r>
        <w:rPr>
          <w:noProof/>
        </w:rPr>
        <w:fldChar w:fldCharType="end"/>
      </w:r>
    </w:p>
    <w:p w14:paraId="68F4A2C9" w14:textId="77777777" w:rsidR="00E648BC" w:rsidRDefault="00E648BC">
      <w:pPr>
        <w:pStyle w:val="TOC3"/>
        <w:rPr>
          <w:rFonts w:eastAsiaTheme="minorEastAsia"/>
          <w:noProof/>
          <w:lang w:val="hu-HU" w:eastAsia="hu-HU"/>
        </w:rPr>
      </w:pPr>
      <w:r w:rsidRPr="00652F07">
        <w:rPr>
          <w:noProof/>
          <w:lang w:val="en-US"/>
        </w:rPr>
        <w:t>1.2.4.</w:t>
      </w:r>
      <w:r>
        <w:rPr>
          <w:rFonts w:eastAsiaTheme="minorEastAsia"/>
          <w:noProof/>
          <w:lang w:val="hu-HU" w:eastAsia="hu-HU"/>
        </w:rPr>
        <w:tab/>
      </w:r>
      <w:r w:rsidRPr="00652F07">
        <w:rPr>
          <w:noProof/>
          <w:lang w:val="en-US"/>
        </w:rPr>
        <w:t>Explicit capacity requests</w:t>
      </w:r>
      <w:r>
        <w:rPr>
          <w:noProof/>
        </w:rPr>
        <w:tab/>
      </w:r>
      <w:r>
        <w:rPr>
          <w:noProof/>
        </w:rPr>
        <w:fldChar w:fldCharType="begin"/>
      </w:r>
      <w:r>
        <w:rPr>
          <w:noProof/>
        </w:rPr>
        <w:instrText xml:space="preserve"> PAGEREF _Toc56585155 \h </w:instrText>
      </w:r>
      <w:r>
        <w:rPr>
          <w:noProof/>
        </w:rPr>
      </w:r>
      <w:r>
        <w:rPr>
          <w:noProof/>
        </w:rPr>
        <w:fldChar w:fldCharType="separate"/>
      </w:r>
      <w:r>
        <w:rPr>
          <w:noProof/>
        </w:rPr>
        <w:t>4</w:t>
      </w:r>
      <w:r>
        <w:rPr>
          <w:noProof/>
        </w:rPr>
        <w:fldChar w:fldCharType="end"/>
      </w:r>
    </w:p>
    <w:p w14:paraId="0C15E66B" w14:textId="77777777" w:rsidR="00E648BC" w:rsidRDefault="00E648BC">
      <w:pPr>
        <w:pStyle w:val="TOC1"/>
        <w:rPr>
          <w:rFonts w:eastAsiaTheme="minorEastAsia"/>
          <w:b w:val="0"/>
          <w:bCs w:val="0"/>
          <w:noProof/>
          <w:sz w:val="22"/>
          <w:szCs w:val="22"/>
          <w:lang w:val="hu-HU" w:eastAsia="hu-HU"/>
        </w:rPr>
      </w:pPr>
      <w:r w:rsidRPr="00652F07">
        <w:rPr>
          <w:noProof/>
          <w:lang w:val="en-US"/>
        </w:rPr>
        <w:t>2.</w:t>
      </w:r>
      <w:r>
        <w:rPr>
          <w:rFonts w:eastAsiaTheme="minorEastAsia"/>
          <w:b w:val="0"/>
          <w:bCs w:val="0"/>
          <w:noProof/>
          <w:sz w:val="22"/>
          <w:szCs w:val="22"/>
          <w:lang w:val="hu-HU" w:eastAsia="hu-HU"/>
        </w:rPr>
        <w:tab/>
      </w:r>
      <w:r w:rsidRPr="00652F07">
        <w:rPr>
          <w:noProof/>
          <w:lang w:val="en-US"/>
        </w:rPr>
        <w:t>Power transmission network</w:t>
      </w:r>
      <w:r>
        <w:rPr>
          <w:noProof/>
        </w:rPr>
        <w:tab/>
      </w:r>
      <w:r>
        <w:rPr>
          <w:noProof/>
        </w:rPr>
        <w:fldChar w:fldCharType="begin"/>
      </w:r>
      <w:r>
        <w:rPr>
          <w:noProof/>
        </w:rPr>
        <w:instrText xml:space="preserve"> PAGEREF _Toc56585156 \h </w:instrText>
      </w:r>
      <w:r>
        <w:rPr>
          <w:noProof/>
        </w:rPr>
      </w:r>
      <w:r>
        <w:rPr>
          <w:noProof/>
        </w:rPr>
        <w:fldChar w:fldCharType="separate"/>
      </w:r>
      <w:r>
        <w:rPr>
          <w:noProof/>
        </w:rPr>
        <w:t>5</w:t>
      </w:r>
      <w:r>
        <w:rPr>
          <w:noProof/>
        </w:rPr>
        <w:fldChar w:fldCharType="end"/>
      </w:r>
    </w:p>
    <w:p w14:paraId="3F3551D7" w14:textId="77777777" w:rsidR="00E648BC" w:rsidRDefault="00E648BC">
      <w:pPr>
        <w:pStyle w:val="TOC2"/>
        <w:rPr>
          <w:rFonts w:eastAsiaTheme="minorEastAsia"/>
          <w:b w:val="0"/>
          <w:bCs w:val="0"/>
          <w:noProof/>
          <w:lang w:val="hu-HU" w:eastAsia="hu-HU"/>
        </w:rPr>
      </w:pPr>
      <w:r w:rsidRPr="00652F07">
        <w:rPr>
          <w:noProof/>
          <w:lang w:val="en-US"/>
        </w:rPr>
        <w:t>2.1.</w:t>
      </w:r>
      <w:r>
        <w:rPr>
          <w:rFonts w:eastAsiaTheme="minorEastAsia"/>
          <w:b w:val="0"/>
          <w:bCs w:val="0"/>
          <w:noProof/>
          <w:lang w:val="hu-HU" w:eastAsia="hu-HU"/>
        </w:rPr>
        <w:tab/>
      </w:r>
      <w:r w:rsidRPr="00652F07">
        <w:rPr>
          <w:noProof/>
          <w:lang w:val="en-US"/>
        </w:rPr>
        <w:t>Delivery areas and market areas</w:t>
      </w:r>
      <w:r>
        <w:rPr>
          <w:noProof/>
        </w:rPr>
        <w:tab/>
      </w:r>
      <w:r>
        <w:rPr>
          <w:noProof/>
        </w:rPr>
        <w:fldChar w:fldCharType="begin"/>
      </w:r>
      <w:r>
        <w:rPr>
          <w:noProof/>
        </w:rPr>
        <w:instrText xml:space="preserve"> PAGEREF _Toc56585157 \h </w:instrText>
      </w:r>
      <w:r>
        <w:rPr>
          <w:noProof/>
        </w:rPr>
      </w:r>
      <w:r>
        <w:rPr>
          <w:noProof/>
        </w:rPr>
        <w:fldChar w:fldCharType="separate"/>
      </w:r>
      <w:r>
        <w:rPr>
          <w:noProof/>
        </w:rPr>
        <w:t>5</w:t>
      </w:r>
      <w:r>
        <w:rPr>
          <w:noProof/>
        </w:rPr>
        <w:fldChar w:fldCharType="end"/>
      </w:r>
    </w:p>
    <w:p w14:paraId="7B917D11" w14:textId="77777777" w:rsidR="00E648BC" w:rsidRDefault="00E648BC">
      <w:pPr>
        <w:pStyle w:val="TOC2"/>
        <w:rPr>
          <w:rFonts w:eastAsiaTheme="minorEastAsia"/>
          <w:b w:val="0"/>
          <w:bCs w:val="0"/>
          <w:noProof/>
          <w:lang w:val="hu-HU" w:eastAsia="hu-HU"/>
        </w:rPr>
      </w:pPr>
      <w:r w:rsidRPr="00652F07">
        <w:rPr>
          <w:noProof/>
          <w:lang w:val="en-US"/>
        </w:rPr>
        <w:t>2.2.</w:t>
      </w:r>
      <w:r>
        <w:rPr>
          <w:rFonts w:eastAsiaTheme="minorEastAsia"/>
          <w:b w:val="0"/>
          <w:bCs w:val="0"/>
          <w:noProof/>
          <w:lang w:val="hu-HU" w:eastAsia="hu-HU"/>
        </w:rPr>
        <w:tab/>
      </w:r>
      <w:r w:rsidRPr="00652F07">
        <w:rPr>
          <w:noProof/>
          <w:lang w:val="en-US"/>
        </w:rPr>
        <w:t>NEMO hubs</w:t>
      </w:r>
      <w:r>
        <w:rPr>
          <w:noProof/>
        </w:rPr>
        <w:tab/>
      </w:r>
      <w:r>
        <w:rPr>
          <w:noProof/>
        </w:rPr>
        <w:fldChar w:fldCharType="begin"/>
      </w:r>
      <w:r>
        <w:rPr>
          <w:noProof/>
        </w:rPr>
        <w:instrText xml:space="preserve"> PAGEREF _Toc56585158 \h </w:instrText>
      </w:r>
      <w:r>
        <w:rPr>
          <w:noProof/>
        </w:rPr>
      </w:r>
      <w:r>
        <w:rPr>
          <w:noProof/>
        </w:rPr>
        <w:fldChar w:fldCharType="separate"/>
      </w:r>
      <w:r>
        <w:rPr>
          <w:noProof/>
        </w:rPr>
        <w:t>5</w:t>
      </w:r>
      <w:r>
        <w:rPr>
          <w:noProof/>
        </w:rPr>
        <w:fldChar w:fldCharType="end"/>
      </w:r>
    </w:p>
    <w:p w14:paraId="1777FED2" w14:textId="77777777" w:rsidR="00E648BC" w:rsidRDefault="00E648BC">
      <w:pPr>
        <w:pStyle w:val="TOC2"/>
        <w:rPr>
          <w:rFonts w:eastAsiaTheme="minorEastAsia"/>
          <w:b w:val="0"/>
          <w:bCs w:val="0"/>
          <w:noProof/>
          <w:lang w:val="hu-HU" w:eastAsia="hu-HU"/>
        </w:rPr>
      </w:pPr>
      <w:r w:rsidRPr="00652F07">
        <w:rPr>
          <w:noProof/>
          <w:lang w:val="en-US"/>
        </w:rPr>
        <w:t>2.3.</w:t>
      </w:r>
      <w:r>
        <w:rPr>
          <w:rFonts w:eastAsiaTheme="minorEastAsia"/>
          <w:b w:val="0"/>
          <w:bCs w:val="0"/>
          <w:noProof/>
          <w:lang w:val="hu-HU" w:eastAsia="hu-HU"/>
        </w:rPr>
        <w:tab/>
      </w:r>
      <w:r w:rsidRPr="00652F07">
        <w:rPr>
          <w:noProof/>
          <w:lang w:val="en-US"/>
        </w:rPr>
        <w:t>Borders and interconnectors</w:t>
      </w:r>
      <w:r>
        <w:rPr>
          <w:noProof/>
        </w:rPr>
        <w:tab/>
      </w:r>
      <w:r>
        <w:rPr>
          <w:noProof/>
        </w:rPr>
        <w:fldChar w:fldCharType="begin"/>
      </w:r>
      <w:r>
        <w:rPr>
          <w:noProof/>
        </w:rPr>
        <w:instrText xml:space="preserve"> PAGEREF _Toc56585159 \h </w:instrText>
      </w:r>
      <w:r>
        <w:rPr>
          <w:noProof/>
        </w:rPr>
      </w:r>
      <w:r>
        <w:rPr>
          <w:noProof/>
        </w:rPr>
        <w:fldChar w:fldCharType="separate"/>
      </w:r>
      <w:r>
        <w:rPr>
          <w:noProof/>
        </w:rPr>
        <w:t>5</w:t>
      </w:r>
      <w:r>
        <w:rPr>
          <w:noProof/>
        </w:rPr>
        <w:fldChar w:fldCharType="end"/>
      </w:r>
    </w:p>
    <w:p w14:paraId="71778BB0" w14:textId="77777777" w:rsidR="00E648BC" w:rsidRDefault="00E648BC">
      <w:pPr>
        <w:pStyle w:val="TOC2"/>
        <w:rPr>
          <w:rFonts w:eastAsiaTheme="minorEastAsia"/>
          <w:b w:val="0"/>
          <w:bCs w:val="0"/>
          <w:noProof/>
          <w:lang w:val="hu-HU" w:eastAsia="hu-HU"/>
        </w:rPr>
      </w:pPr>
      <w:r w:rsidRPr="00652F07">
        <w:rPr>
          <w:noProof/>
          <w:lang w:val="en-US"/>
        </w:rPr>
        <w:t>2.4.</w:t>
      </w:r>
      <w:r>
        <w:rPr>
          <w:rFonts w:eastAsiaTheme="minorEastAsia"/>
          <w:b w:val="0"/>
          <w:bCs w:val="0"/>
          <w:noProof/>
          <w:lang w:val="hu-HU" w:eastAsia="hu-HU"/>
        </w:rPr>
        <w:tab/>
      </w:r>
      <w:r w:rsidRPr="00652F07">
        <w:rPr>
          <w:noProof/>
          <w:lang w:val="en-US"/>
        </w:rPr>
        <w:t>Capacity information</w:t>
      </w:r>
      <w:r>
        <w:rPr>
          <w:noProof/>
        </w:rPr>
        <w:tab/>
      </w:r>
      <w:r>
        <w:rPr>
          <w:noProof/>
        </w:rPr>
        <w:fldChar w:fldCharType="begin"/>
      </w:r>
      <w:r>
        <w:rPr>
          <w:noProof/>
        </w:rPr>
        <w:instrText xml:space="preserve"> PAGEREF _Toc56585160 \h </w:instrText>
      </w:r>
      <w:r>
        <w:rPr>
          <w:noProof/>
        </w:rPr>
      </w:r>
      <w:r>
        <w:rPr>
          <w:noProof/>
        </w:rPr>
        <w:fldChar w:fldCharType="separate"/>
      </w:r>
      <w:r>
        <w:rPr>
          <w:noProof/>
        </w:rPr>
        <w:t>5</w:t>
      </w:r>
      <w:r>
        <w:rPr>
          <w:noProof/>
        </w:rPr>
        <w:fldChar w:fldCharType="end"/>
      </w:r>
    </w:p>
    <w:p w14:paraId="1236D122" w14:textId="77777777" w:rsidR="00E648BC" w:rsidRDefault="00E648BC">
      <w:pPr>
        <w:pStyle w:val="TOC2"/>
        <w:rPr>
          <w:rFonts w:eastAsiaTheme="minorEastAsia"/>
          <w:b w:val="0"/>
          <w:bCs w:val="0"/>
          <w:noProof/>
          <w:lang w:val="hu-HU" w:eastAsia="hu-HU"/>
        </w:rPr>
      </w:pPr>
      <w:r w:rsidRPr="00652F07">
        <w:rPr>
          <w:noProof/>
          <w:lang w:val="en-US"/>
        </w:rPr>
        <w:t>2.5.</w:t>
      </w:r>
      <w:r>
        <w:rPr>
          <w:rFonts w:eastAsiaTheme="minorEastAsia"/>
          <w:b w:val="0"/>
          <w:bCs w:val="0"/>
          <w:noProof/>
          <w:lang w:val="hu-HU" w:eastAsia="hu-HU"/>
        </w:rPr>
        <w:tab/>
      </w:r>
      <w:r w:rsidRPr="00652F07">
        <w:rPr>
          <w:noProof/>
          <w:lang w:val="en-US"/>
        </w:rPr>
        <w:t>Ramping constraints</w:t>
      </w:r>
      <w:r>
        <w:rPr>
          <w:noProof/>
        </w:rPr>
        <w:tab/>
      </w:r>
      <w:r>
        <w:rPr>
          <w:noProof/>
        </w:rPr>
        <w:fldChar w:fldCharType="begin"/>
      </w:r>
      <w:r>
        <w:rPr>
          <w:noProof/>
        </w:rPr>
        <w:instrText xml:space="preserve"> PAGEREF _Toc56585161 \h </w:instrText>
      </w:r>
      <w:r>
        <w:rPr>
          <w:noProof/>
        </w:rPr>
      </w:r>
      <w:r>
        <w:rPr>
          <w:noProof/>
        </w:rPr>
        <w:fldChar w:fldCharType="separate"/>
      </w:r>
      <w:r>
        <w:rPr>
          <w:noProof/>
        </w:rPr>
        <w:t>6</w:t>
      </w:r>
      <w:r>
        <w:rPr>
          <w:noProof/>
        </w:rPr>
        <w:fldChar w:fldCharType="end"/>
      </w:r>
    </w:p>
    <w:p w14:paraId="5C01B1EF" w14:textId="77777777" w:rsidR="00E648BC" w:rsidRDefault="00E648BC">
      <w:pPr>
        <w:pStyle w:val="TOC1"/>
        <w:rPr>
          <w:rFonts w:eastAsiaTheme="minorEastAsia"/>
          <w:b w:val="0"/>
          <w:bCs w:val="0"/>
          <w:noProof/>
          <w:sz w:val="22"/>
          <w:szCs w:val="22"/>
          <w:lang w:val="hu-HU" w:eastAsia="hu-HU"/>
        </w:rPr>
      </w:pPr>
      <w:r w:rsidRPr="00652F07">
        <w:rPr>
          <w:noProof/>
          <w:lang w:val="en-US"/>
        </w:rPr>
        <w:t>3.</w:t>
      </w:r>
      <w:r>
        <w:rPr>
          <w:rFonts w:eastAsiaTheme="minorEastAsia"/>
          <w:b w:val="0"/>
          <w:bCs w:val="0"/>
          <w:noProof/>
          <w:sz w:val="22"/>
          <w:szCs w:val="22"/>
          <w:lang w:val="hu-HU" w:eastAsia="hu-HU"/>
        </w:rPr>
        <w:tab/>
      </w:r>
      <w:r w:rsidRPr="00652F07">
        <w:rPr>
          <w:noProof/>
          <w:lang w:val="en-US"/>
        </w:rPr>
        <w:t>Power markets</w:t>
      </w:r>
      <w:r>
        <w:rPr>
          <w:noProof/>
        </w:rPr>
        <w:tab/>
      </w:r>
      <w:r>
        <w:rPr>
          <w:noProof/>
        </w:rPr>
        <w:fldChar w:fldCharType="begin"/>
      </w:r>
      <w:r>
        <w:rPr>
          <w:noProof/>
        </w:rPr>
        <w:instrText xml:space="preserve"> PAGEREF _Toc56585162 \h </w:instrText>
      </w:r>
      <w:r>
        <w:rPr>
          <w:noProof/>
        </w:rPr>
      </w:r>
      <w:r>
        <w:rPr>
          <w:noProof/>
        </w:rPr>
        <w:fldChar w:fldCharType="separate"/>
      </w:r>
      <w:r>
        <w:rPr>
          <w:noProof/>
        </w:rPr>
        <w:t>8</w:t>
      </w:r>
      <w:r>
        <w:rPr>
          <w:noProof/>
        </w:rPr>
        <w:fldChar w:fldCharType="end"/>
      </w:r>
    </w:p>
    <w:p w14:paraId="4813FA96" w14:textId="77777777" w:rsidR="00E648BC" w:rsidRDefault="00E648BC">
      <w:pPr>
        <w:pStyle w:val="TOC2"/>
        <w:rPr>
          <w:rFonts w:eastAsiaTheme="minorEastAsia"/>
          <w:b w:val="0"/>
          <w:bCs w:val="0"/>
          <w:noProof/>
          <w:lang w:val="hu-HU" w:eastAsia="hu-HU"/>
        </w:rPr>
      </w:pPr>
      <w:r w:rsidRPr="00652F07">
        <w:rPr>
          <w:noProof/>
          <w:lang w:val="en-US"/>
        </w:rPr>
        <w:t>3.1.</w:t>
      </w:r>
      <w:r>
        <w:rPr>
          <w:rFonts w:eastAsiaTheme="minorEastAsia"/>
          <w:b w:val="0"/>
          <w:bCs w:val="0"/>
          <w:noProof/>
          <w:lang w:val="hu-HU" w:eastAsia="hu-HU"/>
        </w:rPr>
        <w:tab/>
      </w:r>
      <w:r w:rsidRPr="00652F07">
        <w:rPr>
          <w:noProof/>
          <w:lang w:val="en-US"/>
        </w:rPr>
        <w:t>Products and contracts</w:t>
      </w:r>
      <w:r>
        <w:rPr>
          <w:noProof/>
        </w:rPr>
        <w:tab/>
      </w:r>
      <w:r>
        <w:rPr>
          <w:noProof/>
        </w:rPr>
        <w:fldChar w:fldCharType="begin"/>
      </w:r>
      <w:r>
        <w:rPr>
          <w:noProof/>
        </w:rPr>
        <w:instrText xml:space="preserve"> PAGEREF _Toc56585163 \h </w:instrText>
      </w:r>
      <w:r>
        <w:rPr>
          <w:noProof/>
        </w:rPr>
      </w:r>
      <w:r>
        <w:rPr>
          <w:noProof/>
        </w:rPr>
        <w:fldChar w:fldCharType="separate"/>
      </w:r>
      <w:r>
        <w:rPr>
          <w:noProof/>
        </w:rPr>
        <w:t>8</w:t>
      </w:r>
      <w:r>
        <w:rPr>
          <w:noProof/>
        </w:rPr>
        <w:fldChar w:fldCharType="end"/>
      </w:r>
    </w:p>
    <w:p w14:paraId="41812163" w14:textId="77777777" w:rsidR="00E648BC" w:rsidRDefault="00E648BC">
      <w:pPr>
        <w:pStyle w:val="TOC2"/>
        <w:rPr>
          <w:rFonts w:eastAsiaTheme="minorEastAsia"/>
          <w:b w:val="0"/>
          <w:bCs w:val="0"/>
          <w:noProof/>
          <w:lang w:val="hu-HU" w:eastAsia="hu-HU"/>
        </w:rPr>
      </w:pPr>
      <w:r w:rsidRPr="00652F07">
        <w:rPr>
          <w:noProof/>
          <w:lang w:val="en-US"/>
        </w:rPr>
        <w:t>3.2.</w:t>
      </w:r>
      <w:r>
        <w:rPr>
          <w:rFonts w:eastAsiaTheme="minorEastAsia"/>
          <w:b w:val="0"/>
          <w:bCs w:val="0"/>
          <w:noProof/>
          <w:lang w:val="hu-HU" w:eastAsia="hu-HU"/>
        </w:rPr>
        <w:tab/>
      </w:r>
      <w:r w:rsidRPr="00652F07">
        <w:rPr>
          <w:noProof/>
          <w:lang w:val="en-US"/>
        </w:rPr>
        <w:t>Regular orders</w:t>
      </w:r>
      <w:r>
        <w:rPr>
          <w:noProof/>
        </w:rPr>
        <w:tab/>
      </w:r>
      <w:r>
        <w:rPr>
          <w:noProof/>
        </w:rPr>
        <w:fldChar w:fldCharType="begin"/>
      </w:r>
      <w:r>
        <w:rPr>
          <w:noProof/>
        </w:rPr>
        <w:instrText xml:space="preserve"> PAGEREF _Toc56585164 \h </w:instrText>
      </w:r>
      <w:r>
        <w:rPr>
          <w:noProof/>
        </w:rPr>
      </w:r>
      <w:r>
        <w:rPr>
          <w:noProof/>
        </w:rPr>
        <w:fldChar w:fldCharType="separate"/>
      </w:r>
      <w:r>
        <w:rPr>
          <w:noProof/>
        </w:rPr>
        <w:t>8</w:t>
      </w:r>
      <w:r>
        <w:rPr>
          <w:noProof/>
        </w:rPr>
        <w:fldChar w:fldCharType="end"/>
      </w:r>
    </w:p>
    <w:p w14:paraId="11EAA517" w14:textId="77777777" w:rsidR="00E648BC" w:rsidRDefault="00E648BC">
      <w:pPr>
        <w:pStyle w:val="TOC2"/>
        <w:rPr>
          <w:rFonts w:eastAsiaTheme="minorEastAsia"/>
          <w:b w:val="0"/>
          <w:bCs w:val="0"/>
          <w:noProof/>
          <w:lang w:val="hu-HU" w:eastAsia="hu-HU"/>
        </w:rPr>
      </w:pPr>
      <w:r w:rsidRPr="00652F07">
        <w:rPr>
          <w:noProof/>
          <w:lang w:val="en-US"/>
        </w:rPr>
        <w:t>3.3.</w:t>
      </w:r>
      <w:r>
        <w:rPr>
          <w:rFonts w:eastAsiaTheme="minorEastAsia"/>
          <w:b w:val="0"/>
          <w:bCs w:val="0"/>
          <w:noProof/>
          <w:lang w:val="hu-HU" w:eastAsia="hu-HU"/>
        </w:rPr>
        <w:tab/>
      </w:r>
      <w:r w:rsidRPr="00652F07">
        <w:rPr>
          <w:noProof/>
          <w:lang w:val="en-US"/>
        </w:rPr>
        <w:t>Iceberg orders</w:t>
      </w:r>
      <w:r>
        <w:rPr>
          <w:noProof/>
        </w:rPr>
        <w:tab/>
      </w:r>
      <w:r>
        <w:rPr>
          <w:noProof/>
        </w:rPr>
        <w:fldChar w:fldCharType="begin"/>
      </w:r>
      <w:r>
        <w:rPr>
          <w:noProof/>
        </w:rPr>
        <w:instrText xml:space="preserve"> PAGEREF _Toc56585165 \h </w:instrText>
      </w:r>
      <w:r>
        <w:rPr>
          <w:noProof/>
        </w:rPr>
      </w:r>
      <w:r>
        <w:rPr>
          <w:noProof/>
        </w:rPr>
        <w:fldChar w:fldCharType="separate"/>
      </w:r>
      <w:r>
        <w:rPr>
          <w:noProof/>
        </w:rPr>
        <w:t>8</w:t>
      </w:r>
      <w:r>
        <w:rPr>
          <w:noProof/>
        </w:rPr>
        <w:fldChar w:fldCharType="end"/>
      </w:r>
    </w:p>
    <w:p w14:paraId="71CC19D3" w14:textId="77777777" w:rsidR="00E648BC" w:rsidRDefault="00E648BC">
      <w:pPr>
        <w:pStyle w:val="TOC2"/>
        <w:rPr>
          <w:rFonts w:eastAsiaTheme="minorEastAsia"/>
          <w:b w:val="0"/>
          <w:bCs w:val="0"/>
          <w:noProof/>
          <w:lang w:val="hu-HU" w:eastAsia="hu-HU"/>
        </w:rPr>
      </w:pPr>
      <w:r w:rsidRPr="00652F07">
        <w:rPr>
          <w:noProof/>
          <w:lang w:val="en-US"/>
        </w:rPr>
        <w:t>3.4.</w:t>
      </w:r>
      <w:r>
        <w:rPr>
          <w:rFonts w:eastAsiaTheme="minorEastAsia"/>
          <w:b w:val="0"/>
          <w:bCs w:val="0"/>
          <w:noProof/>
          <w:lang w:val="hu-HU" w:eastAsia="hu-HU"/>
        </w:rPr>
        <w:tab/>
      </w:r>
      <w:r w:rsidRPr="00652F07">
        <w:rPr>
          <w:noProof/>
          <w:lang w:val="en-US"/>
        </w:rPr>
        <w:t>Block orders</w:t>
      </w:r>
      <w:r>
        <w:rPr>
          <w:noProof/>
        </w:rPr>
        <w:tab/>
      </w:r>
      <w:r>
        <w:rPr>
          <w:noProof/>
        </w:rPr>
        <w:fldChar w:fldCharType="begin"/>
      </w:r>
      <w:r>
        <w:rPr>
          <w:noProof/>
        </w:rPr>
        <w:instrText xml:space="preserve"> PAGEREF _Toc56585166 \h </w:instrText>
      </w:r>
      <w:r>
        <w:rPr>
          <w:noProof/>
        </w:rPr>
      </w:r>
      <w:r>
        <w:rPr>
          <w:noProof/>
        </w:rPr>
        <w:fldChar w:fldCharType="separate"/>
      </w:r>
      <w:r>
        <w:rPr>
          <w:noProof/>
        </w:rPr>
        <w:t>9</w:t>
      </w:r>
      <w:r>
        <w:rPr>
          <w:noProof/>
        </w:rPr>
        <w:fldChar w:fldCharType="end"/>
      </w:r>
    </w:p>
    <w:p w14:paraId="3E07B5E1" w14:textId="77777777" w:rsidR="00E648BC" w:rsidRDefault="00E648BC">
      <w:pPr>
        <w:pStyle w:val="TOC2"/>
        <w:rPr>
          <w:rFonts w:eastAsiaTheme="minorEastAsia"/>
          <w:b w:val="0"/>
          <w:bCs w:val="0"/>
          <w:noProof/>
          <w:lang w:val="hu-HU" w:eastAsia="hu-HU"/>
        </w:rPr>
      </w:pPr>
      <w:r w:rsidRPr="00652F07">
        <w:rPr>
          <w:noProof/>
          <w:lang w:val="en-US"/>
        </w:rPr>
        <w:t>3.5.</w:t>
      </w:r>
      <w:r>
        <w:rPr>
          <w:rFonts w:eastAsiaTheme="minorEastAsia"/>
          <w:b w:val="0"/>
          <w:bCs w:val="0"/>
          <w:noProof/>
          <w:lang w:val="hu-HU" w:eastAsia="hu-HU"/>
        </w:rPr>
        <w:tab/>
      </w:r>
      <w:r w:rsidRPr="00652F07">
        <w:rPr>
          <w:noProof/>
          <w:lang w:val="en-US"/>
        </w:rPr>
        <w:t>Execution restrictions</w:t>
      </w:r>
      <w:r>
        <w:rPr>
          <w:noProof/>
        </w:rPr>
        <w:tab/>
      </w:r>
      <w:r>
        <w:rPr>
          <w:noProof/>
        </w:rPr>
        <w:fldChar w:fldCharType="begin"/>
      </w:r>
      <w:r>
        <w:rPr>
          <w:noProof/>
        </w:rPr>
        <w:instrText xml:space="preserve"> PAGEREF _Toc56585167 \h </w:instrText>
      </w:r>
      <w:r>
        <w:rPr>
          <w:noProof/>
        </w:rPr>
      </w:r>
      <w:r>
        <w:rPr>
          <w:noProof/>
        </w:rPr>
        <w:fldChar w:fldCharType="separate"/>
      </w:r>
      <w:r>
        <w:rPr>
          <w:noProof/>
        </w:rPr>
        <w:t>9</w:t>
      </w:r>
      <w:r>
        <w:rPr>
          <w:noProof/>
        </w:rPr>
        <w:fldChar w:fldCharType="end"/>
      </w:r>
    </w:p>
    <w:p w14:paraId="48D946E3" w14:textId="77777777" w:rsidR="00E648BC" w:rsidRDefault="00E648BC">
      <w:pPr>
        <w:pStyle w:val="TOC3"/>
        <w:rPr>
          <w:rFonts w:eastAsiaTheme="minorEastAsia"/>
          <w:noProof/>
          <w:lang w:val="hu-HU" w:eastAsia="hu-HU"/>
        </w:rPr>
      </w:pPr>
      <w:r w:rsidRPr="00652F07">
        <w:rPr>
          <w:noProof/>
          <w:lang w:val="en-US"/>
        </w:rPr>
        <w:t>3.5.1.</w:t>
      </w:r>
      <w:r>
        <w:rPr>
          <w:rFonts w:eastAsiaTheme="minorEastAsia"/>
          <w:noProof/>
          <w:lang w:val="hu-HU" w:eastAsia="hu-HU"/>
        </w:rPr>
        <w:tab/>
      </w:r>
      <w:r w:rsidRPr="00652F07">
        <w:rPr>
          <w:noProof/>
          <w:lang w:val="en-US"/>
        </w:rPr>
        <w:t>NON</w:t>
      </w:r>
      <w:r>
        <w:rPr>
          <w:noProof/>
        </w:rPr>
        <w:tab/>
      </w:r>
      <w:r>
        <w:rPr>
          <w:noProof/>
        </w:rPr>
        <w:fldChar w:fldCharType="begin"/>
      </w:r>
      <w:r>
        <w:rPr>
          <w:noProof/>
        </w:rPr>
        <w:instrText xml:space="preserve"> PAGEREF _Toc56585168 \h </w:instrText>
      </w:r>
      <w:r>
        <w:rPr>
          <w:noProof/>
        </w:rPr>
      </w:r>
      <w:r>
        <w:rPr>
          <w:noProof/>
        </w:rPr>
        <w:fldChar w:fldCharType="separate"/>
      </w:r>
      <w:r>
        <w:rPr>
          <w:noProof/>
        </w:rPr>
        <w:t>9</w:t>
      </w:r>
      <w:r>
        <w:rPr>
          <w:noProof/>
        </w:rPr>
        <w:fldChar w:fldCharType="end"/>
      </w:r>
    </w:p>
    <w:p w14:paraId="52815D9D" w14:textId="77777777" w:rsidR="00E648BC" w:rsidRDefault="00E648BC">
      <w:pPr>
        <w:pStyle w:val="TOC3"/>
        <w:rPr>
          <w:rFonts w:eastAsiaTheme="minorEastAsia"/>
          <w:noProof/>
          <w:lang w:val="hu-HU" w:eastAsia="hu-HU"/>
        </w:rPr>
      </w:pPr>
      <w:r w:rsidRPr="00652F07">
        <w:rPr>
          <w:noProof/>
          <w:lang w:val="en-US"/>
        </w:rPr>
        <w:t>3.5.2.</w:t>
      </w:r>
      <w:r>
        <w:rPr>
          <w:rFonts w:eastAsiaTheme="minorEastAsia"/>
          <w:noProof/>
          <w:lang w:val="hu-HU" w:eastAsia="hu-HU"/>
        </w:rPr>
        <w:tab/>
      </w:r>
      <w:r w:rsidRPr="00652F07">
        <w:rPr>
          <w:noProof/>
          <w:lang w:val="en-US"/>
        </w:rPr>
        <w:t>IOC</w:t>
      </w:r>
      <w:r>
        <w:rPr>
          <w:noProof/>
        </w:rPr>
        <w:tab/>
      </w:r>
      <w:r>
        <w:rPr>
          <w:noProof/>
        </w:rPr>
        <w:fldChar w:fldCharType="begin"/>
      </w:r>
      <w:r>
        <w:rPr>
          <w:noProof/>
        </w:rPr>
        <w:instrText xml:space="preserve"> PAGEREF _Toc56585169 \h </w:instrText>
      </w:r>
      <w:r>
        <w:rPr>
          <w:noProof/>
        </w:rPr>
      </w:r>
      <w:r>
        <w:rPr>
          <w:noProof/>
        </w:rPr>
        <w:fldChar w:fldCharType="separate"/>
      </w:r>
      <w:r>
        <w:rPr>
          <w:noProof/>
        </w:rPr>
        <w:t>9</w:t>
      </w:r>
      <w:r>
        <w:rPr>
          <w:noProof/>
        </w:rPr>
        <w:fldChar w:fldCharType="end"/>
      </w:r>
    </w:p>
    <w:p w14:paraId="47F12022" w14:textId="77777777" w:rsidR="00E648BC" w:rsidRDefault="00E648BC">
      <w:pPr>
        <w:pStyle w:val="TOC3"/>
        <w:rPr>
          <w:rFonts w:eastAsiaTheme="minorEastAsia"/>
          <w:noProof/>
          <w:lang w:val="hu-HU" w:eastAsia="hu-HU"/>
        </w:rPr>
      </w:pPr>
      <w:r w:rsidRPr="00652F07">
        <w:rPr>
          <w:noProof/>
          <w:lang w:val="en-US"/>
        </w:rPr>
        <w:t>3.5.3.</w:t>
      </w:r>
      <w:r>
        <w:rPr>
          <w:rFonts w:eastAsiaTheme="minorEastAsia"/>
          <w:noProof/>
          <w:lang w:val="hu-HU" w:eastAsia="hu-HU"/>
        </w:rPr>
        <w:tab/>
      </w:r>
      <w:r w:rsidRPr="00652F07">
        <w:rPr>
          <w:noProof/>
          <w:lang w:val="en-US"/>
        </w:rPr>
        <w:t>FOK</w:t>
      </w:r>
      <w:r>
        <w:rPr>
          <w:noProof/>
        </w:rPr>
        <w:tab/>
      </w:r>
      <w:r>
        <w:rPr>
          <w:noProof/>
        </w:rPr>
        <w:fldChar w:fldCharType="begin"/>
      </w:r>
      <w:r>
        <w:rPr>
          <w:noProof/>
        </w:rPr>
        <w:instrText xml:space="preserve"> PAGEREF _Toc56585170 \h </w:instrText>
      </w:r>
      <w:r>
        <w:rPr>
          <w:noProof/>
        </w:rPr>
      </w:r>
      <w:r>
        <w:rPr>
          <w:noProof/>
        </w:rPr>
        <w:fldChar w:fldCharType="separate"/>
      </w:r>
      <w:r>
        <w:rPr>
          <w:noProof/>
        </w:rPr>
        <w:t>9</w:t>
      </w:r>
      <w:r>
        <w:rPr>
          <w:noProof/>
        </w:rPr>
        <w:fldChar w:fldCharType="end"/>
      </w:r>
    </w:p>
    <w:p w14:paraId="086A98DD" w14:textId="77777777" w:rsidR="00E648BC" w:rsidRDefault="00E648BC">
      <w:pPr>
        <w:pStyle w:val="TOC3"/>
        <w:rPr>
          <w:rFonts w:eastAsiaTheme="minorEastAsia"/>
          <w:noProof/>
          <w:lang w:val="hu-HU" w:eastAsia="hu-HU"/>
        </w:rPr>
      </w:pPr>
      <w:r w:rsidRPr="00652F07">
        <w:rPr>
          <w:noProof/>
          <w:lang w:val="en-US"/>
        </w:rPr>
        <w:t>3.5.4.</w:t>
      </w:r>
      <w:r>
        <w:rPr>
          <w:rFonts w:eastAsiaTheme="minorEastAsia"/>
          <w:noProof/>
          <w:lang w:val="hu-HU" w:eastAsia="hu-HU"/>
        </w:rPr>
        <w:tab/>
      </w:r>
      <w:r w:rsidRPr="00652F07">
        <w:rPr>
          <w:noProof/>
          <w:lang w:val="en-US"/>
        </w:rPr>
        <w:t>AON</w:t>
      </w:r>
      <w:r>
        <w:rPr>
          <w:noProof/>
        </w:rPr>
        <w:tab/>
      </w:r>
      <w:r>
        <w:rPr>
          <w:noProof/>
        </w:rPr>
        <w:fldChar w:fldCharType="begin"/>
      </w:r>
      <w:r>
        <w:rPr>
          <w:noProof/>
        </w:rPr>
        <w:instrText xml:space="preserve"> PAGEREF _Toc56585171 \h </w:instrText>
      </w:r>
      <w:r>
        <w:rPr>
          <w:noProof/>
        </w:rPr>
      </w:r>
      <w:r>
        <w:rPr>
          <w:noProof/>
        </w:rPr>
        <w:fldChar w:fldCharType="separate"/>
      </w:r>
      <w:r>
        <w:rPr>
          <w:noProof/>
        </w:rPr>
        <w:t>10</w:t>
      </w:r>
      <w:r>
        <w:rPr>
          <w:noProof/>
        </w:rPr>
        <w:fldChar w:fldCharType="end"/>
      </w:r>
    </w:p>
    <w:p w14:paraId="7C7707F6" w14:textId="77777777" w:rsidR="00E648BC" w:rsidRDefault="00E648BC">
      <w:pPr>
        <w:pStyle w:val="TOC2"/>
        <w:rPr>
          <w:rFonts w:eastAsiaTheme="minorEastAsia"/>
          <w:b w:val="0"/>
          <w:bCs w:val="0"/>
          <w:noProof/>
          <w:lang w:val="hu-HU" w:eastAsia="hu-HU"/>
        </w:rPr>
      </w:pPr>
      <w:r w:rsidRPr="00652F07">
        <w:rPr>
          <w:noProof/>
          <w:lang w:val="en-US"/>
        </w:rPr>
        <w:t>3.6.</w:t>
      </w:r>
      <w:r>
        <w:rPr>
          <w:rFonts w:eastAsiaTheme="minorEastAsia"/>
          <w:b w:val="0"/>
          <w:bCs w:val="0"/>
          <w:noProof/>
          <w:lang w:val="hu-HU" w:eastAsia="hu-HU"/>
        </w:rPr>
        <w:tab/>
      </w:r>
      <w:r w:rsidRPr="00652F07">
        <w:rPr>
          <w:noProof/>
          <w:lang w:val="en-US"/>
        </w:rPr>
        <w:t>Linked orders</w:t>
      </w:r>
      <w:r>
        <w:rPr>
          <w:noProof/>
        </w:rPr>
        <w:tab/>
      </w:r>
      <w:r>
        <w:rPr>
          <w:noProof/>
        </w:rPr>
        <w:fldChar w:fldCharType="begin"/>
      </w:r>
      <w:r>
        <w:rPr>
          <w:noProof/>
        </w:rPr>
        <w:instrText xml:space="preserve"> PAGEREF _Toc56585172 \h </w:instrText>
      </w:r>
      <w:r>
        <w:rPr>
          <w:noProof/>
        </w:rPr>
      </w:r>
      <w:r>
        <w:rPr>
          <w:noProof/>
        </w:rPr>
        <w:fldChar w:fldCharType="separate"/>
      </w:r>
      <w:r>
        <w:rPr>
          <w:noProof/>
        </w:rPr>
        <w:t>10</w:t>
      </w:r>
      <w:r>
        <w:rPr>
          <w:noProof/>
        </w:rPr>
        <w:fldChar w:fldCharType="end"/>
      </w:r>
    </w:p>
    <w:p w14:paraId="7D79529D" w14:textId="77777777" w:rsidR="00E648BC" w:rsidRDefault="00E648BC">
      <w:pPr>
        <w:pStyle w:val="TOC2"/>
        <w:rPr>
          <w:rFonts w:eastAsiaTheme="minorEastAsia"/>
          <w:b w:val="0"/>
          <w:bCs w:val="0"/>
          <w:noProof/>
          <w:lang w:val="hu-HU" w:eastAsia="hu-HU"/>
        </w:rPr>
      </w:pPr>
      <w:r w:rsidRPr="00652F07">
        <w:rPr>
          <w:noProof/>
          <w:lang w:val="en-US"/>
        </w:rPr>
        <w:t>3.7.</w:t>
      </w:r>
      <w:r>
        <w:rPr>
          <w:rFonts w:eastAsiaTheme="minorEastAsia"/>
          <w:b w:val="0"/>
          <w:bCs w:val="0"/>
          <w:noProof/>
          <w:lang w:val="hu-HU" w:eastAsia="hu-HU"/>
        </w:rPr>
        <w:tab/>
      </w:r>
      <w:r w:rsidRPr="00652F07">
        <w:rPr>
          <w:noProof/>
          <w:lang w:val="en-US"/>
        </w:rPr>
        <w:t>Explicit capacity requests</w:t>
      </w:r>
      <w:r>
        <w:rPr>
          <w:noProof/>
        </w:rPr>
        <w:tab/>
      </w:r>
      <w:r>
        <w:rPr>
          <w:noProof/>
        </w:rPr>
        <w:fldChar w:fldCharType="begin"/>
      </w:r>
      <w:r>
        <w:rPr>
          <w:noProof/>
        </w:rPr>
        <w:instrText xml:space="preserve"> PAGEREF _Toc56585173 \h </w:instrText>
      </w:r>
      <w:r>
        <w:rPr>
          <w:noProof/>
        </w:rPr>
      </w:r>
      <w:r>
        <w:rPr>
          <w:noProof/>
        </w:rPr>
        <w:fldChar w:fldCharType="separate"/>
      </w:r>
      <w:r>
        <w:rPr>
          <w:noProof/>
        </w:rPr>
        <w:t>10</w:t>
      </w:r>
      <w:r>
        <w:rPr>
          <w:noProof/>
        </w:rPr>
        <w:fldChar w:fldCharType="end"/>
      </w:r>
    </w:p>
    <w:p w14:paraId="326340C1" w14:textId="77777777" w:rsidR="00E648BC" w:rsidRDefault="00E648BC">
      <w:pPr>
        <w:pStyle w:val="TOC1"/>
        <w:rPr>
          <w:rFonts w:eastAsiaTheme="minorEastAsia"/>
          <w:b w:val="0"/>
          <w:bCs w:val="0"/>
          <w:noProof/>
          <w:sz w:val="22"/>
          <w:szCs w:val="22"/>
          <w:lang w:val="hu-HU" w:eastAsia="hu-HU"/>
        </w:rPr>
      </w:pPr>
      <w:r w:rsidRPr="00652F07">
        <w:rPr>
          <w:noProof/>
          <w:lang w:val="en-US"/>
        </w:rPr>
        <w:t>4.</w:t>
      </w:r>
      <w:r>
        <w:rPr>
          <w:rFonts w:eastAsiaTheme="minorEastAsia"/>
          <w:b w:val="0"/>
          <w:bCs w:val="0"/>
          <w:noProof/>
          <w:sz w:val="22"/>
          <w:szCs w:val="22"/>
          <w:lang w:val="hu-HU" w:eastAsia="hu-HU"/>
        </w:rPr>
        <w:tab/>
      </w:r>
      <w:r w:rsidRPr="00652F07">
        <w:rPr>
          <w:noProof/>
          <w:lang w:val="en-US"/>
        </w:rPr>
        <w:t>Order book creation</w:t>
      </w:r>
      <w:r>
        <w:rPr>
          <w:noProof/>
        </w:rPr>
        <w:tab/>
      </w:r>
      <w:r>
        <w:rPr>
          <w:noProof/>
        </w:rPr>
        <w:fldChar w:fldCharType="begin"/>
      </w:r>
      <w:r>
        <w:rPr>
          <w:noProof/>
        </w:rPr>
        <w:instrText xml:space="preserve"> PAGEREF _Toc56585174 \h </w:instrText>
      </w:r>
      <w:r>
        <w:rPr>
          <w:noProof/>
        </w:rPr>
      </w:r>
      <w:r>
        <w:rPr>
          <w:noProof/>
        </w:rPr>
        <w:fldChar w:fldCharType="separate"/>
      </w:r>
      <w:r>
        <w:rPr>
          <w:noProof/>
        </w:rPr>
        <w:t>11</w:t>
      </w:r>
      <w:r>
        <w:rPr>
          <w:noProof/>
        </w:rPr>
        <w:fldChar w:fldCharType="end"/>
      </w:r>
    </w:p>
    <w:p w14:paraId="24B7FF5C" w14:textId="77777777" w:rsidR="00E648BC" w:rsidRDefault="00E648BC">
      <w:pPr>
        <w:pStyle w:val="TOC2"/>
        <w:rPr>
          <w:rFonts w:eastAsiaTheme="minorEastAsia"/>
          <w:b w:val="0"/>
          <w:bCs w:val="0"/>
          <w:noProof/>
          <w:lang w:val="hu-HU" w:eastAsia="hu-HU"/>
        </w:rPr>
      </w:pPr>
      <w:r w:rsidRPr="00652F07">
        <w:rPr>
          <w:noProof/>
          <w:lang w:val="en-US"/>
        </w:rPr>
        <w:t>4.1.</w:t>
      </w:r>
      <w:r>
        <w:rPr>
          <w:rFonts w:eastAsiaTheme="minorEastAsia"/>
          <w:b w:val="0"/>
          <w:bCs w:val="0"/>
          <w:noProof/>
          <w:lang w:val="hu-HU" w:eastAsia="hu-HU"/>
        </w:rPr>
        <w:tab/>
      </w:r>
      <w:r w:rsidRPr="00652F07">
        <w:rPr>
          <w:noProof/>
          <w:lang w:val="en-US"/>
        </w:rPr>
        <w:t>Consolidated order books</w:t>
      </w:r>
      <w:r>
        <w:rPr>
          <w:noProof/>
        </w:rPr>
        <w:tab/>
      </w:r>
      <w:r>
        <w:rPr>
          <w:noProof/>
        </w:rPr>
        <w:fldChar w:fldCharType="begin"/>
      </w:r>
      <w:r>
        <w:rPr>
          <w:noProof/>
        </w:rPr>
        <w:instrText xml:space="preserve"> PAGEREF _Toc56585175 \h </w:instrText>
      </w:r>
      <w:r>
        <w:rPr>
          <w:noProof/>
        </w:rPr>
      </w:r>
      <w:r>
        <w:rPr>
          <w:noProof/>
        </w:rPr>
        <w:fldChar w:fldCharType="separate"/>
      </w:r>
      <w:r>
        <w:rPr>
          <w:noProof/>
        </w:rPr>
        <w:t>11</w:t>
      </w:r>
      <w:r>
        <w:rPr>
          <w:noProof/>
        </w:rPr>
        <w:fldChar w:fldCharType="end"/>
      </w:r>
    </w:p>
    <w:p w14:paraId="41CC3EB1" w14:textId="77777777" w:rsidR="00E648BC" w:rsidRDefault="00E648BC">
      <w:pPr>
        <w:pStyle w:val="TOC2"/>
        <w:rPr>
          <w:rFonts w:eastAsiaTheme="minorEastAsia"/>
          <w:b w:val="0"/>
          <w:bCs w:val="0"/>
          <w:noProof/>
          <w:lang w:val="hu-HU" w:eastAsia="hu-HU"/>
        </w:rPr>
      </w:pPr>
      <w:r w:rsidRPr="00652F07">
        <w:rPr>
          <w:noProof/>
          <w:lang w:val="en-US"/>
        </w:rPr>
        <w:t>4.2.</w:t>
      </w:r>
      <w:r>
        <w:rPr>
          <w:rFonts w:eastAsiaTheme="minorEastAsia"/>
          <w:b w:val="0"/>
          <w:bCs w:val="0"/>
          <w:noProof/>
          <w:lang w:val="hu-HU" w:eastAsia="hu-HU"/>
        </w:rPr>
        <w:tab/>
      </w:r>
      <w:r w:rsidRPr="00652F07">
        <w:rPr>
          <w:noProof/>
          <w:lang w:val="en-US"/>
        </w:rPr>
        <w:t>Cross-Border trading</w:t>
      </w:r>
      <w:r>
        <w:rPr>
          <w:noProof/>
        </w:rPr>
        <w:tab/>
      </w:r>
      <w:r>
        <w:rPr>
          <w:noProof/>
        </w:rPr>
        <w:fldChar w:fldCharType="begin"/>
      </w:r>
      <w:r>
        <w:rPr>
          <w:noProof/>
        </w:rPr>
        <w:instrText xml:space="preserve"> PAGEREF _Toc56585176 \h </w:instrText>
      </w:r>
      <w:r>
        <w:rPr>
          <w:noProof/>
        </w:rPr>
      </w:r>
      <w:r>
        <w:rPr>
          <w:noProof/>
        </w:rPr>
        <w:fldChar w:fldCharType="separate"/>
      </w:r>
      <w:r>
        <w:rPr>
          <w:noProof/>
        </w:rPr>
        <w:t>11</w:t>
      </w:r>
      <w:r>
        <w:rPr>
          <w:noProof/>
        </w:rPr>
        <w:fldChar w:fldCharType="end"/>
      </w:r>
    </w:p>
    <w:p w14:paraId="538DF713" w14:textId="77777777" w:rsidR="00E648BC" w:rsidRDefault="00E648BC">
      <w:pPr>
        <w:pStyle w:val="TOC2"/>
        <w:rPr>
          <w:rFonts w:eastAsiaTheme="minorEastAsia"/>
          <w:b w:val="0"/>
          <w:bCs w:val="0"/>
          <w:noProof/>
          <w:lang w:val="hu-HU" w:eastAsia="hu-HU"/>
        </w:rPr>
      </w:pPr>
      <w:r w:rsidRPr="00652F07">
        <w:rPr>
          <w:noProof/>
          <w:lang w:val="en-US"/>
        </w:rPr>
        <w:t>4.3.</w:t>
      </w:r>
      <w:r>
        <w:rPr>
          <w:rFonts w:eastAsiaTheme="minorEastAsia"/>
          <w:b w:val="0"/>
          <w:bCs w:val="0"/>
          <w:noProof/>
          <w:lang w:val="hu-HU" w:eastAsia="hu-HU"/>
        </w:rPr>
        <w:tab/>
      </w:r>
      <w:r w:rsidRPr="00652F07">
        <w:rPr>
          <w:noProof/>
          <w:lang w:val="en-US"/>
        </w:rPr>
        <w:t>Timestamp</w:t>
      </w:r>
      <w:r>
        <w:rPr>
          <w:noProof/>
        </w:rPr>
        <w:tab/>
      </w:r>
      <w:r>
        <w:rPr>
          <w:noProof/>
        </w:rPr>
        <w:fldChar w:fldCharType="begin"/>
      </w:r>
      <w:r>
        <w:rPr>
          <w:noProof/>
        </w:rPr>
        <w:instrText xml:space="preserve"> PAGEREF _Toc56585177 \h </w:instrText>
      </w:r>
      <w:r>
        <w:rPr>
          <w:noProof/>
        </w:rPr>
      </w:r>
      <w:r>
        <w:rPr>
          <w:noProof/>
        </w:rPr>
        <w:fldChar w:fldCharType="separate"/>
      </w:r>
      <w:r>
        <w:rPr>
          <w:noProof/>
        </w:rPr>
        <w:t>13</w:t>
      </w:r>
      <w:r>
        <w:rPr>
          <w:noProof/>
        </w:rPr>
        <w:fldChar w:fldCharType="end"/>
      </w:r>
    </w:p>
    <w:p w14:paraId="084C6787" w14:textId="77777777" w:rsidR="00E648BC" w:rsidRDefault="00E648BC">
      <w:pPr>
        <w:pStyle w:val="TOC2"/>
        <w:rPr>
          <w:rFonts w:eastAsiaTheme="minorEastAsia"/>
          <w:b w:val="0"/>
          <w:bCs w:val="0"/>
          <w:noProof/>
          <w:lang w:val="hu-HU" w:eastAsia="hu-HU"/>
        </w:rPr>
      </w:pPr>
      <w:r w:rsidRPr="00652F07">
        <w:rPr>
          <w:noProof/>
          <w:lang w:val="en-US"/>
        </w:rPr>
        <w:t>4.4.</w:t>
      </w:r>
      <w:r>
        <w:rPr>
          <w:rFonts w:eastAsiaTheme="minorEastAsia"/>
          <w:b w:val="0"/>
          <w:bCs w:val="0"/>
          <w:noProof/>
          <w:lang w:val="hu-HU" w:eastAsia="hu-HU"/>
        </w:rPr>
        <w:tab/>
      </w:r>
      <w:r w:rsidRPr="00652F07">
        <w:rPr>
          <w:noProof/>
          <w:lang w:val="en-US"/>
        </w:rPr>
        <w:t>Price-Time-Priority principle</w:t>
      </w:r>
      <w:r>
        <w:rPr>
          <w:noProof/>
        </w:rPr>
        <w:tab/>
      </w:r>
      <w:r>
        <w:rPr>
          <w:noProof/>
        </w:rPr>
        <w:fldChar w:fldCharType="begin"/>
      </w:r>
      <w:r>
        <w:rPr>
          <w:noProof/>
        </w:rPr>
        <w:instrText xml:space="preserve"> PAGEREF _Toc56585178 \h </w:instrText>
      </w:r>
      <w:r>
        <w:rPr>
          <w:noProof/>
        </w:rPr>
      </w:r>
      <w:r>
        <w:rPr>
          <w:noProof/>
        </w:rPr>
        <w:fldChar w:fldCharType="separate"/>
      </w:r>
      <w:r>
        <w:rPr>
          <w:noProof/>
        </w:rPr>
        <w:t>13</w:t>
      </w:r>
      <w:r>
        <w:rPr>
          <w:noProof/>
        </w:rPr>
        <w:fldChar w:fldCharType="end"/>
      </w:r>
    </w:p>
    <w:p w14:paraId="762C4E6D" w14:textId="77777777" w:rsidR="00E648BC" w:rsidRDefault="00E648BC">
      <w:pPr>
        <w:pStyle w:val="TOC2"/>
        <w:rPr>
          <w:rFonts w:eastAsiaTheme="minorEastAsia"/>
          <w:b w:val="0"/>
          <w:bCs w:val="0"/>
          <w:noProof/>
          <w:lang w:val="hu-HU" w:eastAsia="hu-HU"/>
        </w:rPr>
      </w:pPr>
      <w:r w:rsidRPr="00652F07">
        <w:rPr>
          <w:noProof/>
          <w:lang w:val="en-US"/>
        </w:rPr>
        <w:t>4.5.</w:t>
      </w:r>
      <w:r>
        <w:rPr>
          <w:rFonts w:eastAsiaTheme="minorEastAsia"/>
          <w:b w:val="0"/>
          <w:bCs w:val="0"/>
          <w:noProof/>
          <w:lang w:val="hu-HU" w:eastAsia="hu-HU"/>
        </w:rPr>
        <w:tab/>
      </w:r>
      <w:r w:rsidRPr="00652F07">
        <w:rPr>
          <w:noProof/>
          <w:lang w:val="en-US"/>
        </w:rPr>
        <w:t>Local view calculation</w:t>
      </w:r>
      <w:r>
        <w:rPr>
          <w:noProof/>
        </w:rPr>
        <w:tab/>
      </w:r>
      <w:r>
        <w:rPr>
          <w:noProof/>
        </w:rPr>
        <w:fldChar w:fldCharType="begin"/>
      </w:r>
      <w:r>
        <w:rPr>
          <w:noProof/>
        </w:rPr>
        <w:instrText xml:space="preserve"> PAGEREF _Toc56585179 \h </w:instrText>
      </w:r>
      <w:r>
        <w:rPr>
          <w:noProof/>
        </w:rPr>
      </w:r>
      <w:r>
        <w:rPr>
          <w:noProof/>
        </w:rPr>
        <w:fldChar w:fldCharType="separate"/>
      </w:r>
      <w:r>
        <w:rPr>
          <w:noProof/>
        </w:rPr>
        <w:t>13</w:t>
      </w:r>
      <w:r>
        <w:rPr>
          <w:noProof/>
        </w:rPr>
        <w:fldChar w:fldCharType="end"/>
      </w:r>
    </w:p>
    <w:p w14:paraId="1CC9A822" w14:textId="77777777" w:rsidR="00E648BC" w:rsidRDefault="00E648BC">
      <w:pPr>
        <w:pStyle w:val="TOC1"/>
        <w:rPr>
          <w:rFonts w:eastAsiaTheme="minorEastAsia"/>
          <w:b w:val="0"/>
          <w:bCs w:val="0"/>
          <w:noProof/>
          <w:sz w:val="22"/>
          <w:szCs w:val="22"/>
          <w:lang w:val="hu-HU" w:eastAsia="hu-HU"/>
        </w:rPr>
      </w:pPr>
      <w:r w:rsidRPr="00652F07">
        <w:rPr>
          <w:noProof/>
          <w:lang w:val="en-US"/>
        </w:rPr>
        <w:t>5.</w:t>
      </w:r>
      <w:r>
        <w:rPr>
          <w:rFonts w:eastAsiaTheme="minorEastAsia"/>
          <w:b w:val="0"/>
          <w:bCs w:val="0"/>
          <w:noProof/>
          <w:sz w:val="22"/>
          <w:szCs w:val="22"/>
          <w:lang w:val="hu-HU" w:eastAsia="hu-HU"/>
        </w:rPr>
        <w:tab/>
      </w:r>
      <w:r w:rsidRPr="00652F07">
        <w:rPr>
          <w:noProof/>
          <w:lang w:val="en-US"/>
        </w:rPr>
        <w:t>Order matching</w:t>
      </w:r>
      <w:r>
        <w:rPr>
          <w:noProof/>
        </w:rPr>
        <w:tab/>
      </w:r>
      <w:r>
        <w:rPr>
          <w:noProof/>
        </w:rPr>
        <w:fldChar w:fldCharType="begin"/>
      </w:r>
      <w:r>
        <w:rPr>
          <w:noProof/>
        </w:rPr>
        <w:instrText xml:space="preserve"> PAGEREF _Toc56585180 \h </w:instrText>
      </w:r>
      <w:r>
        <w:rPr>
          <w:noProof/>
        </w:rPr>
      </w:r>
      <w:r>
        <w:rPr>
          <w:noProof/>
        </w:rPr>
        <w:fldChar w:fldCharType="separate"/>
      </w:r>
      <w:r>
        <w:rPr>
          <w:noProof/>
        </w:rPr>
        <w:t>14</w:t>
      </w:r>
      <w:r>
        <w:rPr>
          <w:noProof/>
        </w:rPr>
        <w:fldChar w:fldCharType="end"/>
      </w:r>
    </w:p>
    <w:p w14:paraId="7F43CFA1" w14:textId="77777777" w:rsidR="00E648BC" w:rsidRDefault="00E648BC">
      <w:pPr>
        <w:pStyle w:val="TOC2"/>
        <w:rPr>
          <w:rFonts w:eastAsiaTheme="minorEastAsia"/>
          <w:b w:val="0"/>
          <w:bCs w:val="0"/>
          <w:noProof/>
          <w:lang w:val="hu-HU" w:eastAsia="hu-HU"/>
        </w:rPr>
      </w:pPr>
      <w:r w:rsidRPr="00652F07">
        <w:rPr>
          <w:noProof/>
          <w:lang w:val="en-US"/>
        </w:rPr>
        <w:t>5.1.</w:t>
      </w:r>
      <w:r>
        <w:rPr>
          <w:rFonts w:eastAsiaTheme="minorEastAsia"/>
          <w:b w:val="0"/>
          <w:bCs w:val="0"/>
          <w:noProof/>
          <w:lang w:val="hu-HU" w:eastAsia="hu-HU"/>
        </w:rPr>
        <w:tab/>
      </w:r>
      <w:r w:rsidRPr="00652F07">
        <w:rPr>
          <w:noProof/>
          <w:lang w:val="en-US"/>
        </w:rPr>
        <w:t>Regular matching</w:t>
      </w:r>
      <w:r>
        <w:rPr>
          <w:noProof/>
        </w:rPr>
        <w:tab/>
      </w:r>
      <w:r>
        <w:rPr>
          <w:noProof/>
        </w:rPr>
        <w:fldChar w:fldCharType="begin"/>
      </w:r>
      <w:r>
        <w:rPr>
          <w:noProof/>
        </w:rPr>
        <w:instrText xml:space="preserve"> PAGEREF _Toc56585181 \h </w:instrText>
      </w:r>
      <w:r>
        <w:rPr>
          <w:noProof/>
        </w:rPr>
      </w:r>
      <w:r>
        <w:rPr>
          <w:noProof/>
        </w:rPr>
        <w:fldChar w:fldCharType="separate"/>
      </w:r>
      <w:r>
        <w:rPr>
          <w:noProof/>
        </w:rPr>
        <w:t>14</w:t>
      </w:r>
      <w:r>
        <w:rPr>
          <w:noProof/>
        </w:rPr>
        <w:fldChar w:fldCharType="end"/>
      </w:r>
    </w:p>
    <w:p w14:paraId="678144ED" w14:textId="77777777" w:rsidR="00E648BC" w:rsidRDefault="00E648BC">
      <w:pPr>
        <w:pStyle w:val="TOC3"/>
        <w:rPr>
          <w:rFonts w:eastAsiaTheme="minorEastAsia"/>
          <w:noProof/>
          <w:lang w:val="hu-HU" w:eastAsia="hu-HU"/>
        </w:rPr>
      </w:pPr>
      <w:r w:rsidRPr="00652F07">
        <w:rPr>
          <w:noProof/>
          <w:lang w:val="en-US"/>
        </w:rPr>
        <w:t>5.1.1.</w:t>
      </w:r>
      <w:r>
        <w:rPr>
          <w:rFonts w:eastAsiaTheme="minorEastAsia"/>
          <w:noProof/>
          <w:lang w:val="hu-HU" w:eastAsia="hu-HU"/>
        </w:rPr>
        <w:tab/>
      </w:r>
      <w:r w:rsidRPr="00652F07">
        <w:rPr>
          <w:noProof/>
          <w:lang w:val="en-US"/>
        </w:rPr>
        <w:t>Price determination</w:t>
      </w:r>
      <w:r>
        <w:rPr>
          <w:noProof/>
        </w:rPr>
        <w:tab/>
      </w:r>
      <w:r>
        <w:rPr>
          <w:noProof/>
        </w:rPr>
        <w:fldChar w:fldCharType="begin"/>
      </w:r>
      <w:r>
        <w:rPr>
          <w:noProof/>
        </w:rPr>
        <w:instrText xml:space="preserve"> PAGEREF _Toc56585182 \h </w:instrText>
      </w:r>
      <w:r>
        <w:rPr>
          <w:noProof/>
        </w:rPr>
      </w:r>
      <w:r>
        <w:rPr>
          <w:noProof/>
        </w:rPr>
        <w:fldChar w:fldCharType="separate"/>
      </w:r>
      <w:r>
        <w:rPr>
          <w:noProof/>
        </w:rPr>
        <w:t>14</w:t>
      </w:r>
      <w:r>
        <w:rPr>
          <w:noProof/>
        </w:rPr>
        <w:fldChar w:fldCharType="end"/>
      </w:r>
    </w:p>
    <w:p w14:paraId="653E3899" w14:textId="77777777" w:rsidR="00E648BC" w:rsidRDefault="00E648BC">
      <w:pPr>
        <w:pStyle w:val="TOC3"/>
        <w:rPr>
          <w:rFonts w:eastAsiaTheme="minorEastAsia"/>
          <w:noProof/>
          <w:lang w:val="hu-HU" w:eastAsia="hu-HU"/>
        </w:rPr>
      </w:pPr>
      <w:r w:rsidRPr="00652F07">
        <w:rPr>
          <w:noProof/>
          <w:lang w:val="en-US"/>
        </w:rPr>
        <w:t>5.1.2.</w:t>
      </w:r>
      <w:r>
        <w:rPr>
          <w:rFonts w:eastAsiaTheme="minorEastAsia"/>
          <w:noProof/>
          <w:lang w:val="hu-HU" w:eastAsia="hu-HU"/>
        </w:rPr>
        <w:tab/>
      </w:r>
      <w:r w:rsidRPr="00652F07">
        <w:rPr>
          <w:noProof/>
          <w:lang w:val="en-US"/>
        </w:rPr>
        <w:t>Iceberg orders in regular matching</w:t>
      </w:r>
      <w:r>
        <w:rPr>
          <w:noProof/>
        </w:rPr>
        <w:tab/>
      </w:r>
      <w:r>
        <w:rPr>
          <w:noProof/>
        </w:rPr>
        <w:fldChar w:fldCharType="begin"/>
      </w:r>
      <w:r>
        <w:rPr>
          <w:noProof/>
        </w:rPr>
        <w:instrText xml:space="preserve"> PAGEREF _Toc56585183 \h </w:instrText>
      </w:r>
      <w:r>
        <w:rPr>
          <w:noProof/>
        </w:rPr>
      </w:r>
      <w:r>
        <w:rPr>
          <w:noProof/>
        </w:rPr>
        <w:fldChar w:fldCharType="separate"/>
      </w:r>
      <w:r>
        <w:rPr>
          <w:noProof/>
        </w:rPr>
        <w:t>14</w:t>
      </w:r>
      <w:r>
        <w:rPr>
          <w:noProof/>
        </w:rPr>
        <w:fldChar w:fldCharType="end"/>
      </w:r>
    </w:p>
    <w:p w14:paraId="1F0E3321" w14:textId="77777777" w:rsidR="00E648BC" w:rsidRDefault="00E648BC">
      <w:pPr>
        <w:pStyle w:val="TOC3"/>
        <w:rPr>
          <w:rFonts w:eastAsiaTheme="minorEastAsia"/>
          <w:noProof/>
          <w:lang w:val="hu-HU" w:eastAsia="hu-HU"/>
        </w:rPr>
      </w:pPr>
      <w:r w:rsidRPr="00652F07">
        <w:rPr>
          <w:noProof/>
          <w:lang w:val="en-US"/>
        </w:rPr>
        <w:t>5.1.3.</w:t>
      </w:r>
      <w:r>
        <w:rPr>
          <w:rFonts w:eastAsiaTheme="minorEastAsia"/>
          <w:noProof/>
          <w:lang w:val="hu-HU" w:eastAsia="hu-HU"/>
        </w:rPr>
        <w:tab/>
      </w:r>
      <w:r w:rsidRPr="00652F07">
        <w:rPr>
          <w:noProof/>
          <w:lang w:val="en-US"/>
        </w:rPr>
        <w:t>Matching against multiple orders</w:t>
      </w:r>
      <w:r>
        <w:rPr>
          <w:noProof/>
        </w:rPr>
        <w:tab/>
      </w:r>
      <w:r>
        <w:rPr>
          <w:noProof/>
        </w:rPr>
        <w:fldChar w:fldCharType="begin"/>
      </w:r>
      <w:r>
        <w:rPr>
          <w:noProof/>
        </w:rPr>
        <w:instrText xml:space="preserve"> PAGEREF _Toc56585184 \h </w:instrText>
      </w:r>
      <w:r>
        <w:rPr>
          <w:noProof/>
        </w:rPr>
      </w:r>
      <w:r>
        <w:rPr>
          <w:noProof/>
        </w:rPr>
        <w:fldChar w:fldCharType="separate"/>
      </w:r>
      <w:r>
        <w:rPr>
          <w:noProof/>
        </w:rPr>
        <w:t>15</w:t>
      </w:r>
      <w:r>
        <w:rPr>
          <w:noProof/>
        </w:rPr>
        <w:fldChar w:fldCharType="end"/>
      </w:r>
    </w:p>
    <w:p w14:paraId="7ECC41E4" w14:textId="77777777" w:rsidR="00E648BC" w:rsidRDefault="00E648BC">
      <w:pPr>
        <w:pStyle w:val="TOC3"/>
        <w:rPr>
          <w:rFonts w:eastAsiaTheme="minorEastAsia"/>
          <w:noProof/>
          <w:lang w:val="hu-HU" w:eastAsia="hu-HU"/>
        </w:rPr>
      </w:pPr>
      <w:r w:rsidRPr="00652F07">
        <w:rPr>
          <w:noProof/>
          <w:lang w:val="en-US"/>
        </w:rPr>
        <w:t>5.1.4.</w:t>
      </w:r>
      <w:r>
        <w:rPr>
          <w:rFonts w:eastAsiaTheme="minorEastAsia"/>
          <w:noProof/>
          <w:lang w:val="hu-HU" w:eastAsia="hu-HU"/>
        </w:rPr>
        <w:tab/>
      </w:r>
      <w:r w:rsidRPr="00652F07">
        <w:rPr>
          <w:noProof/>
          <w:lang w:val="en-US"/>
        </w:rPr>
        <w:t>Unmatchable orders</w:t>
      </w:r>
      <w:r>
        <w:rPr>
          <w:noProof/>
        </w:rPr>
        <w:tab/>
      </w:r>
      <w:r>
        <w:rPr>
          <w:noProof/>
        </w:rPr>
        <w:fldChar w:fldCharType="begin"/>
      </w:r>
      <w:r>
        <w:rPr>
          <w:noProof/>
        </w:rPr>
        <w:instrText xml:space="preserve"> PAGEREF _Toc56585185 \h </w:instrText>
      </w:r>
      <w:r>
        <w:rPr>
          <w:noProof/>
        </w:rPr>
      </w:r>
      <w:r>
        <w:rPr>
          <w:noProof/>
        </w:rPr>
        <w:fldChar w:fldCharType="separate"/>
      </w:r>
      <w:r>
        <w:rPr>
          <w:noProof/>
        </w:rPr>
        <w:t>15</w:t>
      </w:r>
      <w:r>
        <w:rPr>
          <w:noProof/>
        </w:rPr>
        <w:fldChar w:fldCharType="end"/>
      </w:r>
    </w:p>
    <w:p w14:paraId="7D08BDE9" w14:textId="77777777" w:rsidR="00E648BC" w:rsidRDefault="00E648BC">
      <w:pPr>
        <w:pStyle w:val="TOC2"/>
        <w:rPr>
          <w:rFonts w:eastAsiaTheme="minorEastAsia"/>
          <w:b w:val="0"/>
          <w:bCs w:val="0"/>
          <w:noProof/>
          <w:lang w:val="hu-HU" w:eastAsia="hu-HU"/>
        </w:rPr>
      </w:pPr>
      <w:r w:rsidRPr="00652F07">
        <w:rPr>
          <w:noProof/>
          <w:lang w:val="en-US"/>
        </w:rPr>
        <w:t>5.2.</w:t>
      </w:r>
      <w:r>
        <w:rPr>
          <w:rFonts w:eastAsiaTheme="minorEastAsia"/>
          <w:b w:val="0"/>
          <w:bCs w:val="0"/>
          <w:noProof/>
          <w:lang w:val="hu-HU" w:eastAsia="hu-HU"/>
        </w:rPr>
        <w:tab/>
      </w:r>
      <w:r w:rsidRPr="00652F07">
        <w:rPr>
          <w:noProof/>
          <w:lang w:val="en-US"/>
        </w:rPr>
        <w:t>Batch matching (or intra-day auction)</w:t>
      </w:r>
      <w:r>
        <w:rPr>
          <w:noProof/>
        </w:rPr>
        <w:tab/>
      </w:r>
      <w:r>
        <w:rPr>
          <w:noProof/>
        </w:rPr>
        <w:fldChar w:fldCharType="begin"/>
      </w:r>
      <w:r>
        <w:rPr>
          <w:noProof/>
        </w:rPr>
        <w:instrText xml:space="preserve"> PAGEREF _Toc56585186 \h </w:instrText>
      </w:r>
      <w:r>
        <w:rPr>
          <w:noProof/>
        </w:rPr>
      </w:r>
      <w:r>
        <w:rPr>
          <w:noProof/>
        </w:rPr>
        <w:fldChar w:fldCharType="separate"/>
      </w:r>
      <w:r>
        <w:rPr>
          <w:noProof/>
        </w:rPr>
        <w:t>15</w:t>
      </w:r>
      <w:r>
        <w:rPr>
          <w:noProof/>
        </w:rPr>
        <w:fldChar w:fldCharType="end"/>
      </w:r>
    </w:p>
    <w:p w14:paraId="536A9E09" w14:textId="77777777" w:rsidR="00E648BC" w:rsidRDefault="00E648BC">
      <w:pPr>
        <w:pStyle w:val="TOC3"/>
        <w:rPr>
          <w:rFonts w:eastAsiaTheme="minorEastAsia"/>
          <w:noProof/>
          <w:lang w:val="hu-HU" w:eastAsia="hu-HU"/>
        </w:rPr>
      </w:pPr>
      <w:r w:rsidRPr="00652F07">
        <w:rPr>
          <w:noProof/>
          <w:lang w:val="en-US"/>
        </w:rPr>
        <w:t>5.2.1.</w:t>
      </w:r>
      <w:r>
        <w:rPr>
          <w:rFonts w:eastAsiaTheme="minorEastAsia"/>
          <w:noProof/>
          <w:lang w:val="hu-HU" w:eastAsia="hu-HU"/>
        </w:rPr>
        <w:tab/>
      </w:r>
      <w:r w:rsidRPr="00652F07">
        <w:rPr>
          <w:noProof/>
          <w:lang w:val="en-US"/>
        </w:rPr>
        <w:t>Iceberg orders in batch matching</w:t>
      </w:r>
      <w:r>
        <w:rPr>
          <w:noProof/>
        </w:rPr>
        <w:tab/>
      </w:r>
      <w:r>
        <w:rPr>
          <w:noProof/>
        </w:rPr>
        <w:fldChar w:fldCharType="begin"/>
      </w:r>
      <w:r>
        <w:rPr>
          <w:noProof/>
        </w:rPr>
        <w:instrText xml:space="preserve"> PAGEREF _Toc56585187 \h </w:instrText>
      </w:r>
      <w:r>
        <w:rPr>
          <w:noProof/>
        </w:rPr>
      </w:r>
      <w:r>
        <w:rPr>
          <w:noProof/>
        </w:rPr>
        <w:fldChar w:fldCharType="separate"/>
      </w:r>
      <w:r>
        <w:rPr>
          <w:noProof/>
        </w:rPr>
        <w:t>15</w:t>
      </w:r>
      <w:r>
        <w:rPr>
          <w:noProof/>
        </w:rPr>
        <w:fldChar w:fldCharType="end"/>
      </w:r>
    </w:p>
    <w:p w14:paraId="3C3DABFE" w14:textId="77777777" w:rsidR="00E648BC" w:rsidRDefault="00E648BC">
      <w:pPr>
        <w:pStyle w:val="TOC3"/>
        <w:rPr>
          <w:rFonts w:eastAsiaTheme="minorEastAsia"/>
          <w:noProof/>
          <w:lang w:val="hu-HU" w:eastAsia="hu-HU"/>
        </w:rPr>
      </w:pPr>
      <w:r w:rsidRPr="00652F07">
        <w:rPr>
          <w:noProof/>
          <w:lang w:val="en-US"/>
        </w:rPr>
        <w:t>5.2.2.</w:t>
      </w:r>
      <w:r>
        <w:rPr>
          <w:rFonts w:eastAsiaTheme="minorEastAsia"/>
          <w:noProof/>
          <w:lang w:val="hu-HU" w:eastAsia="hu-HU"/>
        </w:rPr>
        <w:tab/>
      </w:r>
      <w:r w:rsidRPr="00652F07">
        <w:rPr>
          <w:noProof/>
          <w:lang w:val="en-US"/>
        </w:rPr>
        <w:t>Contract (or order book) sequence in batch matching</w:t>
      </w:r>
      <w:r>
        <w:rPr>
          <w:noProof/>
        </w:rPr>
        <w:tab/>
      </w:r>
      <w:r>
        <w:rPr>
          <w:noProof/>
        </w:rPr>
        <w:fldChar w:fldCharType="begin"/>
      </w:r>
      <w:r>
        <w:rPr>
          <w:noProof/>
        </w:rPr>
        <w:instrText xml:space="preserve"> PAGEREF _Toc56585188 \h </w:instrText>
      </w:r>
      <w:r>
        <w:rPr>
          <w:noProof/>
        </w:rPr>
      </w:r>
      <w:r>
        <w:rPr>
          <w:noProof/>
        </w:rPr>
        <w:fldChar w:fldCharType="separate"/>
      </w:r>
      <w:r>
        <w:rPr>
          <w:noProof/>
        </w:rPr>
        <w:t>16</w:t>
      </w:r>
      <w:r>
        <w:rPr>
          <w:noProof/>
        </w:rPr>
        <w:fldChar w:fldCharType="end"/>
      </w:r>
    </w:p>
    <w:p w14:paraId="24FBF841" w14:textId="77777777" w:rsidR="00E648BC" w:rsidRDefault="00E648BC">
      <w:pPr>
        <w:pStyle w:val="TOC3"/>
        <w:rPr>
          <w:rFonts w:eastAsiaTheme="minorEastAsia"/>
          <w:noProof/>
          <w:lang w:val="hu-HU" w:eastAsia="hu-HU"/>
        </w:rPr>
      </w:pPr>
      <w:r w:rsidRPr="00652F07">
        <w:rPr>
          <w:noProof/>
          <w:lang w:val="en-US"/>
        </w:rPr>
        <w:t>5.2.3.</w:t>
      </w:r>
      <w:r>
        <w:rPr>
          <w:rFonts w:eastAsiaTheme="minorEastAsia"/>
          <w:noProof/>
          <w:lang w:val="hu-HU" w:eastAsia="hu-HU"/>
        </w:rPr>
        <w:tab/>
      </w:r>
      <w:r w:rsidRPr="00652F07">
        <w:rPr>
          <w:noProof/>
          <w:lang w:val="en-US"/>
        </w:rPr>
        <w:t>Price determination</w:t>
      </w:r>
      <w:r>
        <w:rPr>
          <w:noProof/>
        </w:rPr>
        <w:tab/>
      </w:r>
      <w:r>
        <w:rPr>
          <w:noProof/>
        </w:rPr>
        <w:fldChar w:fldCharType="begin"/>
      </w:r>
      <w:r>
        <w:rPr>
          <w:noProof/>
        </w:rPr>
        <w:instrText xml:space="preserve"> PAGEREF _Toc56585189 \h </w:instrText>
      </w:r>
      <w:r>
        <w:rPr>
          <w:noProof/>
        </w:rPr>
      </w:r>
      <w:r>
        <w:rPr>
          <w:noProof/>
        </w:rPr>
        <w:fldChar w:fldCharType="separate"/>
      </w:r>
      <w:r>
        <w:rPr>
          <w:noProof/>
        </w:rPr>
        <w:t>16</w:t>
      </w:r>
      <w:r>
        <w:rPr>
          <w:noProof/>
        </w:rPr>
        <w:fldChar w:fldCharType="end"/>
      </w:r>
    </w:p>
    <w:p w14:paraId="716FAC4D" w14:textId="77777777" w:rsidR="00E648BC" w:rsidRDefault="00E648BC">
      <w:pPr>
        <w:pStyle w:val="TOC2"/>
        <w:rPr>
          <w:rFonts w:eastAsiaTheme="minorEastAsia"/>
          <w:b w:val="0"/>
          <w:bCs w:val="0"/>
          <w:noProof/>
          <w:lang w:val="hu-HU" w:eastAsia="hu-HU"/>
        </w:rPr>
      </w:pPr>
      <w:r w:rsidRPr="00652F07">
        <w:rPr>
          <w:noProof/>
          <w:lang w:val="en-US"/>
        </w:rPr>
        <w:t>5.3.</w:t>
      </w:r>
      <w:r>
        <w:rPr>
          <w:rFonts w:eastAsiaTheme="minorEastAsia"/>
          <w:b w:val="0"/>
          <w:bCs w:val="0"/>
          <w:noProof/>
          <w:lang w:val="hu-HU" w:eastAsia="hu-HU"/>
        </w:rPr>
        <w:tab/>
      </w:r>
      <w:r w:rsidRPr="00652F07">
        <w:rPr>
          <w:noProof/>
          <w:lang w:val="en-US"/>
        </w:rPr>
        <w:t>Trade creation</w:t>
      </w:r>
      <w:r>
        <w:rPr>
          <w:noProof/>
        </w:rPr>
        <w:tab/>
      </w:r>
      <w:r>
        <w:rPr>
          <w:noProof/>
        </w:rPr>
        <w:fldChar w:fldCharType="begin"/>
      </w:r>
      <w:r>
        <w:rPr>
          <w:noProof/>
        </w:rPr>
        <w:instrText xml:space="preserve"> PAGEREF _Toc56585190 \h </w:instrText>
      </w:r>
      <w:r>
        <w:rPr>
          <w:noProof/>
        </w:rPr>
      </w:r>
      <w:r>
        <w:rPr>
          <w:noProof/>
        </w:rPr>
        <w:fldChar w:fldCharType="separate"/>
      </w:r>
      <w:r>
        <w:rPr>
          <w:noProof/>
        </w:rPr>
        <w:t>16</w:t>
      </w:r>
      <w:r>
        <w:rPr>
          <w:noProof/>
        </w:rPr>
        <w:fldChar w:fldCharType="end"/>
      </w:r>
    </w:p>
    <w:p w14:paraId="64320C3E" w14:textId="77777777" w:rsidR="00E648BC" w:rsidRDefault="00E648BC">
      <w:pPr>
        <w:pStyle w:val="TOC2"/>
        <w:rPr>
          <w:rFonts w:eastAsiaTheme="minorEastAsia"/>
          <w:b w:val="0"/>
          <w:bCs w:val="0"/>
          <w:noProof/>
          <w:lang w:val="hu-HU" w:eastAsia="hu-HU"/>
        </w:rPr>
      </w:pPr>
      <w:r w:rsidRPr="00652F07">
        <w:rPr>
          <w:noProof/>
          <w:lang w:val="en-US"/>
        </w:rPr>
        <w:t>5.4.</w:t>
      </w:r>
      <w:r>
        <w:rPr>
          <w:rFonts w:eastAsiaTheme="minorEastAsia"/>
          <w:b w:val="0"/>
          <w:bCs w:val="0"/>
          <w:noProof/>
          <w:lang w:val="hu-HU" w:eastAsia="hu-HU"/>
        </w:rPr>
        <w:tab/>
      </w:r>
      <w:r w:rsidRPr="00652F07">
        <w:rPr>
          <w:noProof/>
          <w:lang w:val="en-US"/>
        </w:rPr>
        <w:t>Trade cancellation</w:t>
      </w:r>
      <w:r>
        <w:rPr>
          <w:noProof/>
        </w:rPr>
        <w:tab/>
      </w:r>
      <w:r>
        <w:rPr>
          <w:noProof/>
        </w:rPr>
        <w:fldChar w:fldCharType="begin"/>
      </w:r>
      <w:r>
        <w:rPr>
          <w:noProof/>
        </w:rPr>
        <w:instrText xml:space="preserve"> PAGEREF _Toc56585191 \h </w:instrText>
      </w:r>
      <w:r>
        <w:rPr>
          <w:noProof/>
        </w:rPr>
      </w:r>
      <w:r>
        <w:rPr>
          <w:noProof/>
        </w:rPr>
        <w:fldChar w:fldCharType="separate"/>
      </w:r>
      <w:r>
        <w:rPr>
          <w:noProof/>
        </w:rPr>
        <w:t>17</w:t>
      </w:r>
      <w:r>
        <w:rPr>
          <w:noProof/>
        </w:rPr>
        <w:fldChar w:fldCharType="end"/>
      </w:r>
    </w:p>
    <w:p w14:paraId="6F0C938B" w14:textId="77777777" w:rsidR="00E648BC" w:rsidRDefault="00E648BC">
      <w:pPr>
        <w:pStyle w:val="TOC2"/>
        <w:rPr>
          <w:rFonts w:eastAsiaTheme="minorEastAsia"/>
          <w:b w:val="0"/>
          <w:bCs w:val="0"/>
          <w:noProof/>
          <w:lang w:val="hu-HU" w:eastAsia="hu-HU"/>
        </w:rPr>
      </w:pPr>
      <w:r w:rsidRPr="00652F07">
        <w:rPr>
          <w:noProof/>
          <w:lang w:val="en-US"/>
        </w:rPr>
        <w:lastRenderedPageBreak/>
        <w:t>5.5.</w:t>
      </w:r>
      <w:r>
        <w:rPr>
          <w:rFonts w:eastAsiaTheme="minorEastAsia"/>
          <w:b w:val="0"/>
          <w:bCs w:val="0"/>
          <w:noProof/>
          <w:lang w:val="hu-HU" w:eastAsia="hu-HU"/>
        </w:rPr>
        <w:tab/>
      </w:r>
      <w:r w:rsidRPr="00652F07">
        <w:rPr>
          <w:noProof/>
          <w:lang w:val="en-US"/>
        </w:rPr>
        <w:t>Priority setting between implicit and explicit allocation</w:t>
      </w:r>
      <w:r>
        <w:rPr>
          <w:noProof/>
        </w:rPr>
        <w:tab/>
      </w:r>
      <w:r>
        <w:rPr>
          <w:noProof/>
        </w:rPr>
        <w:fldChar w:fldCharType="begin"/>
      </w:r>
      <w:r>
        <w:rPr>
          <w:noProof/>
        </w:rPr>
        <w:instrText xml:space="preserve"> PAGEREF _Toc56585192 \h </w:instrText>
      </w:r>
      <w:r>
        <w:rPr>
          <w:noProof/>
        </w:rPr>
      </w:r>
      <w:r>
        <w:rPr>
          <w:noProof/>
        </w:rPr>
        <w:fldChar w:fldCharType="separate"/>
      </w:r>
      <w:r>
        <w:rPr>
          <w:noProof/>
        </w:rPr>
        <w:t>17</w:t>
      </w:r>
      <w:r>
        <w:rPr>
          <w:noProof/>
        </w:rPr>
        <w:fldChar w:fldCharType="end"/>
      </w:r>
    </w:p>
    <w:p w14:paraId="50852059" w14:textId="77777777" w:rsidR="00E648BC" w:rsidRDefault="00E648BC">
      <w:pPr>
        <w:pStyle w:val="TOC1"/>
        <w:rPr>
          <w:rFonts w:eastAsiaTheme="minorEastAsia"/>
          <w:b w:val="0"/>
          <w:bCs w:val="0"/>
          <w:noProof/>
          <w:sz w:val="22"/>
          <w:szCs w:val="22"/>
          <w:lang w:val="hu-HU" w:eastAsia="hu-HU"/>
        </w:rPr>
      </w:pPr>
      <w:r w:rsidRPr="00652F07">
        <w:rPr>
          <w:noProof/>
          <w:lang w:val="en-US"/>
        </w:rPr>
        <w:t>6.</w:t>
      </w:r>
      <w:r>
        <w:rPr>
          <w:rFonts w:eastAsiaTheme="minorEastAsia"/>
          <w:b w:val="0"/>
          <w:bCs w:val="0"/>
          <w:noProof/>
          <w:sz w:val="22"/>
          <w:szCs w:val="22"/>
          <w:lang w:val="hu-HU" w:eastAsia="hu-HU"/>
        </w:rPr>
        <w:tab/>
      </w:r>
      <w:r w:rsidRPr="00652F07">
        <w:rPr>
          <w:noProof/>
          <w:lang w:val="en-US"/>
        </w:rPr>
        <w:t>Routing</w:t>
      </w:r>
      <w:r>
        <w:rPr>
          <w:noProof/>
        </w:rPr>
        <w:tab/>
      </w:r>
      <w:r>
        <w:rPr>
          <w:noProof/>
        </w:rPr>
        <w:fldChar w:fldCharType="begin"/>
      </w:r>
      <w:r>
        <w:rPr>
          <w:noProof/>
        </w:rPr>
        <w:instrText xml:space="preserve"> PAGEREF _Toc56585193 \h </w:instrText>
      </w:r>
      <w:r>
        <w:rPr>
          <w:noProof/>
        </w:rPr>
      </w:r>
      <w:r>
        <w:rPr>
          <w:noProof/>
        </w:rPr>
        <w:fldChar w:fldCharType="separate"/>
      </w:r>
      <w:r>
        <w:rPr>
          <w:noProof/>
        </w:rPr>
        <w:t>18</w:t>
      </w:r>
      <w:r>
        <w:rPr>
          <w:noProof/>
        </w:rPr>
        <w:fldChar w:fldCharType="end"/>
      </w:r>
    </w:p>
    <w:p w14:paraId="1E36E30E" w14:textId="77777777" w:rsidR="00E648BC" w:rsidRDefault="00E648BC">
      <w:pPr>
        <w:pStyle w:val="TOC2"/>
        <w:rPr>
          <w:rFonts w:eastAsiaTheme="minorEastAsia"/>
          <w:b w:val="0"/>
          <w:bCs w:val="0"/>
          <w:noProof/>
          <w:lang w:val="hu-HU" w:eastAsia="hu-HU"/>
        </w:rPr>
      </w:pPr>
      <w:r w:rsidRPr="00652F07">
        <w:rPr>
          <w:noProof/>
          <w:lang w:val="en-US"/>
        </w:rPr>
        <w:t>6.1.</w:t>
      </w:r>
      <w:r>
        <w:rPr>
          <w:rFonts w:eastAsiaTheme="minorEastAsia"/>
          <w:b w:val="0"/>
          <w:bCs w:val="0"/>
          <w:noProof/>
          <w:lang w:val="hu-HU" w:eastAsia="hu-HU"/>
        </w:rPr>
        <w:tab/>
      </w:r>
      <w:r w:rsidRPr="00652F07">
        <w:rPr>
          <w:noProof/>
          <w:lang w:val="en-US"/>
        </w:rPr>
        <w:t>Need for routing calculation</w:t>
      </w:r>
      <w:r>
        <w:rPr>
          <w:noProof/>
        </w:rPr>
        <w:tab/>
      </w:r>
      <w:r>
        <w:rPr>
          <w:noProof/>
        </w:rPr>
        <w:fldChar w:fldCharType="begin"/>
      </w:r>
      <w:r>
        <w:rPr>
          <w:noProof/>
        </w:rPr>
        <w:instrText xml:space="preserve"> PAGEREF _Toc56585194 \h </w:instrText>
      </w:r>
      <w:r>
        <w:rPr>
          <w:noProof/>
        </w:rPr>
      </w:r>
      <w:r>
        <w:rPr>
          <w:noProof/>
        </w:rPr>
        <w:fldChar w:fldCharType="separate"/>
      </w:r>
      <w:r>
        <w:rPr>
          <w:noProof/>
        </w:rPr>
        <w:t>18</w:t>
      </w:r>
      <w:r>
        <w:rPr>
          <w:noProof/>
        </w:rPr>
        <w:fldChar w:fldCharType="end"/>
      </w:r>
    </w:p>
    <w:p w14:paraId="3AB15911" w14:textId="77777777" w:rsidR="00E648BC" w:rsidRDefault="00E648BC">
      <w:pPr>
        <w:pStyle w:val="TOC2"/>
        <w:rPr>
          <w:rFonts w:eastAsiaTheme="minorEastAsia"/>
          <w:b w:val="0"/>
          <w:bCs w:val="0"/>
          <w:noProof/>
          <w:lang w:val="hu-HU" w:eastAsia="hu-HU"/>
        </w:rPr>
      </w:pPr>
      <w:r w:rsidRPr="00652F07">
        <w:rPr>
          <w:noProof/>
          <w:lang w:val="en-US"/>
        </w:rPr>
        <w:t>6.2.</w:t>
      </w:r>
      <w:r>
        <w:rPr>
          <w:rFonts w:eastAsiaTheme="minorEastAsia"/>
          <w:b w:val="0"/>
          <w:bCs w:val="0"/>
          <w:noProof/>
          <w:lang w:val="hu-HU" w:eastAsia="hu-HU"/>
        </w:rPr>
        <w:tab/>
      </w:r>
      <w:r w:rsidRPr="00652F07">
        <w:rPr>
          <w:noProof/>
          <w:lang w:val="en-US"/>
        </w:rPr>
        <w:t>Terminology</w:t>
      </w:r>
      <w:r>
        <w:rPr>
          <w:noProof/>
        </w:rPr>
        <w:tab/>
      </w:r>
      <w:r>
        <w:rPr>
          <w:noProof/>
        </w:rPr>
        <w:fldChar w:fldCharType="begin"/>
      </w:r>
      <w:r>
        <w:rPr>
          <w:noProof/>
        </w:rPr>
        <w:instrText xml:space="preserve"> PAGEREF _Toc56585195 \h </w:instrText>
      </w:r>
      <w:r>
        <w:rPr>
          <w:noProof/>
        </w:rPr>
      </w:r>
      <w:r>
        <w:rPr>
          <w:noProof/>
        </w:rPr>
        <w:fldChar w:fldCharType="separate"/>
      </w:r>
      <w:r>
        <w:rPr>
          <w:noProof/>
        </w:rPr>
        <w:t>18</w:t>
      </w:r>
      <w:r>
        <w:rPr>
          <w:noProof/>
        </w:rPr>
        <w:fldChar w:fldCharType="end"/>
      </w:r>
    </w:p>
    <w:p w14:paraId="40B2B7DE" w14:textId="77777777" w:rsidR="00E648BC" w:rsidRDefault="00E648BC">
      <w:pPr>
        <w:pStyle w:val="TOC3"/>
        <w:rPr>
          <w:rFonts w:eastAsiaTheme="minorEastAsia"/>
          <w:noProof/>
          <w:lang w:val="hu-HU" w:eastAsia="hu-HU"/>
        </w:rPr>
      </w:pPr>
      <w:r w:rsidRPr="00652F07">
        <w:rPr>
          <w:noProof/>
          <w:lang w:val="en-US"/>
        </w:rPr>
        <w:t>6.2.1.</w:t>
      </w:r>
      <w:r>
        <w:rPr>
          <w:rFonts w:eastAsiaTheme="minorEastAsia"/>
          <w:noProof/>
          <w:lang w:val="hu-HU" w:eastAsia="hu-HU"/>
        </w:rPr>
        <w:tab/>
      </w:r>
      <w:r w:rsidRPr="00652F07">
        <w:rPr>
          <w:noProof/>
          <w:lang w:val="en-US"/>
        </w:rPr>
        <w:t>Interconnector</w:t>
      </w:r>
      <w:r>
        <w:rPr>
          <w:noProof/>
        </w:rPr>
        <w:tab/>
      </w:r>
      <w:r>
        <w:rPr>
          <w:noProof/>
        </w:rPr>
        <w:fldChar w:fldCharType="begin"/>
      </w:r>
      <w:r>
        <w:rPr>
          <w:noProof/>
        </w:rPr>
        <w:instrText xml:space="preserve"> PAGEREF _Toc56585196 \h </w:instrText>
      </w:r>
      <w:r>
        <w:rPr>
          <w:noProof/>
        </w:rPr>
      </w:r>
      <w:r>
        <w:rPr>
          <w:noProof/>
        </w:rPr>
        <w:fldChar w:fldCharType="separate"/>
      </w:r>
      <w:r>
        <w:rPr>
          <w:noProof/>
        </w:rPr>
        <w:t>18</w:t>
      </w:r>
      <w:r>
        <w:rPr>
          <w:noProof/>
        </w:rPr>
        <w:fldChar w:fldCharType="end"/>
      </w:r>
    </w:p>
    <w:p w14:paraId="23449F8F" w14:textId="77777777" w:rsidR="00E648BC" w:rsidRDefault="00E648BC">
      <w:pPr>
        <w:pStyle w:val="TOC3"/>
        <w:rPr>
          <w:rFonts w:eastAsiaTheme="minorEastAsia"/>
          <w:noProof/>
          <w:lang w:val="hu-HU" w:eastAsia="hu-HU"/>
        </w:rPr>
      </w:pPr>
      <w:r w:rsidRPr="00652F07">
        <w:rPr>
          <w:noProof/>
          <w:lang w:val="en-US"/>
        </w:rPr>
        <w:t>6.2.2.</w:t>
      </w:r>
      <w:r>
        <w:rPr>
          <w:rFonts w:eastAsiaTheme="minorEastAsia"/>
          <w:noProof/>
          <w:lang w:val="hu-HU" w:eastAsia="hu-HU"/>
        </w:rPr>
        <w:tab/>
      </w:r>
      <w:r w:rsidRPr="00652F07">
        <w:rPr>
          <w:noProof/>
          <w:lang w:val="en-US"/>
        </w:rPr>
        <w:t>Path</w:t>
      </w:r>
      <w:r>
        <w:rPr>
          <w:noProof/>
        </w:rPr>
        <w:tab/>
      </w:r>
      <w:r>
        <w:rPr>
          <w:noProof/>
        </w:rPr>
        <w:fldChar w:fldCharType="begin"/>
      </w:r>
      <w:r>
        <w:rPr>
          <w:noProof/>
        </w:rPr>
        <w:instrText xml:space="preserve"> PAGEREF _Toc56585197 \h </w:instrText>
      </w:r>
      <w:r>
        <w:rPr>
          <w:noProof/>
        </w:rPr>
      </w:r>
      <w:r>
        <w:rPr>
          <w:noProof/>
        </w:rPr>
        <w:fldChar w:fldCharType="separate"/>
      </w:r>
      <w:r>
        <w:rPr>
          <w:noProof/>
        </w:rPr>
        <w:t>18</w:t>
      </w:r>
      <w:r>
        <w:rPr>
          <w:noProof/>
        </w:rPr>
        <w:fldChar w:fldCharType="end"/>
      </w:r>
    </w:p>
    <w:p w14:paraId="1AA9F79C" w14:textId="77777777" w:rsidR="00E648BC" w:rsidRDefault="00E648BC">
      <w:pPr>
        <w:pStyle w:val="TOC3"/>
        <w:rPr>
          <w:rFonts w:eastAsiaTheme="minorEastAsia"/>
          <w:noProof/>
          <w:lang w:val="hu-HU" w:eastAsia="hu-HU"/>
        </w:rPr>
      </w:pPr>
      <w:r w:rsidRPr="00652F07">
        <w:rPr>
          <w:noProof/>
          <w:lang w:val="en-US"/>
        </w:rPr>
        <w:t>6.2.3.</w:t>
      </w:r>
      <w:r>
        <w:rPr>
          <w:rFonts w:eastAsiaTheme="minorEastAsia"/>
          <w:noProof/>
          <w:lang w:val="hu-HU" w:eastAsia="hu-HU"/>
        </w:rPr>
        <w:tab/>
      </w:r>
      <w:r w:rsidRPr="00652F07">
        <w:rPr>
          <w:noProof/>
          <w:lang w:val="en-US"/>
        </w:rPr>
        <w:t>Border resolution</w:t>
      </w:r>
      <w:r>
        <w:rPr>
          <w:noProof/>
        </w:rPr>
        <w:tab/>
      </w:r>
      <w:r>
        <w:rPr>
          <w:noProof/>
        </w:rPr>
        <w:fldChar w:fldCharType="begin"/>
      </w:r>
      <w:r>
        <w:rPr>
          <w:noProof/>
        </w:rPr>
        <w:instrText xml:space="preserve"> PAGEREF _Toc56585198 \h </w:instrText>
      </w:r>
      <w:r>
        <w:rPr>
          <w:noProof/>
        </w:rPr>
      </w:r>
      <w:r>
        <w:rPr>
          <w:noProof/>
        </w:rPr>
        <w:fldChar w:fldCharType="separate"/>
      </w:r>
      <w:r>
        <w:rPr>
          <w:noProof/>
        </w:rPr>
        <w:t>18</w:t>
      </w:r>
      <w:r>
        <w:rPr>
          <w:noProof/>
        </w:rPr>
        <w:fldChar w:fldCharType="end"/>
      </w:r>
    </w:p>
    <w:p w14:paraId="058CDA2A" w14:textId="77777777" w:rsidR="00E648BC" w:rsidRDefault="00E648BC">
      <w:pPr>
        <w:pStyle w:val="TOC3"/>
        <w:rPr>
          <w:rFonts w:eastAsiaTheme="minorEastAsia"/>
          <w:noProof/>
          <w:lang w:val="hu-HU" w:eastAsia="hu-HU"/>
        </w:rPr>
      </w:pPr>
      <w:r w:rsidRPr="00652F07">
        <w:rPr>
          <w:noProof/>
          <w:lang w:val="en-US"/>
        </w:rPr>
        <w:t>6.2.4.</w:t>
      </w:r>
      <w:r>
        <w:rPr>
          <w:rFonts w:eastAsiaTheme="minorEastAsia"/>
          <w:noProof/>
          <w:lang w:val="hu-HU" w:eastAsia="hu-HU"/>
        </w:rPr>
        <w:tab/>
      </w:r>
      <w:r w:rsidRPr="00652F07">
        <w:rPr>
          <w:noProof/>
          <w:lang w:val="en-US"/>
        </w:rPr>
        <w:t>Available transfer capacity (ATC)</w:t>
      </w:r>
      <w:r>
        <w:rPr>
          <w:noProof/>
        </w:rPr>
        <w:tab/>
      </w:r>
      <w:r>
        <w:rPr>
          <w:noProof/>
        </w:rPr>
        <w:fldChar w:fldCharType="begin"/>
      </w:r>
      <w:r>
        <w:rPr>
          <w:noProof/>
        </w:rPr>
        <w:instrText xml:space="preserve"> PAGEREF _Toc56585199 \h </w:instrText>
      </w:r>
      <w:r>
        <w:rPr>
          <w:noProof/>
        </w:rPr>
      </w:r>
      <w:r>
        <w:rPr>
          <w:noProof/>
        </w:rPr>
        <w:fldChar w:fldCharType="separate"/>
      </w:r>
      <w:r>
        <w:rPr>
          <w:noProof/>
        </w:rPr>
        <w:t>19</w:t>
      </w:r>
      <w:r>
        <w:rPr>
          <w:noProof/>
        </w:rPr>
        <w:fldChar w:fldCharType="end"/>
      </w:r>
    </w:p>
    <w:p w14:paraId="079A4378" w14:textId="77777777" w:rsidR="00E648BC" w:rsidRDefault="00E648BC">
      <w:pPr>
        <w:pStyle w:val="TOC3"/>
        <w:rPr>
          <w:rFonts w:eastAsiaTheme="minorEastAsia"/>
          <w:noProof/>
          <w:lang w:val="hu-HU" w:eastAsia="hu-HU"/>
        </w:rPr>
      </w:pPr>
      <w:r w:rsidRPr="00652F07">
        <w:rPr>
          <w:noProof/>
          <w:lang w:val="en-US"/>
        </w:rPr>
        <w:t>6.2.5.</w:t>
      </w:r>
      <w:r>
        <w:rPr>
          <w:rFonts w:eastAsiaTheme="minorEastAsia"/>
          <w:noProof/>
          <w:lang w:val="hu-HU" w:eastAsia="hu-HU"/>
        </w:rPr>
        <w:tab/>
      </w:r>
      <w:r w:rsidRPr="00652F07">
        <w:rPr>
          <w:noProof/>
          <w:lang w:val="en-US"/>
        </w:rPr>
        <w:t>Flow</w:t>
      </w:r>
      <w:r>
        <w:rPr>
          <w:noProof/>
        </w:rPr>
        <w:tab/>
      </w:r>
      <w:r>
        <w:rPr>
          <w:noProof/>
        </w:rPr>
        <w:fldChar w:fldCharType="begin"/>
      </w:r>
      <w:r>
        <w:rPr>
          <w:noProof/>
        </w:rPr>
        <w:instrText xml:space="preserve"> PAGEREF _Toc56585200 \h </w:instrText>
      </w:r>
      <w:r>
        <w:rPr>
          <w:noProof/>
        </w:rPr>
      </w:r>
      <w:r>
        <w:rPr>
          <w:noProof/>
        </w:rPr>
        <w:fldChar w:fldCharType="separate"/>
      </w:r>
      <w:r>
        <w:rPr>
          <w:noProof/>
        </w:rPr>
        <w:t>19</w:t>
      </w:r>
      <w:r>
        <w:rPr>
          <w:noProof/>
        </w:rPr>
        <w:fldChar w:fldCharType="end"/>
      </w:r>
    </w:p>
    <w:p w14:paraId="441B0DA3" w14:textId="77777777" w:rsidR="00E648BC" w:rsidRDefault="00E648BC">
      <w:pPr>
        <w:pStyle w:val="TOC3"/>
        <w:rPr>
          <w:rFonts w:eastAsiaTheme="minorEastAsia"/>
          <w:noProof/>
          <w:lang w:val="hu-HU" w:eastAsia="hu-HU"/>
        </w:rPr>
      </w:pPr>
      <w:r w:rsidRPr="00652F07">
        <w:rPr>
          <w:noProof/>
          <w:lang w:val="en-US"/>
        </w:rPr>
        <w:t>6.2.6.</w:t>
      </w:r>
      <w:r>
        <w:rPr>
          <w:rFonts w:eastAsiaTheme="minorEastAsia"/>
          <w:noProof/>
          <w:lang w:val="hu-HU" w:eastAsia="hu-HU"/>
        </w:rPr>
        <w:tab/>
      </w:r>
      <w:r w:rsidRPr="00652F07">
        <w:rPr>
          <w:noProof/>
          <w:lang w:val="en-US"/>
        </w:rPr>
        <w:t>Allocated capacity</w:t>
      </w:r>
      <w:r>
        <w:rPr>
          <w:noProof/>
        </w:rPr>
        <w:tab/>
      </w:r>
      <w:r>
        <w:rPr>
          <w:noProof/>
        </w:rPr>
        <w:fldChar w:fldCharType="begin"/>
      </w:r>
      <w:r>
        <w:rPr>
          <w:noProof/>
        </w:rPr>
        <w:instrText xml:space="preserve"> PAGEREF _Toc56585201 \h </w:instrText>
      </w:r>
      <w:r>
        <w:rPr>
          <w:noProof/>
        </w:rPr>
      </w:r>
      <w:r>
        <w:rPr>
          <w:noProof/>
        </w:rPr>
        <w:fldChar w:fldCharType="separate"/>
      </w:r>
      <w:r>
        <w:rPr>
          <w:noProof/>
        </w:rPr>
        <w:t>19</w:t>
      </w:r>
      <w:r>
        <w:rPr>
          <w:noProof/>
        </w:rPr>
        <w:fldChar w:fldCharType="end"/>
      </w:r>
    </w:p>
    <w:p w14:paraId="5CE70526" w14:textId="77777777" w:rsidR="00E648BC" w:rsidRDefault="00E648BC">
      <w:pPr>
        <w:pStyle w:val="TOC3"/>
        <w:rPr>
          <w:rFonts w:eastAsiaTheme="minorEastAsia"/>
          <w:noProof/>
          <w:lang w:val="hu-HU" w:eastAsia="hu-HU"/>
        </w:rPr>
      </w:pPr>
      <w:r w:rsidRPr="00652F07">
        <w:rPr>
          <w:noProof/>
          <w:lang w:val="en-US"/>
        </w:rPr>
        <w:t>6.2.7.</w:t>
      </w:r>
      <w:r>
        <w:rPr>
          <w:rFonts w:eastAsiaTheme="minorEastAsia"/>
          <w:noProof/>
          <w:lang w:val="hu-HU" w:eastAsia="hu-HU"/>
        </w:rPr>
        <w:tab/>
      </w:r>
      <w:r w:rsidRPr="00652F07">
        <w:rPr>
          <w:noProof/>
          <w:lang w:val="en-US"/>
        </w:rPr>
        <w:t>Cost coefficient</w:t>
      </w:r>
      <w:r>
        <w:rPr>
          <w:noProof/>
        </w:rPr>
        <w:tab/>
      </w:r>
      <w:r>
        <w:rPr>
          <w:noProof/>
        </w:rPr>
        <w:fldChar w:fldCharType="begin"/>
      </w:r>
      <w:r>
        <w:rPr>
          <w:noProof/>
        </w:rPr>
        <w:instrText xml:space="preserve"> PAGEREF _Toc56585202 \h </w:instrText>
      </w:r>
      <w:r>
        <w:rPr>
          <w:noProof/>
        </w:rPr>
      </w:r>
      <w:r>
        <w:rPr>
          <w:noProof/>
        </w:rPr>
        <w:fldChar w:fldCharType="separate"/>
      </w:r>
      <w:r>
        <w:rPr>
          <w:noProof/>
        </w:rPr>
        <w:t>19</w:t>
      </w:r>
      <w:r>
        <w:rPr>
          <w:noProof/>
        </w:rPr>
        <w:fldChar w:fldCharType="end"/>
      </w:r>
    </w:p>
    <w:p w14:paraId="25BD61F7" w14:textId="77777777" w:rsidR="00E648BC" w:rsidRDefault="00E648BC">
      <w:pPr>
        <w:pStyle w:val="TOC3"/>
        <w:rPr>
          <w:rFonts w:eastAsiaTheme="minorEastAsia"/>
          <w:noProof/>
          <w:lang w:val="hu-HU" w:eastAsia="hu-HU"/>
        </w:rPr>
      </w:pPr>
      <w:r w:rsidRPr="00652F07">
        <w:rPr>
          <w:noProof/>
          <w:lang w:val="en-US"/>
        </w:rPr>
        <w:t>6.2.8.</w:t>
      </w:r>
      <w:r>
        <w:rPr>
          <w:rFonts w:eastAsiaTheme="minorEastAsia"/>
          <w:noProof/>
          <w:lang w:val="hu-HU" w:eastAsia="hu-HU"/>
        </w:rPr>
        <w:tab/>
      </w:r>
      <w:r w:rsidRPr="00652F07">
        <w:rPr>
          <w:noProof/>
          <w:lang w:val="en-US"/>
        </w:rPr>
        <w:t>Ramp rate</w:t>
      </w:r>
      <w:r>
        <w:rPr>
          <w:noProof/>
        </w:rPr>
        <w:tab/>
      </w:r>
      <w:r>
        <w:rPr>
          <w:noProof/>
        </w:rPr>
        <w:fldChar w:fldCharType="begin"/>
      </w:r>
      <w:r>
        <w:rPr>
          <w:noProof/>
        </w:rPr>
        <w:instrText xml:space="preserve"> PAGEREF _Toc56585203 \h </w:instrText>
      </w:r>
      <w:r>
        <w:rPr>
          <w:noProof/>
        </w:rPr>
      </w:r>
      <w:r>
        <w:rPr>
          <w:noProof/>
        </w:rPr>
        <w:fldChar w:fldCharType="separate"/>
      </w:r>
      <w:r>
        <w:rPr>
          <w:noProof/>
        </w:rPr>
        <w:t>19</w:t>
      </w:r>
      <w:r>
        <w:rPr>
          <w:noProof/>
        </w:rPr>
        <w:fldChar w:fldCharType="end"/>
      </w:r>
    </w:p>
    <w:p w14:paraId="6D640E6E" w14:textId="77777777" w:rsidR="00E648BC" w:rsidRDefault="00E648BC">
      <w:pPr>
        <w:pStyle w:val="TOC3"/>
        <w:rPr>
          <w:rFonts w:eastAsiaTheme="minorEastAsia"/>
          <w:noProof/>
          <w:lang w:val="hu-HU" w:eastAsia="hu-HU"/>
        </w:rPr>
      </w:pPr>
      <w:r w:rsidRPr="00652F07">
        <w:rPr>
          <w:noProof/>
          <w:lang w:val="en-US"/>
        </w:rPr>
        <w:t>6.2.9.</w:t>
      </w:r>
      <w:r>
        <w:rPr>
          <w:rFonts w:eastAsiaTheme="minorEastAsia"/>
          <w:noProof/>
          <w:lang w:val="hu-HU" w:eastAsia="hu-HU"/>
        </w:rPr>
        <w:tab/>
      </w:r>
      <w:r w:rsidRPr="00652F07">
        <w:rPr>
          <w:noProof/>
          <w:lang w:val="en-US"/>
        </w:rPr>
        <w:t>Transport</w:t>
      </w:r>
      <w:r>
        <w:rPr>
          <w:noProof/>
        </w:rPr>
        <w:tab/>
      </w:r>
      <w:r>
        <w:rPr>
          <w:noProof/>
        </w:rPr>
        <w:fldChar w:fldCharType="begin"/>
      </w:r>
      <w:r>
        <w:rPr>
          <w:noProof/>
        </w:rPr>
        <w:instrText xml:space="preserve"> PAGEREF _Toc56585204 \h </w:instrText>
      </w:r>
      <w:r>
        <w:rPr>
          <w:noProof/>
        </w:rPr>
      </w:r>
      <w:r>
        <w:rPr>
          <w:noProof/>
        </w:rPr>
        <w:fldChar w:fldCharType="separate"/>
      </w:r>
      <w:r>
        <w:rPr>
          <w:noProof/>
        </w:rPr>
        <w:t>19</w:t>
      </w:r>
      <w:r>
        <w:rPr>
          <w:noProof/>
        </w:rPr>
        <w:fldChar w:fldCharType="end"/>
      </w:r>
    </w:p>
    <w:p w14:paraId="328A79AA" w14:textId="77777777" w:rsidR="00E648BC" w:rsidRDefault="00E648BC">
      <w:pPr>
        <w:pStyle w:val="TOC3"/>
        <w:rPr>
          <w:rFonts w:eastAsiaTheme="minorEastAsia"/>
          <w:noProof/>
          <w:lang w:val="hu-HU" w:eastAsia="hu-HU"/>
        </w:rPr>
      </w:pPr>
      <w:r w:rsidRPr="00652F07">
        <w:rPr>
          <w:noProof/>
          <w:lang w:val="en-US"/>
        </w:rPr>
        <w:t>6.2.10.</w:t>
      </w:r>
      <w:r>
        <w:rPr>
          <w:rFonts w:eastAsiaTheme="minorEastAsia"/>
          <w:noProof/>
          <w:lang w:val="hu-HU" w:eastAsia="hu-HU"/>
        </w:rPr>
        <w:tab/>
      </w:r>
      <w:r w:rsidRPr="00652F07">
        <w:rPr>
          <w:noProof/>
          <w:lang w:val="en-US"/>
        </w:rPr>
        <w:t>Network flow</w:t>
      </w:r>
      <w:r>
        <w:rPr>
          <w:noProof/>
        </w:rPr>
        <w:tab/>
      </w:r>
      <w:r>
        <w:rPr>
          <w:noProof/>
        </w:rPr>
        <w:fldChar w:fldCharType="begin"/>
      </w:r>
      <w:r>
        <w:rPr>
          <w:noProof/>
        </w:rPr>
        <w:instrText xml:space="preserve"> PAGEREF _Toc56585205 \h </w:instrText>
      </w:r>
      <w:r>
        <w:rPr>
          <w:noProof/>
        </w:rPr>
      </w:r>
      <w:r>
        <w:rPr>
          <w:noProof/>
        </w:rPr>
        <w:fldChar w:fldCharType="separate"/>
      </w:r>
      <w:r>
        <w:rPr>
          <w:noProof/>
        </w:rPr>
        <w:t>19</w:t>
      </w:r>
      <w:r>
        <w:rPr>
          <w:noProof/>
        </w:rPr>
        <w:fldChar w:fldCharType="end"/>
      </w:r>
    </w:p>
    <w:p w14:paraId="056A3139" w14:textId="77777777" w:rsidR="00E648BC" w:rsidRDefault="00E648BC">
      <w:pPr>
        <w:pStyle w:val="TOC3"/>
        <w:rPr>
          <w:rFonts w:eastAsiaTheme="minorEastAsia"/>
          <w:noProof/>
          <w:lang w:val="hu-HU" w:eastAsia="hu-HU"/>
        </w:rPr>
      </w:pPr>
      <w:r w:rsidRPr="00652F07">
        <w:rPr>
          <w:noProof/>
          <w:lang w:val="en-US"/>
        </w:rPr>
        <w:t>6.2.11.</w:t>
      </w:r>
      <w:r>
        <w:rPr>
          <w:rFonts w:eastAsiaTheme="minorEastAsia"/>
          <w:noProof/>
          <w:lang w:val="hu-HU" w:eastAsia="hu-HU"/>
        </w:rPr>
        <w:tab/>
      </w:r>
      <w:r w:rsidRPr="00652F07">
        <w:rPr>
          <w:noProof/>
          <w:lang w:val="en-US"/>
        </w:rPr>
        <w:t>Internal netting</w:t>
      </w:r>
      <w:r>
        <w:rPr>
          <w:noProof/>
        </w:rPr>
        <w:tab/>
      </w:r>
      <w:r>
        <w:rPr>
          <w:noProof/>
        </w:rPr>
        <w:fldChar w:fldCharType="begin"/>
      </w:r>
      <w:r>
        <w:rPr>
          <w:noProof/>
        </w:rPr>
        <w:instrText xml:space="preserve"> PAGEREF _Toc56585206 \h </w:instrText>
      </w:r>
      <w:r>
        <w:rPr>
          <w:noProof/>
        </w:rPr>
      </w:r>
      <w:r>
        <w:rPr>
          <w:noProof/>
        </w:rPr>
        <w:fldChar w:fldCharType="separate"/>
      </w:r>
      <w:r>
        <w:rPr>
          <w:noProof/>
        </w:rPr>
        <w:t>20</w:t>
      </w:r>
      <w:r>
        <w:rPr>
          <w:noProof/>
        </w:rPr>
        <w:fldChar w:fldCharType="end"/>
      </w:r>
    </w:p>
    <w:p w14:paraId="55EF0F9A" w14:textId="77777777" w:rsidR="00E648BC" w:rsidRDefault="00E648BC">
      <w:pPr>
        <w:pStyle w:val="TOC3"/>
        <w:rPr>
          <w:rFonts w:eastAsiaTheme="minorEastAsia"/>
          <w:noProof/>
          <w:lang w:val="hu-HU" w:eastAsia="hu-HU"/>
        </w:rPr>
      </w:pPr>
      <w:r w:rsidRPr="00652F07">
        <w:rPr>
          <w:noProof/>
          <w:lang w:val="en-US"/>
        </w:rPr>
        <w:t>6.2.12.</w:t>
      </w:r>
      <w:r>
        <w:rPr>
          <w:rFonts w:eastAsiaTheme="minorEastAsia"/>
          <w:noProof/>
          <w:lang w:val="hu-HU" w:eastAsia="hu-HU"/>
        </w:rPr>
        <w:tab/>
      </w:r>
      <w:r w:rsidRPr="00652F07">
        <w:rPr>
          <w:noProof/>
          <w:lang w:val="en-US"/>
        </w:rPr>
        <w:t>Routing plan</w:t>
      </w:r>
      <w:r>
        <w:rPr>
          <w:noProof/>
        </w:rPr>
        <w:tab/>
      </w:r>
      <w:r>
        <w:rPr>
          <w:noProof/>
        </w:rPr>
        <w:fldChar w:fldCharType="begin"/>
      </w:r>
      <w:r>
        <w:rPr>
          <w:noProof/>
        </w:rPr>
        <w:instrText xml:space="preserve"> PAGEREF _Toc56585207 \h </w:instrText>
      </w:r>
      <w:r>
        <w:rPr>
          <w:noProof/>
        </w:rPr>
      </w:r>
      <w:r>
        <w:rPr>
          <w:noProof/>
        </w:rPr>
        <w:fldChar w:fldCharType="separate"/>
      </w:r>
      <w:r>
        <w:rPr>
          <w:noProof/>
        </w:rPr>
        <w:t>20</w:t>
      </w:r>
      <w:r>
        <w:rPr>
          <w:noProof/>
        </w:rPr>
        <w:fldChar w:fldCharType="end"/>
      </w:r>
    </w:p>
    <w:p w14:paraId="4F36741D" w14:textId="77777777" w:rsidR="00E648BC" w:rsidRDefault="00E648BC">
      <w:pPr>
        <w:pStyle w:val="TOC3"/>
        <w:rPr>
          <w:rFonts w:eastAsiaTheme="minorEastAsia"/>
          <w:noProof/>
          <w:lang w:val="hu-HU" w:eastAsia="hu-HU"/>
        </w:rPr>
      </w:pPr>
      <w:r w:rsidRPr="00652F07">
        <w:rPr>
          <w:noProof/>
          <w:lang w:val="en-US"/>
        </w:rPr>
        <w:t>6.2.13.</w:t>
      </w:r>
      <w:r>
        <w:rPr>
          <w:rFonts w:eastAsiaTheme="minorEastAsia"/>
          <w:noProof/>
          <w:lang w:val="hu-HU" w:eastAsia="hu-HU"/>
        </w:rPr>
        <w:tab/>
      </w:r>
      <w:r w:rsidRPr="00652F07">
        <w:rPr>
          <w:noProof/>
          <w:lang w:val="en-US"/>
        </w:rPr>
        <w:t>Cost of a power flow</w:t>
      </w:r>
      <w:r>
        <w:rPr>
          <w:noProof/>
        </w:rPr>
        <w:tab/>
      </w:r>
      <w:r>
        <w:rPr>
          <w:noProof/>
        </w:rPr>
        <w:fldChar w:fldCharType="begin"/>
      </w:r>
      <w:r>
        <w:rPr>
          <w:noProof/>
        </w:rPr>
        <w:instrText xml:space="preserve"> PAGEREF _Toc56585208 \h </w:instrText>
      </w:r>
      <w:r>
        <w:rPr>
          <w:noProof/>
        </w:rPr>
      </w:r>
      <w:r>
        <w:rPr>
          <w:noProof/>
        </w:rPr>
        <w:fldChar w:fldCharType="separate"/>
      </w:r>
      <w:r>
        <w:rPr>
          <w:noProof/>
        </w:rPr>
        <w:t>20</w:t>
      </w:r>
      <w:r>
        <w:rPr>
          <w:noProof/>
        </w:rPr>
        <w:fldChar w:fldCharType="end"/>
      </w:r>
    </w:p>
    <w:p w14:paraId="77116F52" w14:textId="77777777" w:rsidR="00E648BC" w:rsidRDefault="00E648BC">
      <w:pPr>
        <w:pStyle w:val="TOC3"/>
        <w:rPr>
          <w:rFonts w:eastAsiaTheme="minorEastAsia"/>
          <w:noProof/>
          <w:lang w:val="hu-HU" w:eastAsia="hu-HU"/>
        </w:rPr>
      </w:pPr>
      <w:r w:rsidRPr="00652F07">
        <w:rPr>
          <w:noProof/>
          <w:lang w:val="en-US"/>
        </w:rPr>
        <w:t>6.2.14.</w:t>
      </w:r>
      <w:r>
        <w:rPr>
          <w:rFonts w:eastAsiaTheme="minorEastAsia"/>
          <w:noProof/>
          <w:lang w:val="hu-HU" w:eastAsia="hu-HU"/>
        </w:rPr>
        <w:tab/>
      </w:r>
      <w:r w:rsidRPr="00652F07">
        <w:rPr>
          <w:noProof/>
          <w:lang w:val="en-US"/>
        </w:rPr>
        <w:t>Capacity allocation</w:t>
      </w:r>
      <w:r>
        <w:rPr>
          <w:noProof/>
        </w:rPr>
        <w:tab/>
      </w:r>
      <w:r>
        <w:rPr>
          <w:noProof/>
        </w:rPr>
        <w:fldChar w:fldCharType="begin"/>
      </w:r>
      <w:r>
        <w:rPr>
          <w:noProof/>
        </w:rPr>
        <w:instrText xml:space="preserve"> PAGEREF _Toc56585209 \h </w:instrText>
      </w:r>
      <w:r>
        <w:rPr>
          <w:noProof/>
        </w:rPr>
      </w:r>
      <w:r>
        <w:rPr>
          <w:noProof/>
        </w:rPr>
        <w:fldChar w:fldCharType="separate"/>
      </w:r>
      <w:r>
        <w:rPr>
          <w:noProof/>
        </w:rPr>
        <w:t>20</w:t>
      </w:r>
      <w:r>
        <w:rPr>
          <w:noProof/>
        </w:rPr>
        <w:fldChar w:fldCharType="end"/>
      </w:r>
    </w:p>
    <w:p w14:paraId="72E8A77B" w14:textId="77777777" w:rsidR="00E648BC" w:rsidRDefault="00E648BC">
      <w:pPr>
        <w:pStyle w:val="TOC2"/>
        <w:rPr>
          <w:rFonts w:eastAsiaTheme="minorEastAsia"/>
          <w:b w:val="0"/>
          <w:bCs w:val="0"/>
          <w:noProof/>
          <w:lang w:val="hu-HU" w:eastAsia="hu-HU"/>
        </w:rPr>
      </w:pPr>
      <w:r w:rsidRPr="00652F07">
        <w:rPr>
          <w:noProof/>
          <w:lang w:val="en-US"/>
        </w:rPr>
        <w:t>6.3.</w:t>
      </w:r>
      <w:r>
        <w:rPr>
          <w:rFonts w:eastAsiaTheme="minorEastAsia"/>
          <w:b w:val="0"/>
          <w:bCs w:val="0"/>
          <w:noProof/>
          <w:lang w:val="hu-HU" w:eastAsia="hu-HU"/>
        </w:rPr>
        <w:tab/>
      </w:r>
      <w:r w:rsidRPr="00652F07">
        <w:rPr>
          <w:noProof/>
          <w:lang w:val="en-US"/>
        </w:rPr>
        <w:t>Routing model basics</w:t>
      </w:r>
      <w:r>
        <w:rPr>
          <w:noProof/>
        </w:rPr>
        <w:tab/>
      </w:r>
      <w:r>
        <w:rPr>
          <w:noProof/>
        </w:rPr>
        <w:fldChar w:fldCharType="begin"/>
      </w:r>
      <w:r>
        <w:rPr>
          <w:noProof/>
        </w:rPr>
        <w:instrText xml:space="preserve"> PAGEREF _Toc56585210 \h </w:instrText>
      </w:r>
      <w:r>
        <w:rPr>
          <w:noProof/>
        </w:rPr>
      </w:r>
      <w:r>
        <w:rPr>
          <w:noProof/>
        </w:rPr>
        <w:fldChar w:fldCharType="separate"/>
      </w:r>
      <w:r>
        <w:rPr>
          <w:noProof/>
        </w:rPr>
        <w:t>20</w:t>
      </w:r>
      <w:r>
        <w:rPr>
          <w:noProof/>
        </w:rPr>
        <w:fldChar w:fldCharType="end"/>
      </w:r>
    </w:p>
    <w:p w14:paraId="626DFBEA" w14:textId="77777777" w:rsidR="00E648BC" w:rsidRDefault="00E648BC">
      <w:pPr>
        <w:pStyle w:val="TOC3"/>
        <w:rPr>
          <w:rFonts w:eastAsiaTheme="minorEastAsia"/>
          <w:noProof/>
          <w:lang w:val="hu-HU" w:eastAsia="hu-HU"/>
        </w:rPr>
      </w:pPr>
      <w:r w:rsidRPr="00652F07">
        <w:rPr>
          <w:noProof/>
          <w:lang w:val="en-US"/>
        </w:rPr>
        <w:t>6.3.1.</w:t>
      </w:r>
      <w:r>
        <w:rPr>
          <w:rFonts w:eastAsiaTheme="minorEastAsia"/>
          <w:noProof/>
          <w:lang w:val="hu-HU" w:eastAsia="hu-HU"/>
        </w:rPr>
        <w:tab/>
      </w:r>
      <w:r w:rsidRPr="00652F07">
        <w:rPr>
          <w:noProof/>
          <w:lang w:val="en-US"/>
        </w:rPr>
        <w:t>Balance condition</w:t>
      </w:r>
      <w:r>
        <w:rPr>
          <w:noProof/>
        </w:rPr>
        <w:tab/>
      </w:r>
      <w:r>
        <w:rPr>
          <w:noProof/>
        </w:rPr>
        <w:fldChar w:fldCharType="begin"/>
      </w:r>
      <w:r>
        <w:rPr>
          <w:noProof/>
        </w:rPr>
        <w:instrText xml:space="preserve"> PAGEREF _Toc56585211 \h </w:instrText>
      </w:r>
      <w:r>
        <w:rPr>
          <w:noProof/>
        </w:rPr>
      </w:r>
      <w:r>
        <w:rPr>
          <w:noProof/>
        </w:rPr>
        <w:fldChar w:fldCharType="separate"/>
      </w:r>
      <w:r>
        <w:rPr>
          <w:noProof/>
        </w:rPr>
        <w:t>20</w:t>
      </w:r>
      <w:r>
        <w:rPr>
          <w:noProof/>
        </w:rPr>
        <w:fldChar w:fldCharType="end"/>
      </w:r>
    </w:p>
    <w:p w14:paraId="30661EF1" w14:textId="77777777" w:rsidR="00E648BC" w:rsidRDefault="00E648BC">
      <w:pPr>
        <w:pStyle w:val="TOC3"/>
        <w:rPr>
          <w:rFonts w:eastAsiaTheme="minorEastAsia"/>
          <w:noProof/>
          <w:lang w:val="hu-HU" w:eastAsia="hu-HU"/>
        </w:rPr>
      </w:pPr>
      <w:r w:rsidRPr="00652F07">
        <w:rPr>
          <w:noProof/>
          <w:lang w:val="en-US"/>
        </w:rPr>
        <w:t>6.3.2.</w:t>
      </w:r>
      <w:r>
        <w:rPr>
          <w:rFonts w:eastAsiaTheme="minorEastAsia"/>
          <w:noProof/>
          <w:lang w:val="hu-HU" w:eastAsia="hu-HU"/>
        </w:rPr>
        <w:tab/>
      </w:r>
      <w:r w:rsidRPr="00652F07">
        <w:rPr>
          <w:noProof/>
          <w:lang w:val="en-US"/>
        </w:rPr>
        <w:t>Capacity condition</w:t>
      </w:r>
      <w:r>
        <w:rPr>
          <w:noProof/>
        </w:rPr>
        <w:tab/>
      </w:r>
      <w:r>
        <w:rPr>
          <w:noProof/>
        </w:rPr>
        <w:fldChar w:fldCharType="begin"/>
      </w:r>
      <w:r>
        <w:rPr>
          <w:noProof/>
        </w:rPr>
        <w:instrText xml:space="preserve"> PAGEREF _Toc56585212 \h </w:instrText>
      </w:r>
      <w:r>
        <w:rPr>
          <w:noProof/>
        </w:rPr>
      </w:r>
      <w:r>
        <w:rPr>
          <w:noProof/>
        </w:rPr>
        <w:fldChar w:fldCharType="separate"/>
      </w:r>
      <w:r>
        <w:rPr>
          <w:noProof/>
        </w:rPr>
        <w:t>21</w:t>
      </w:r>
      <w:r>
        <w:rPr>
          <w:noProof/>
        </w:rPr>
        <w:fldChar w:fldCharType="end"/>
      </w:r>
    </w:p>
    <w:p w14:paraId="58BDE2B5" w14:textId="77777777" w:rsidR="00E648BC" w:rsidRDefault="00E648BC">
      <w:pPr>
        <w:pStyle w:val="TOC3"/>
        <w:rPr>
          <w:rFonts w:eastAsiaTheme="minorEastAsia"/>
          <w:noProof/>
          <w:lang w:val="hu-HU" w:eastAsia="hu-HU"/>
        </w:rPr>
      </w:pPr>
      <w:r w:rsidRPr="00652F07">
        <w:rPr>
          <w:noProof/>
          <w:lang w:val="en-US"/>
        </w:rPr>
        <w:t>6.3.3.</w:t>
      </w:r>
      <w:r>
        <w:rPr>
          <w:rFonts w:eastAsiaTheme="minorEastAsia"/>
          <w:noProof/>
          <w:lang w:val="hu-HU" w:eastAsia="hu-HU"/>
        </w:rPr>
        <w:tab/>
      </w:r>
      <w:r w:rsidRPr="00652F07">
        <w:rPr>
          <w:noProof/>
          <w:lang w:val="en-US"/>
        </w:rPr>
        <w:t>Ramping condition</w:t>
      </w:r>
      <w:r>
        <w:rPr>
          <w:noProof/>
        </w:rPr>
        <w:tab/>
      </w:r>
      <w:r>
        <w:rPr>
          <w:noProof/>
        </w:rPr>
        <w:fldChar w:fldCharType="begin"/>
      </w:r>
      <w:r>
        <w:rPr>
          <w:noProof/>
        </w:rPr>
        <w:instrText xml:space="preserve"> PAGEREF _Toc56585213 \h </w:instrText>
      </w:r>
      <w:r>
        <w:rPr>
          <w:noProof/>
        </w:rPr>
      </w:r>
      <w:r>
        <w:rPr>
          <w:noProof/>
        </w:rPr>
        <w:fldChar w:fldCharType="separate"/>
      </w:r>
      <w:r>
        <w:rPr>
          <w:noProof/>
        </w:rPr>
        <w:t>21</w:t>
      </w:r>
      <w:r>
        <w:rPr>
          <w:noProof/>
        </w:rPr>
        <w:fldChar w:fldCharType="end"/>
      </w:r>
    </w:p>
    <w:p w14:paraId="07AF2DD2" w14:textId="77777777" w:rsidR="00E648BC" w:rsidRDefault="00E648BC">
      <w:pPr>
        <w:pStyle w:val="TOC2"/>
        <w:rPr>
          <w:rFonts w:eastAsiaTheme="minorEastAsia"/>
          <w:b w:val="0"/>
          <w:bCs w:val="0"/>
          <w:noProof/>
          <w:lang w:val="hu-HU" w:eastAsia="hu-HU"/>
        </w:rPr>
      </w:pPr>
      <w:r w:rsidRPr="00652F07">
        <w:rPr>
          <w:noProof/>
          <w:lang w:val="en-US"/>
        </w:rPr>
        <w:t>6.4.</w:t>
      </w:r>
      <w:r>
        <w:rPr>
          <w:rFonts w:eastAsiaTheme="minorEastAsia"/>
          <w:b w:val="0"/>
          <w:bCs w:val="0"/>
          <w:noProof/>
          <w:lang w:val="hu-HU" w:eastAsia="hu-HU"/>
        </w:rPr>
        <w:tab/>
      </w:r>
      <w:r w:rsidRPr="00652F07">
        <w:rPr>
          <w:noProof/>
          <w:lang w:val="en-US"/>
        </w:rPr>
        <w:t>Routing model complications</w:t>
      </w:r>
      <w:r>
        <w:rPr>
          <w:noProof/>
        </w:rPr>
        <w:tab/>
      </w:r>
      <w:r>
        <w:rPr>
          <w:noProof/>
        </w:rPr>
        <w:fldChar w:fldCharType="begin"/>
      </w:r>
      <w:r>
        <w:rPr>
          <w:noProof/>
        </w:rPr>
        <w:instrText xml:space="preserve"> PAGEREF _Toc56585214 \h </w:instrText>
      </w:r>
      <w:r>
        <w:rPr>
          <w:noProof/>
        </w:rPr>
      </w:r>
      <w:r>
        <w:rPr>
          <w:noProof/>
        </w:rPr>
        <w:fldChar w:fldCharType="separate"/>
      </w:r>
      <w:r>
        <w:rPr>
          <w:noProof/>
        </w:rPr>
        <w:t>21</w:t>
      </w:r>
      <w:r>
        <w:rPr>
          <w:noProof/>
        </w:rPr>
        <w:fldChar w:fldCharType="end"/>
      </w:r>
    </w:p>
    <w:p w14:paraId="667D92A0" w14:textId="77777777" w:rsidR="00E648BC" w:rsidRDefault="00E648BC">
      <w:pPr>
        <w:pStyle w:val="TOC3"/>
        <w:rPr>
          <w:rFonts w:eastAsiaTheme="minorEastAsia"/>
          <w:noProof/>
          <w:lang w:val="hu-HU" w:eastAsia="hu-HU"/>
        </w:rPr>
      </w:pPr>
      <w:r w:rsidRPr="00652F07">
        <w:rPr>
          <w:noProof/>
          <w:lang w:val="en-US"/>
        </w:rPr>
        <w:t>6.4.1.</w:t>
      </w:r>
      <w:r>
        <w:rPr>
          <w:rFonts w:eastAsiaTheme="minorEastAsia"/>
          <w:noProof/>
          <w:lang w:val="hu-HU" w:eastAsia="hu-HU"/>
        </w:rPr>
        <w:tab/>
      </w:r>
      <w:r w:rsidRPr="00652F07">
        <w:rPr>
          <w:noProof/>
          <w:lang w:val="en-US"/>
        </w:rPr>
        <w:t>Minimum cost flow principle</w:t>
      </w:r>
      <w:r>
        <w:rPr>
          <w:noProof/>
        </w:rPr>
        <w:tab/>
      </w:r>
      <w:r>
        <w:rPr>
          <w:noProof/>
        </w:rPr>
        <w:fldChar w:fldCharType="begin"/>
      </w:r>
      <w:r>
        <w:rPr>
          <w:noProof/>
        </w:rPr>
        <w:instrText xml:space="preserve"> PAGEREF _Toc56585215 \h </w:instrText>
      </w:r>
      <w:r>
        <w:rPr>
          <w:noProof/>
        </w:rPr>
      </w:r>
      <w:r>
        <w:rPr>
          <w:noProof/>
        </w:rPr>
        <w:fldChar w:fldCharType="separate"/>
      </w:r>
      <w:r>
        <w:rPr>
          <w:noProof/>
        </w:rPr>
        <w:t>21</w:t>
      </w:r>
      <w:r>
        <w:rPr>
          <w:noProof/>
        </w:rPr>
        <w:fldChar w:fldCharType="end"/>
      </w:r>
    </w:p>
    <w:p w14:paraId="7A6EECF2" w14:textId="77777777" w:rsidR="00E648BC" w:rsidRDefault="00E648BC">
      <w:pPr>
        <w:pStyle w:val="TOC3"/>
        <w:rPr>
          <w:rFonts w:eastAsiaTheme="minorEastAsia"/>
          <w:noProof/>
          <w:lang w:val="hu-HU" w:eastAsia="hu-HU"/>
        </w:rPr>
      </w:pPr>
      <w:r w:rsidRPr="00652F07">
        <w:rPr>
          <w:noProof/>
          <w:lang w:val="en-US"/>
        </w:rPr>
        <w:t>6.4.2.</w:t>
      </w:r>
      <w:r>
        <w:rPr>
          <w:rFonts w:eastAsiaTheme="minorEastAsia"/>
          <w:noProof/>
          <w:lang w:val="hu-HU" w:eastAsia="hu-HU"/>
        </w:rPr>
        <w:tab/>
      </w:r>
      <w:r w:rsidRPr="00652F07">
        <w:rPr>
          <w:noProof/>
          <w:lang w:val="en-US"/>
        </w:rPr>
        <w:t>Complexity introduced by the ramping constraint</w:t>
      </w:r>
      <w:r>
        <w:rPr>
          <w:noProof/>
        </w:rPr>
        <w:tab/>
      </w:r>
      <w:r>
        <w:rPr>
          <w:noProof/>
        </w:rPr>
        <w:fldChar w:fldCharType="begin"/>
      </w:r>
      <w:r>
        <w:rPr>
          <w:noProof/>
        </w:rPr>
        <w:instrText xml:space="preserve"> PAGEREF _Toc56585216 \h </w:instrText>
      </w:r>
      <w:r>
        <w:rPr>
          <w:noProof/>
        </w:rPr>
      </w:r>
      <w:r>
        <w:rPr>
          <w:noProof/>
        </w:rPr>
        <w:fldChar w:fldCharType="separate"/>
      </w:r>
      <w:r>
        <w:rPr>
          <w:noProof/>
        </w:rPr>
        <w:t>21</w:t>
      </w:r>
      <w:r>
        <w:rPr>
          <w:noProof/>
        </w:rPr>
        <w:fldChar w:fldCharType="end"/>
      </w:r>
    </w:p>
    <w:p w14:paraId="0C85048A" w14:textId="77777777" w:rsidR="00E648BC" w:rsidRDefault="00E648BC">
      <w:pPr>
        <w:pStyle w:val="TOC3"/>
        <w:rPr>
          <w:rFonts w:eastAsiaTheme="minorEastAsia"/>
          <w:noProof/>
          <w:lang w:val="hu-HU" w:eastAsia="hu-HU"/>
        </w:rPr>
      </w:pPr>
      <w:r w:rsidRPr="00652F07">
        <w:rPr>
          <w:noProof/>
          <w:lang w:val="en-US"/>
        </w:rPr>
        <w:t>6.4.3.</w:t>
      </w:r>
      <w:r>
        <w:rPr>
          <w:rFonts w:eastAsiaTheme="minorEastAsia"/>
          <w:noProof/>
          <w:lang w:val="hu-HU" w:eastAsia="hu-HU"/>
        </w:rPr>
        <w:tab/>
      </w:r>
      <w:r w:rsidRPr="00652F07">
        <w:rPr>
          <w:noProof/>
          <w:lang w:val="en-US"/>
        </w:rPr>
        <w:t>Single-period routing with ramping</w:t>
      </w:r>
      <w:r>
        <w:rPr>
          <w:noProof/>
        </w:rPr>
        <w:tab/>
      </w:r>
      <w:r>
        <w:rPr>
          <w:noProof/>
        </w:rPr>
        <w:fldChar w:fldCharType="begin"/>
      </w:r>
      <w:r>
        <w:rPr>
          <w:noProof/>
        </w:rPr>
        <w:instrText xml:space="preserve"> PAGEREF _Toc56585217 \h </w:instrText>
      </w:r>
      <w:r>
        <w:rPr>
          <w:noProof/>
        </w:rPr>
      </w:r>
      <w:r>
        <w:rPr>
          <w:noProof/>
        </w:rPr>
        <w:fldChar w:fldCharType="separate"/>
      </w:r>
      <w:r>
        <w:rPr>
          <w:noProof/>
        </w:rPr>
        <w:t>22</w:t>
      </w:r>
      <w:r>
        <w:rPr>
          <w:noProof/>
        </w:rPr>
        <w:fldChar w:fldCharType="end"/>
      </w:r>
    </w:p>
    <w:p w14:paraId="660BE917" w14:textId="77777777" w:rsidR="00E648BC" w:rsidRDefault="00E648BC">
      <w:pPr>
        <w:pStyle w:val="TOC3"/>
        <w:rPr>
          <w:rFonts w:eastAsiaTheme="minorEastAsia"/>
          <w:noProof/>
          <w:lang w:val="hu-HU" w:eastAsia="hu-HU"/>
        </w:rPr>
      </w:pPr>
      <w:r w:rsidRPr="00652F07">
        <w:rPr>
          <w:noProof/>
          <w:lang w:val="en-US"/>
        </w:rPr>
        <w:t>6.4.4.</w:t>
      </w:r>
      <w:r>
        <w:rPr>
          <w:rFonts w:eastAsiaTheme="minorEastAsia"/>
          <w:noProof/>
          <w:lang w:val="hu-HU" w:eastAsia="hu-HU"/>
        </w:rPr>
        <w:tab/>
      </w:r>
      <w:r w:rsidRPr="00652F07">
        <w:rPr>
          <w:noProof/>
          <w:lang w:val="en-US"/>
        </w:rPr>
        <w:t>Multi-period routing with ramping</w:t>
      </w:r>
      <w:r>
        <w:rPr>
          <w:noProof/>
        </w:rPr>
        <w:tab/>
      </w:r>
      <w:r>
        <w:rPr>
          <w:noProof/>
        </w:rPr>
        <w:fldChar w:fldCharType="begin"/>
      </w:r>
      <w:r>
        <w:rPr>
          <w:noProof/>
        </w:rPr>
        <w:instrText xml:space="preserve"> PAGEREF _Toc56585218 \h </w:instrText>
      </w:r>
      <w:r>
        <w:rPr>
          <w:noProof/>
        </w:rPr>
      </w:r>
      <w:r>
        <w:rPr>
          <w:noProof/>
        </w:rPr>
        <w:fldChar w:fldCharType="separate"/>
      </w:r>
      <w:r>
        <w:rPr>
          <w:noProof/>
        </w:rPr>
        <w:t>22</w:t>
      </w:r>
      <w:r>
        <w:rPr>
          <w:noProof/>
        </w:rPr>
        <w:fldChar w:fldCharType="end"/>
      </w:r>
    </w:p>
    <w:p w14:paraId="71F9F1B7" w14:textId="77777777" w:rsidR="00E648BC" w:rsidRDefault="00E648BC">
      <w:pPr>
        <w:pStyle w:val="TOC3"/>
        <w:rPr>
          <w:rFonts w:eastAsiaTheme="minorEastAsia"/>
          <w:noProof/>
          <w:lang w:val="hu-HU" w:eastAsia="hu-HU"/>
        </w:rPr>
      </w:pPr>
      <w:r w:rsidRPr="00652F07">
        <w:rPr>
          <w:noProof/>
          <w:lang w:val="en-US"/>
        </w:rPr>
        <w:t>6.4.5.</w:t>
      </w:r>
      <w:r>
        <w:rPr>
          <w:rFonts w:eastAsiaTheme="minorEastAsia"/>
          <w:noProof/>
          <w:lang w:val="hu-HU" w:eastAsia="hu-HU"/>
        </w:rPr>
        <w:tab/>
      </w:r>
      <w:r w:rsidRPr="00652F07">
        <w:rPr>
          <w:noProof/>
          <w:lang w:val="en-US"/>
        </w:rPr>
        <w:t>Correction for border resolution</w:t>
      </w:r>
      <w:r>
        <w:rPr>
          <w:noProof/>
        </w:rPr>
        <w:tab/>
      </w:r>
      <w:r>
        <w:rPr>
          <w:noProof/>
        </w:rPr>
        <w:fldChar w:fldCharType="begin"/>
      </w:r>
      <w:r>
        <w:rPr>
          <w:noProof/>
        </w:rPr>
        <w:instrText xml:space="preserve"> PAGEREF _Toc56585219 \h </w:instrText>
      </w:r>
      <w:r>
        <w:rPr>
          <w:noProof/>
        </w:rPr>
      </w:r>
      <w:r>
        <w:rPr>
          <w:noProof/>
        </w:rPr>
        <w:fldChar w:fldCharType="separate"/>
      </w:r>
      <w:r>
        <w:rPr>
          <w:noProof/>
        </w:rPr>
        <w:t>23</w:t>
      </w:r>
      <w:r>
        <w:rPr>
          <w:noProof/>
        </w:rPr>
        <w:fldChar w:fldCharType="end"/>
      </w:r>
    </w:p>
    <w:p w14:paraId="1CBAFBEF" w14:textId="77777777" w:rsidR="00E0795D" w:rsidRPr="009A3BFE" w:rsidRDefault="00E0795D" w:rsidP="00E0795D">
      <w:pPr>
        <w:rPr>
          <w:lang w:val="en-US"/>
        </w:rPr>
      </w:pPr>
      <w:r w:rsidRPr="009A3BFE">
        <w:rPr>
          <w:lang w:val="en-US"/>
        </w:rPr>
        <w:fldChar w:fldCharType="end"/>
      </w:r>
    </w:p>
    <w:p w14:paraId="4C5FBC71" w14:textId="77777777" w:rsidR="00850CCB" w:rsidRPr="009A3BFE" w:rsidRDefault="7015D9CA" w:rsidP="7015D9CA">
      <w:pPr>
        <w:pStyle w:val="Heading1"/>
        <w:rPr>
          <w:lang w:val="en-US"/>
        </w:rPr>
      </w:pPr>
      <w:bookmarkStart w:id="0" w:name="_Toc56585149"/>
      <w:r w:rsidRPr="009A3BFE">
        <w:rPr>
          <w:lang w:val="en-US"/>
        </w:rPr>
        <w:lastRenderedPageBreak/>
        <w:t>Introduction</w:t>
      </w:r>
      <w:bookmarkEnd w:id="0"/>
    </w:p>
    <w:p w14:paraId="0FCD12DF" w14:textId="77777777" w:rsidR="00591BD4" w:rsidRPr="009A3BFE" w:rsidRDefault="7015D9CA" w:rsidP="7015D9CA">
      <w:pPr>
        <w:pStyle w:val="Heading2"/>
        <w:rPr>
          <w:lang w:val="en-US"/>
        </w:rPr>
      </w:pPr>
      <w:bookmarkStart w:id="1" w:name="_Toc56585150"/>
      <w:r w:rsidRPr="009A3BFE">
        <w:rPr>
          <w:lang w:val="en-US"/>
        </w:rPr>
        <w:t>Intra-Day market coupling</w:t>
      </w:r>
      <w:bookmarkEnd w:id="1"/>
      <w:r w:rsidRPr="009A3BFE">
        <w:rPr>
          <w:lang w:val="en-US"/>
        </w:rPr>
        <w:t xml:space="preserve"> </w:t>
      </w:r>
    </w:p>
    <w:p w14:paraId="4959A3FE" w14:textId="77777777" w:rsidR="009E0998" w:rsidRPr="009A3BFE" w:rsidRDefault="009E0998" w:rsidP="00DB795E">
      <w:pPr>
        <w:pStyle w:val="Plattetekst1"/>
        <w:rPr>
          <w:lang w:val="en-US"/>
        </w:rPr>
      </w:pPr>
      <w:r w:rsidRPr="009A3BFE">
        <w:rPr>
          <w:lang w:val="en-US"/>
        </w:rPr>
        <w:t xml:space="preserve">The intra-day power market is a continuous market allowing 24/7 power trading. </w:t>
      </w:r>
      <w:r w:rsidR="00DB4B9D" w:rsidRPr="009A3BFE">
        <w:rPr>
          <w:lang w:val="en-US"/>
        </w:rPr>
        <w:t>Coupling of the national intra-day markets is provided by the single intra-day coupling (SIDC) algorithm.</w:t>
      </w:r>
    </w:p>
    <w:p w14:paraId="0EF51CD8" w14:textId="77777777" w:rsidR="00284282" w:rsidRPr="009A3BFE" w:rsidRDefault="00ED330D" w:rsidP="00284282">
      <w:pPr>
        <w:pStyle w:val="Heading2"/>
        <w:rPr>
          <w:lang w:val="en-US"/>
        </w:rPr>
      </w:pPr>
      <w:bookmarkStart w:id="2" w:name="_Toc56585151"/>
      <w:r>
        <w:rPr>
          <w:lang w:val="en-US"/>
        </w:rPr>
        <w:t xml:space="preserve">Continues trading matching </w:t>
      </w:r>
      <w:r w:rsidR="00284282" w:rsidRPr="009A3BFE">
        <w:rPr>
          <w:lang w:val="en-US"/>
        </w:rPr>
        <w:t>algorithm</w:t>
      </w:r>
      <w:bookmarkEnd w:id="2"/>
    </w:p>
    <w:p w14:paraId="6C604E94" w14:textId="77777777" w:rsidR="0091407F" w:rsidRPr="009A3BFE" w:rsidRDefault="0091407F" w:rsidP="0091407F">
      <w:pPr>
        <w:pStyle w:val="Plattetekst1"/>
        <w:rPr>
          <w:lang w:val="en-US"/>
        </w:rPr>
      </w:pPr>
      <w:r w:rsidRPr="009A3BFE">
        <w:rPr>
          <w:lang w:val="en-US"/>
        </w:rPr>
        <w:t xml:space="preserve">The </w:t>
      </w:r>
      <w:r w:rsidR="00ED330D">
        <w:rPr>
          <w:lang w:val="en-US"/>
        </w:rPr>
        <w:t xml:space="preserve">continues trading matching algorithm, called hereafter </w:t>
      </w:r>
      <w:r w:rsidRPr="009A3BFE">
        <w:rPr>
          <w:lang w:val="en-US"/>
        </w:rPr>
        <w:t xml:space="preserve">single intra-day coupling algorithm is </w:t>
      </w:r>
      <w:r w:rsidR="00EB5E36" w:rsidRPr="009A3BFE">
        <w:rPr>
          <w:lang w:val="en-US"/>
        </w:rPr>
        <w:t xml:space="preserve">incorporated in the XBID (Cross-Border Intra-Day) </w:t>
      </w:r>
      <w:r w:rsidR="00EE5888" w:rsidRPr="009A3BFE">
        <w:rPr>
          <w:lang w:val="en-US"/>
        </w:rPr>
        <w:t>s</w:t>
      </w:r>
      <w:r w:rsidR="00E14ABE" w:rsidRPr="009A3BFE">
        <w:rPr>
          <w:lang w:val="en-US"/>
        </w:rPr>
        <w:t>olution</w:t>
      </w:r>
      <w:r w:rsidR="00EB5E36" w:rsidRPr="009A3BFE">
        <w:rPr>
          <w:lang w:val="en-US"/>
        </w:rPr>
        <w:t xml:space="preserve">. The XBID </w:t>
      </w:r>
      <w:r w:rsidR="00EE5888" w:rsidRPr="009A3BFE">
        <w:rPr>
          <w:lang w:val="en-US"/>
        </w:rPr>
        <w:t>s</w:t>
      </w:r>
      <w:r w:rsidR="00E14ABE" w:rsidRPr="009A3BFE">
        <w:rPr>
          <w:lang w:val="en-US"/>
        </w:rPr>
        <w:t>olution</w:t>
      </w:r>
      <w:r w:rsidR="00EB5E36" w:rsidRPr="009A3BFE">
        <w:rPr>
          <w:lang w:val="en-US"/>
        </w:rPr>
        <w:t xml:space="preserve"> comprises</w:t>
      </w:r>
      <w:r w:rsidR="00E14ABE" w:rsidRPr="009A3BFE">
        <w:rPr>
          <w:lang w:val="en-US"/>
        </w:rPr>
        <w:t>, among other components,</w:t>
      </w:r>
      <w:r w:rsidR="00EB5E36" w:rsidRPr="009A3BFE">
        <w:rPr>
          <w:lang w:val="en-US"/>
        </w:rPr>
        <w:t xml:space="preserve"> two modules which each perform part of the algorithm tasks: the shared order book (SOB) module and the capacity management module (CMM). </w:t>
      </w:r>
    </w:p>
    <w:p w14:paraId="45B361E0" w14:textId="77777777" w:rsidR="00A351CF" w:rsidRPr="009A3BFE" w:rsidRDefault="00A351CF" w:rsidP="00A351CF">
      <w:pPr>
        <w:pStyle w:val="Heading3"/>
        <w:rPr>
          <w:lang w:val="en-US"/>
        </w:rPr>
      </w:pPr>
      <w:bookmarkStart w:id="3" w:name="_Toc56585152"/>
      <w:r w:rsidRPr="009A3BFE">
        <w:rPr>
          <w:lang w:val="en-US"/>
        </w:rPr>
        <w:t>SOB</w:t>
      </w:r>
      <w:bookmarkEnd w:id="3"/>
    </w:p>
    <w:p w14:paraId="0DBEAD9D" w14:textId="77777777" w:rsidR="00EB5E36" w:rsidRPr="009A3BFE" w:rsidRDefault="00EB5E36" w:rsidP="0091407F">
      <w:pPr>
        <w:pStyle w:val="Plattetekst1"/>
        <w:rPr>
          <w:lang w:val="en-US"/>
        </w:rPr>
      </w:pPr>
      <w:r w:rsidRPr="009A3BFE">
        <w:rPr>
          <w:lang w:val="en-US"/>
        </w:rPr>
        <w:t>The SOB module contains the basic functionality for continuous trading, like order entry, order management and order matching. Tradable electricity contracts are automatically generated in the SOB module and made available for trading based on a predefined trading schedule.</w:t>
      </w:r>
    </w:p>
    <w:p w14:paraId="67170E57" w14:textId="77777777" w:rsidR="00A351CF" w:rsidRPr="009A3BFE" w:rsidRDefault="00A351CF" w:rsidP="00A351CF">
      <w:pPr>
        <w:pStyle w:val="Heading3"/>
        <w:rPr>
          <w:lang w:val="en-US"/>
        </w:rPr>
      </w:pPr>
      <w:bookmarkStart w:id="4" w:name="_Toc56585153"/>
      <w:r w:rsidRPr="009A3BFE">
        <w:rPr>
          <w:lang w:val="en-US"/>
        </w:rPr>
        <w:t>CMM</w:t>
      </w:r>
      <w:bookmarkEnd w:id="4"/>
    </w:p>
    <w:p w14:paraId="7A8E032F" w14:textId="77777777" w:rsidR="00EB5E36" w:rsidRPr="009A3BFE" w:rsidRDefault="00EB5E36" w:rsidP="0091407F">
      <w:pPr>
        <w:pStyle w:val="Plattetekst1"/>
        <w:rPr>
          <w:lang w:val="en-US"/>
        </w:rPr>
      </w:pPr>
      <w:r w:rsidRPr="009A3BFE">
        <w:rPr>
          <w:lang w:val="en-US"/>
        </w:rPr>
        <w:t xml:space="preserve">The CMM provides the functionality </w:t>
      </w:r>
      <w:r w:rsidR="00EE5888" w:rsidRPr="009A3BFE">
        <w:rPr>
          <w:lang w:val="en-US"/>
        </w:rPr>
        <w:t>for managing and allocating</w:t>
      </w:r>
      <w:r w:rsidRPr="009A3BFE">
        <w:rPr>
          <w:lang w:val="en-US"/>
        </w:rPr>
        <w:t xml:space="preserve"> available transmission capacity between all areas in the underlying power transmission network</w:t>
      </w:r>
      <w:r w:rsidR="009762DB" w:rsidRPr="009A3BFE">
        <w:rPr>
          <w:lang w:val="en-US"/>
        </w:rPr>
        <w:t xml:space="preserve"> (which sometimes is called delivery grid)</w:t>
      </w:r>
      <w:r w:rsidRPr="009A3BFE">
        <w:rPr>
          <w:lang w:val="en-US"/>
        </w:rPr>
        <w:t>.</w:t>
      </w:r>
      <w:r w:rsidR="009762DB" w:rsidRPr="009A3BFE">
        <w:rPr>
          <w:lang w:val="en-US"/>
        </w:rPr>
        <w:t xml:space="preserve"> </w:t>
      </w:r>
      <w:r w:rsidRPr="009A3BFE">
        <w:rPr>
          <w:lang w:val="en-US"/>
        </w:rPr>
        <w:t xml:space="preserve"> </w:t>
      </w:r>
    </w:p>
    <w:p w14:paraId="351D0B46" w14:textId="77777777" w:rsidR="00A351CF" w:rsidRPr="009A3BFE" w:rsidRDefault="00A351CF" w:rsidP="00A351CF">
      <w:pPr>
        <w:pStyle w:val="Heading3"/>
        <w:rPr>
          <w:lang w:val="en-US"/>
        </w:rPr>
      </w:pPr>
      <w:bookmarkStart w:id="5" w:name="_Toc56585154"/>
      <w:r w:rsidRPr="009A3BFE">
        <w:rPr>
          <w:lang w:val="en-US"/>
        </w:rPr>
        <w:t>Market coupling and implicit capacity requests</w:t>
      </w:r>
      <w:bookmarkEnd w:id="5"/>
    </w:p>
    <w:p w14:paraId="3646572B" w14:textId="77777777" w:rsidR="00DB795E" w:rsidRPr="009A3BFE" w:rsidRDefault="002C7AAE" w:rsidP="0091407F">
      <w:pPr>
        <w:pStyle w:val="Plattetekst1"/>
        <w:rPr>
          <w:lang w:val="en-US"/>
        </w:rPr>
      </w:pPr>
      <w:r w:rsidRPr="009A3BFE">
        <w:rPr>
          <w:lang w:val="en-US"/>
        </w:rPr>
        <w:t xml:space="preserve">The XBID solution enables multiple </w:t>
      </w:r>
      <w:r w:rsidR="00EE5888" w:rsidRPr="009A3BFE">
        <w:rPr>
          <w:lang w:val="en-US"/>
        </w:rPr>
        <w:t xml:space="preserve">power </w:t>
      </w:r>
      <w:r w:rsidRPr="009A3BFE">
        <w:rPr>
          <w:lang w:val="en-US"/>
        </w:rPr>
        <w:t>exchanges to connect to the central SOB module. Traders can</w:t>
      </w:r>
      <w:r w:rsidR="00EE5888" w:rsidRPr="009A3BFE">
        <w:rPr>
          <w:lang w:val="en-US"/>
        </w:rPr>
        <w:t>not connect to the SOB directly. Instead, they</w:t>
      </w:r>
      <w:r w:rsidRPr="009A3BFE">
        <w:rPr>
          <w:lang w:val="en-US"/>
        </w:rPr>
        <w:t xml:space="preserve"> connect to one or</w:t>
      </w:r>
      <w:r w:rsidR="00681A30" w:rsidRPr="009A3BFE">
        <w:rPr>
          <w:lang w:val="en-US"/>
        </w:rPr>
        <w:t xml:space="preserve"> more</w:t>
      </w:r>
      <w:r w:rsidRPr="009A3BFE">
        <w:rPr>
          <w:lang w:val="en-US"/>
        </w:rPr>
        <w:t xml:space="preserve"> trading solutions of power exchanges</w:t>
      </w:r>
      <w:r w:rsidR="009762DB" w:rsidRPr="009A3BFE">
        <w:rPr>
          <w:lang w:val="en-US"/>
        </w:rPr>
        <w:t xml:space="preserve"> (NEMOs)</w:t>
      </w:r>
      <w:r w:rsidRPr="009A3BFE">
        <w:rPr>
          <w:lang w:val="en-US"/>
        </w:rPr>
        <w:t xml:space="preserve">. Orders </w:t>
      </w:r>
      <w:r w:rsidR="00387574" w:rsidRPr="009A3BFE">
        <w:rPr>
          <w:lang w:val="en-US"/>
        </w:rPr>
        <w:t>on contracts tradable in XBID which are entered into a trading solution of a p</w:t>
      </w:r>
      <w:r w:rsidR="00EE5888" w:rsidRPr="009A3BFE">
        <w:rPr>
          <w:lang w:val="en-US"/>
        </w:rPr>
        <w:t xml:space="preserve">ower exchange are transmitted </w:t>
      </w:r>
      <w:r w:rsidR="00387574" w:rsidRPr="009A3BFE">
        <w:rPr>
          <w:lang w:val="en-US"/>
        </w:rPr>
        <w:t xml:space="preserve">to the SOB, where they can be matched against each other. SOB always performs these matches regardless whether the orders were entered in the same bidding </w:t>
      </w:r>
      <w:r w:rsidR="00EE5888" w:rsidRPr="009A3BFE">
        <w:rPr>
          <w:lang w:val="en-US"/>
        </w:rPr>
        <w:t>zone</w:t>
      </w:r>
      <w:r w:rsidR="00387574" w:rsidRPr="009A3BFE">
        <w:rPr>
          <w:lang w:val="en-US"/>
        </w:rPr>
        <w:t xml:space="preserve"> or in different bidding </w:t>
      </w:r>
      <w:r w:rsidR="00EE5888" w:rsidRPr="009A3BFE">
        <w:rPr>
          <w:lang w:val="en-US"/>
        </w:rPr>
        <w:t>zones</w:t>
      </w:r>
      <w:r w:rsidR="00387574" w:rsidRPr="009A3BFE">
        <w:rPr>
          <w:lang w:val="en-US"/>
        </w:rPr>
        <w:t xml:space="preserve"> and regardless of the power exchange that </w:t>
      </w:r>
      <w:r w:rsidR="00EE5888" w:rsidRPr="009A3BFE">
        <w:rPr>
          <w:lang w:val="en-US"/>
        </w:rPr>
        <w:t xml:space="preserve">transmitted the orders – </w:t>
      </w:r>
      <w:r w:rsidR="00387574" w:rsidRPr="009A3BFE">
        <w:rPr>
          <w:lang w:val="en-US"/>
        </w:rPr>
        <w:t>provided</w:t>
      </w:r>
      <w:r w:rsidR="00EE5888" w:rsidRPr="009A3BFE">
        <w:rPr>
          <w:lang w:val="en-US"/>
        </w:rPr>
        <w:t>,</w:t>
      </w:r>
      <w:r w:rsidR="00387574" w:rsidRPr="009A3BFE">
        <w:rPr>
          <w:lang w:val="en-US"/>
        </w:rPr>
        <w:t xml:space="preserve"> of course</w:t>
      </w:r>
      <w:r w:rsidR="00EE5888" w:rsidRPr="009A3BFE">
        <w:rPr>
          <w:lang w:val="en-US"/>
        </w:rPr>
        <w:t>,</w:t>
      </w:r>
      <w:r w:rsidR="00387574" w:rsidRPr="009A3BFE">
        <w:rPr>
          <w:lang w:val="en-US"/>
        </w:rPr>
        <w:t xml:space="preserve"> that a match is possible in the first place.</w:t>
      </w:r>
    </w:p>
    <w:p w14:paraId="438AE530" w14:textId="77777777" w:rsidR="00F600E2" w:rsidRPr="009A3BFE" w:rsidRDefault="00F600E2" w:rsidP="0091407F">
      <w:pPr>
        <w:pStyle w:val="Plattetekst1"/>
        <w:rPr>
          <w:lang w:val="en-US"/>
        </w:rPr>
      </w:pPr>
      <w:r w:rsidRPr="009A3BFE">
        <w:rPr>
          <w:lang w:val="en-US"/>
        </w:rPr>
        <w:t xml:space="preserve">The SOB module maintains a consolidated order book across all participating bidding zones and NEMOs, based on available transmission capacity between bidding zones. The CMM provides the current capacity information. When cross-border trades are </w:t>
      </w:r>
      <w:r w:rsidR="00873995" w:rsidRPr="009A3BFE">
        <w:rPr>
          <w:lang w:val="en-US"/>
        </w:rPr>
        <w:t>concluded</w:t>
      </w:r>
      <w:r w:rsidRPr="009A3BFE">
        <w:rPr>
          <w:lang w:val="en-US"/>
        </w:rPr>
        <w:t>, the required cross-border capacity is implicitly allocated in the CMM.</w:t>
      </w:r>
    </w:p>
    <w:p w14:paraId="428730BD" w14:textId="77777777" w:rsidR="00A351CF" w:rsidRPr="009A3BFE" w:rsidRDefault="00A351CF" w:rsidP="00A351CF">
      <w:pPr>
        <w:pStyle w:val="Heading3"/>
        <w:rPr>
          <w:lang w:val="en-US"/>
        </w:rPr>
      </w:pPr>
      <w:bookmarkStart w:id="6" w:name="_Toc56585155"/>
      <w:r w:rsidRPr="009A3BFE">
        <w:rPr>
          <w:lang w:val="en-US"/>
        </w:rPr>
        <w:t>Explicit capacity requests</w:t>
      </w:r>
      <w:bookmarkEnd w:id="6"/>
    </w:p>
    <w:p w14:paraId="57659561" w14:textId="77777777" w:rsidR="008C3921" w:rsidRPr="009A3BFE" w:rsidRDefault="008C3921" w:rsidP="0091407F">
      <w:pPr>
        <w:pStyle w:val="Plattetekst1"/>
        <w:rPr>
          <w:lang w:val="en-US"/>
        </w:rPr>
      </w:pPr>
      <w:r w:rsidRPr="009A3BFE">
        <w:rPr>
          <w:lang w:val="en-US"/>
        </w:rPr>
        <w:t xml:space="preserve">Explicit market participants can directly access the CMM to </w:t>
      </w:r>
      <w:r w:rsidR="00873995" w:rsidRPr="009A3BFE">
        <w:rPr>
          <w:lang w:val="en-US"/>
        </w:rPr>
        <w:t>transmit</w:t>
      </w:r>
      <w:r w:rsidRPr="009A3BFE">
        <w:rPr>
          <w:lang w:val="en-US"/>
        </w:rPr>
        <w:t xml:space="preserve"> explicit capacity </w:t>
      </w:r>
      <w:r w:rsidR="000B3259" w:rsidRPr="009A3BFE">
        <w:rPr>
          <w:lang w:val="en-US"/>
        </w:rPr>
        <w:t>requests</w:t>
      </w:r>
      <w:r w:rsidRPr="009A3BFE">
        <w:rPr>
          <w:lang w:val="en-US"/>
        </w:rPr>
        <w:t>.</w:t>
      </w:r>
    </w:p>
    <w:p w14:paraId="6F209875" w14:textId="77777777" w:rsidR="00591BD4" w:rsidRPr="009A3BFE" w:rsidRDefault="7015D9CA" w:rsidP="00811FE5">
      <w:pPr>
        <w:pStyle w:val="Heading1"/>
        <w:rPr>
          <w:lang w:val="en-US"/>
        </w:rPr>
      </w:pPr>
      <w:bookmarkStart w:id="7" w:name="_Toc56585156"/>
      <w:r w:rsidRPr="009A3BFE">
        <w:rPr>
          <w:lang w:val="en-US"/>
        </w:rPr>
        <w:lastRenderedPageBreak/>
        <w:t>Power transmission network</w:t>
      </w:r>
      <w:bookmarkEnd w:id="7"/>
    </w:p>
    <w:p w14:paraId="5085A1C3" w14:textId="77777777" w:rsidR="00591BD4" w:rsidRPr="009A3BFE" w:rsidRDefault="7015D9CA" w:rsidP="002C5012">
      <w:pPr>
        <w:pStyle w:val="Plattetekst1"/>
        <w:rPr>
          <w:lang w:val="en-US"/>
        </w:rPr>
      </w:pPr>
      <w:r w:rsidRPr="009A3BFE">
        <w:rPr>
          <w:lang w:val="en-US"/>
        </w:rPr>
        <w:t xml:space="preserve">The relevant characteristics of the power transmission network are made available to the </w:t>
      </w:r>
      <w:r w:rsidR="00A351CF" w:rsidRPr="009A3BFE">
        <w:rPr>
          <w:lang w:val="en-US"/>
        </w:rPr>
        <w:t>CMM</w:t>
      </w:r>
      <w:r w:rsidRPr="009A3BFE">
        <w:rPr>
          <w:lang w:val="en-US"/>
        </w:rPr>
        <w:t xml:space="preserve"> by means of configuration settings (delivery areas, market areas, NEMO hubs, borders, interconnectors, ramping constraints, virtual areas) and input data (capacity information). </w:t>
      </w:r>
    </w:p>
    <w:p w14:paraId="319B86FD" w14:textId="77777777" w:rsidR="00591BD4" w:rsidRPr="009A3BFE" w:rsidRDefault="7015D9CA" w:rsidP="7015D9CA">
      <w:pPr>
        <w:pStyle w:val="Heading2"/>
        <w:rPr>
          <w:lang w:val="en-US"/>
        </w:rPr>
      </w:pPr>
      <w:bookmarkStart w:id="8" w:name="_Toc56585157"/>
      <w:r w:rsidRPr="009A3BFE">
        <w:rPr>
          <w:lang w:val="en-US"/>
        </w:rPr>
        <w:t>Delivery areas and market areas</w:t>
      </w:r>
      <w:bookmarkEnd w:id="8"/>
    </w:p>
    <w:p w14:paraId="369666E3" w14:textId="77777777" w:rsidR="00591BD4" w:rsidRPr="009A3BFE" w:rsidRDefault="7015D9CA" w:rsidP="002C5012">
      <w:pPr>
        <w:pStyle w:val="Plattetekst1"/>
        <w:rPr>
          <w:lang w:val="en-US"/>
        </w:rPr>
      </w:pPr>
      <w:r w:rsidRPr="009A3BFE">
        <w:rPr>
          <w:lang w:val="en-US"/>
        </w:rPr>
        <w:t>A delivery area represents a control zone as part of an energy network operated by one TSO. The XBID term delivery area is a synonym to the CACM term scheduling area.</w:t>
      </w:r>
    </w:p>
    <w:p w14:paraId="42F5D72D" w14:textId="77777777" w:rsidR="00591BD4" w:rsidRPr="009A3BFE" w:rsidRDefault="00591BD4" w:rsidP="002C5012">
      <w:pPr>
        <w:pStyle w:val="Plattetekst1"/>
        <w:rPr>
          <w:lang w:val="en-US"/>
        </w:rPr>
      </w:pPr>
      <w:r w:rsidRPr="009A3BFE">
        <w:rPr>
          <w:lang w:val="en-US"/>
        </w:rPr>
        <w:t xml:space="preserve">Each delivery area is assigned to a market area, which represents an uncongested price area. The XBID term market area is a synonym to the CACM term bidding zone. A delivery area can only be assigned to one market area. Any one market area may contain one or more delivery areas. </w:t>
      </w:r>
    </w:p>
    <w:p w14:paraId="6C4CA27A" w14:textId="77777777" w:rsidR="00591BD4" w:rsidRPr="009A3BFE" w:rsidRDefault="00591BD4" w:rsidP="002C5012">
      <w:pPr>
        <w:pStyle w:val="Plattetekst1"/>
        <w:rPr>
          <w:lang w:val="en-US"/>
        </w:rPr>
      </w:pPr>
      <w:r w:rsidRPr="009A3BFE">
        <w:rPr>
          <w:lang w:val="en-US"/>
        </w:rPr>
        <w:t xml:space="preserve">Orders are always entered into a delivery area. Trade records contain the </w:t>
      </w:r>
      <w:r w:rsidR="009762DB" w:rsidRPr="009A3BFE">
        <w:rPr>
          <w:lang w:val="en-US"/>
        </w:rPr>
        <w:t xml:space="preserve">source </w:t>
      </w:r>
      <w:r w:rsidRPr="009A3BFE">
        <w:rPr>
          <w:lang w:val="en-US"/>
        </w:rPr>
        <w:t xml:space="preserve">and the </w:t>
      </w:r>
      <w:r w:rsidR="009762DB" w:rsidRPr="009A3BFE">
        <w:rPr>
          <w:lang w:val="en-US"/>
        </w:rPr>
        <w:t xml:space="preserve">destination </w:t>
      </w:r>
      <w:r w:rsidRPr="009A3BFE">
        <w:rPr>
          <w:lang w:val="en-US"/>
        </w:rPr>
        <w:t xml:space="preserve">delivery area (which may be the same). </w:t>
      </w:r>
    </w:p>
    <w:p w14:paraId="530206F3" w14:textId="77777777" w:rsidR="00591BD4" w:rsidRPr="009A3BFE" w:rsidRDefault="00591BD4" w:rsidP="002C5012">
      <w:pPr>
        <w:pStyle w:val="Plattetekst1"/>
        <w:rPr>
          <w:lang w:val="en-US"/>
        </w:rPr>
      </w:pPr>
      <w:r w:rsidRPr="009A3BFE">
        <w:rPr>
          <w:lang w:val="en-US"/>
        </w:rPr>
        <w:t xml:space="preserve">Market areas serve as a container for one or more delivery areas. The main function of market areas is the separation of market zones under the assumption that the transmission capacity between market areas is subject to congestion. </w:t>
      </w:r>
      <w:r w:rsidR="0003055C" w:rsidRPr="009A3BFE">
        <w:rPr>
          <w:lang w:val="en-US"/>
        </w:rPr>
        <w:t xml:space="preserve">Between delivery areas within the same market area, the </w:t>
      </w:r>
      <w:r w:rsidRPr="009A3BFE">
        <w:rPr>
          <w:lang w:val="en-US"/>
        </w:rPr>
        <w:t>system will always assume unlimited transmission capacity.</w:t>
      </w:r>
      <w:r w:rsidRPr="009A3BFE">
        <w:rPr>
          <w:rFonts w:ascii="Cambria" w:hAnsi="Cambria"/>
          <w:lang w:val="en-US"/>
        </w:rPr>
        <w:tab/>
      </w:r>
    </w:p>
    <w:p w14:paraId="0FD17006" w14:textId="77777777" w:rsidR="00591BD4" w:rsidRPr="009A3BFE" w:rsidRDefault="00591BD4" w:rsidP="7015D9CA">
      <w:pPr>
        <w:pStyle w:val="Heading2"/>
        <w:rPr>
          <w:lang w:val="en-US"/>
        </w:rPr>
      </w:pPr>
      <w:bookmarkStart w:id="9" w:name="_Toc56585158"/>
      <w:r w:rsidRPr="009A3BFE">
        <w:rPr>
          <w:lang w:val="en-US"/>
        </w:rPr>
        <w:t>NEMO hubs</w:t>
      </w:r>
      <w:bookmarkEnd w:id="9"/>
    </w:p>
    <w:p w14:paraId="70C33E30" w14:textId="77777777" w:rsidR="7015D9CA" w:rsidRPr="009A3BFE" w:rsidRDefault="7015D9CA" w:rsidP="002C5012">
      <w:pPr>
        <w:pStyle w:val="Plattetekst1"/>
        <w:rPr>
          <w:lang w:val="en-US"/>
        </w:rPr>
      </w:pPr>
      <w:r w:rsidRPr="009A3BFE">
        <w:rPr>
          <w:lang w:val="en-US"/>
        </w:rPr>
        <w:t>More than one NEMO (power exchange) can be assigned to the same delivery area. NEMO markets within the same delivery area are referred to as NEMO hubs</w:t>
      </w:r>
      <w:r w:rsidR="006B02B2" w:rsidRPr="009A3BFE">
        <w:rPr>
          <w:lang w:val="en-US"/>
        </w:rPr>
        <w:t xml:space="preserve"> and the solution allowing for several NEMOs to be present in a single delivery area is commonly referred to as a virtual hub solution</w:t>
      </w:r>
      <w:r w:rsidRPr="009A3BFE">
        <w:rPr>
          <w:lang w:val="en-US"/>
        </w:rPr>
        <w:t>. There is no technical limitation to the number of NEMO hubs that can be present in the same delivery area.</w:t>
      </w:r>
    </w:p>
    <w:p w14:paraId="0D35B77E" w14:textId="77777777" w:rsidR="00591BD4" w:rsidRPr="009A3BFE" w:rsidRDefault="00591BD4" w:rsidP="7015D9CA">
      <w:pPr>
        <w:pStyle w:val="Heading2"/>
        <w:rPr>
          <w:lang w:val="en-US"/>
        </w:rPr>
      </w:pPr>
      <w:bookmarkStart w:id="10" w:name="_Toc56585159"/>
      <w:r w:rsidRPr="009A3BFE">
        <w:rPr>
          <w:lang w:val="en-US"/>
        </w:rPr>
        <w:t>Borders and interconnectors</w:t>
      </w:r>
      <w:bookmarkEnd w:id="10"/>
    </w:p>
    <w:p w14:paraId="60CD2095" w14:textId="77777777" w:rsidR="00591BD4" w:rsidRPr="009A3BFE" w:rsidRDefault="7015D9CA" w:rsidP="002C5012">
      <w:pPr>
        <w:pStyle w:val="Plattetekst1"/>
        <w:rPr>
          <w:lang w:val="en-US"/>
        </w:rPr>
      </w:pPr>
      <w:r w:rsidRPr="009A3BFE">
        <w:rPr>
          <w:lang w:val="en-US"/>
        </w:rPr>
        <w:t xml:space="preserve">A border is defined as a connection between two market areas. An interconnector is defined as a connection between two delivery areas. </w:t>
      </w:r>
      <w:r w:rsidR="005E77E1" w:rsidRPr="009A3BFE">
        <w:rPr>
          <w:lang w:val="en-US"/>
        </w:rPr>
        <w:t>Because of</w:t>
      </w:r>
      <w:r w:rsidRPr="009A3BFE">
        <w:rPr>
          <w:lang w:val="en-US"/>
        </w:rPr>
        <w:t xml:space="preserve"> these definitions, there can be multiple interconnectors per border. </w:t>
      </w:r>
    </w:p>
    <w:p w14:paraId="3867DCBB" w14:textId="77777777" w:rsidR="00591BD4" w:rsidRPr="009A3BFE" w:rsidRDefault="00591BD4" w:rsidP="7015D9CA">
      <w:pPr>
        <w:pStyle w:val="Heading2"/>
        <w:rPr>
          <w:lang w:val="en-US"/>
        </w:rPr>
      </w:pPr>
      <w:bookmarkStart w:id="11" w:name="_Toc56585160"/>
      <w:r w:rsidRPr="009A3BFE">
        <w:rPr>
          <w:lang w:val="en-US"/>
        </w:rPr>
        <w:t>Capacity information</w:t>
      </w:r>
      <w:bookmarkEnd w:id="11"/>
    </w:p>
    <w:p w14:paraId="038BBB4B" w14:textId="77777777" w:rsidR="7015D9CA" w:rsidRPr="009A3BFE" w:rsidRDefault="7015D9CA" w:rsidP="002C5012">
      <w:pPr>
        <w:pStyle w:val="Plattetekst1"/>
        <w:rPr>
          <w:lang w:val="en-US"/>
        </w:rPr>
      </w:pPr>
      <w:r w:rsidRPr="009A3BFE">
        <w:rPr>
          <w:lang w:val="en-US"/>
        </w:rPr>
        <w:t xml:space="preserve">Capacity information per interconnector or border is made available per direction by the relevant TSO(s) as daily input information. This information is provided as a combination of NTC and AAC values. The NTC value </w:t>
      </w:r>
      <w:r w:rsidR="002D4AED" w:rsidRPr="009A3BFE">
        <w:rPr>
          <w:lang w:val="en-US"/>
        </w:rPr>
        <w:t xml:space="preserve">(Net Transfer Capacity) </w:t>
      </w:r>
      <w:r w:rsidRPr="009A3BFE">
        <w:rPr>
          <w:lang w:val="en-US"/>
        </w:rPr>
        <w:t xml:space="preserve">represents the physical transfer capacity of the power line(s). The AAC value represents the already allocated capacity. </w:t>
      </w:r>
    </w:p>
    <w:p w14:paraId="229CD90E" w14:textId="77777777" w:rsidR="7015D9CA" w:rsidRPr="009A3BFE" w:rsidRDefault="7015D9CA" w:rsidP="00E648BC">
      <w:pPr>
        <w:pStyle w:val="Plattetekst1"/>
        <w:keepNext/>
        <w:rPr>
          <w:lang w:val="en-US"/>
        </w:rPr>
      </w:pPr>
      <w:r w:rsidRPr="009A3BFE">
        <w:rPr>
          <w:lang w:val="en-US"/>
        </w:rPr>
        <w:lastRenderedPageBreak/>
        <w:t>Based on this input, the algorithm calculates the available transmission capacity (ATC) for the border or interconnector at hand according to the below formulas.</w:t>
      </w:r>
    </w:p>
    <w:p w14:paraId="763FB963" w14:textId="77777777" w:rsidR="7015D9CA" w:rsidRPr="009A3BFE" w:rsidRDefault="7015D9CA" w:rsidP="00E648BC">
      <w:pPr>
        <w:pStyle w:val="Quote"/>
        <w:keepNext/>
        <w:rPr>
          <w:lang w:val="en-US"/>
        </w:rPr>
      </w:pPr>
      <w:r w:rsidRPr="009A3BFE">
        <w:rPr>
          <w:lang w:val="en-US"/>
        </w:rPr>
        <w:t>ATC</w:t>
      </w:r>
      <w:r w:rsidRPr="009A3BFE">
        <w:rPr>
          <w:vertAlign w:val="subscript"/>
          <w:lang w:val="en-US"/>
        </w:rPr>
        <w:t>A-&gt;B</w:t>
      </w:r>
      <w:r w:rsidRPr="009A3BFE">
        <w:rPr>
          <w:lang w:val="en-US"/>
        </w:rPr>
        <w:t xml:space="preserve"> = NTC</w:t>
      </w:r>
      <w:r w:rsidRPr="009A3BFE">
        <w:rPr>
          <w:vertAlign w:val="subscript"/>
          <w:lang w:val="en-US"/>
        </w:rPr>
        <w:t>A-&gt;B</w:t>
      </w:r>
      <w:r w:rsidRPr="009A3BFE">
        <w:rPr>
          <w:lang w:val="en-US"/>
        </w:rPr>
        <w:t xml:space="preserve"> – AAC</w:t>
      </w:r>
      <w:r w:rsidRPr="009A3BFE">
        <w:rPr>
          <w:vertAlign w:val="subscript"/>
          <w:lang w:val="en-US"/>
        </w:rPr>
        <w:t>A-&gt;B</w:t>
      </w:r>
      <w:r w:rsidRPr="009A3BFE">
        <w:rPr>
          <w:lang w:val="en-US"/>
        </w:rPr>
        <w:t xml:space="preserve"> + AAC</w:t>
      </w:r>
      <w:r w:rsidRPr="009A3BFE">
        <w:rPr>
          <w:vertAlign w:val="subscript"/>
          <w:lang w:val="en-US"/>
        </w:rPr>
        <w:t>B-&gt;A</w:t>
      </w:r>
      <w:r w:rsidRPr="009A3BFE">
        <w:rPr>
          <w:lang w:val="en-US"/>
        </w:rPr>
        <w:t xml:space="preserve"> - Intraday </w:t>
      </w:r>
      <w:proofErr w:type="spellStart"/>
      <w:r w:rsidRPr="009A3BFE">
        <w:rPr>
          <w:lang w:val="en-US"/>
        </w:rPr>
        <w:t>Allocations</w:t>
      </w:r>
      <w:r w:rsidRPr="009A3BFE">
        <w:rPr>
          <w:vertAlign w:val="subscript"/>
          <w:lang w:val="en-US"/>
        </w:rPr>
        <w:t>A</w:t>
      </w:r>
      <w:proofErr w:type="spellEnd"/>
      <w:r w:rsidRPr="009A3BFE">
        <w:rPr>
          <w:vertAlign w:val="subscript"/>
          <w:lang w:val="en-US"/>
        </w:rPr>
        <w:t>-&gt;B</w:t>
      </w:r>
      <w:r w:rsidRPr="009A3BFE">
        <w:rPr>
          <w:lang w:val="en-US"/>
        </w:rPr>
        <w:t xml:space="preserve"> – BM/</w:t>
      </w:r>
      <w:proofErr w:type="spellStart"/>
      <w:r w:rsidRPr="009A3BFE">
        <w:rPr>
          <w:lang w:val="en-US"/>
        </w:rPr>
        <w:t>GenOutage</w:t>
      </w:r>
      <w:r w:rsidRPr="009A3BFE">
        <w:rPr>
          <w:vertAlign w:val="subscript"/>
          <w:lang w:val="en-US"/>
        </w:rPr>
        <w:t>A</w:t>
      </w:r>
      <w:proofErr w:type="spellEnd"/>
      <w:r w:rsidRPr="009A3BFE">
        <w:rPr>
          <w:vertAlign w:val="subscript"/>
          <w:lang w:val="en-US"/>
        </w:rPr>
        <w:t>-&gt;B</w:t>
      </w:r>
      <w:r w:rsidRPr="009A3BFE">
        <w:rPr>
          <w:lang w:val="en-US"/>
        </w:rPr>
        <w:t xml:space="preserve"> + Intraday </w:t>
      </w:r>
      <w:proofErr w:type="spellStart"/>
      <w:r w:rsidRPr="009A3BFE">
        <w:rPr>
          <w:lang w:val="en-US"/>
        </w:rPr>
        <w:t>Allocations</w:t>
      </w:r>
      <w:r w:rsidRPr="009A3BFE">
        <w:rPr>
          <w:vertAlign w:val="subscript"/>
          <w:lang w:val="en-US"/>
        </w:rPr>
        <w:t>B</w:t>
      </w:r>
      <w:proofErr w:type="spellEnd"/>
      <w:r w:rsidRPr="009A3BFE">
        <w:rPr>
          <w:vertAlign w:val="subscript"/>
          <w:lang w:val="en-US"/>
        </w:rPr>
        <w:t>-&gt;A</w:t>
      </w:r>
      <w:r w:rsidRPr="009A3BFE">
        <w:rPr>
          <w:lang w:val="en-US"/>
        </w:rPr>
        <w:t xml:space="preserve"> </w:t>
      </w:r>
    </w:p>
    <w:p w14:paraId="05B7F9DD" w14:textId="77777777" w:rsidR="7015D9CA" w:rsidRPr="009A3BFE" w:rsidRDefault="7015D9CA" w:rsidP="00E648BC">
      <w:pPr>
        <w:pStyle w:val="Quote"/>
        <w:keepNext/>
        <w:rPr>
          <w:lang w:val="en-US"/>
        </w:rPr>
      </w:pPr>
      <w:r w:rsidRPr="009A3BFE">
        <w:rPr>
          <w:lang w:val="en-US"/>
        </w:rPr>
        <w:t>ATC</w:t>
      </w:r>
      <w:r w:rsidRPr="009A3BFE">
        <w:rPr>
          <w:vertAlign w:val="subscript"/>
          <w:lang w:val="en-US"/>
        </w:rPr>
        <w:t>B-&gt;A</w:t>
      </w:r>
      <w:r w:rsidRPr="009A3BFE">
        <w:rPr>
          <w:lang w:val="en-US"/>
        </w:rPr>
        <w:t xml:space="preserve"> = NTC</w:t>
      </w:r>
      <w:r w:rsidRPr="009A3BFE">
        <w:rPr>
          <w:vertAlign w:val="subscript"/>
          <w:lang w:val="en-US"/>
        </w:rPr>
        <w:t>B-&gt;A</w:t>
      </w:r>
      <w:r w:rsidRPr="009A3BFE">
        <w:rPr>
          <w:lang w:val="en-US"/>
        </w:rPr>
        <w:t xml:space="preserve"> – AAC</w:t>
      </w:r>
      <w:r w:rsidRPr="009A3BFE">
        <w:rPr>
          <w:vertAlign w:val="subscript"/>
          <w:lang w:val="en-US"/>
        </w:rPr>
        <w:t>B-&gt;A</w:t>
      </w:r>
      <w:r w:rsidRPr="009A3BFE">
        <w:rPr>
          <w:lang w:val="en-US"/>
        </w:rPr>
        <w:t xml:space="preserve"> + AAC</w:t>
      </w:r>
      <w:r w:rsidRPr="009A3BFE">
        <w:rPr>
          <w:vertAlign w:val="subscript"/>
          <w:lang w:val="en-US"/>
        </w:rPr>
        <w:t>A-&gt;B</w:t>
      </w:r>
      <w:r w:rsidRPr="009A3BFE">
        <w:rPr>
          <w:lang w:val="en-US"/>
        </w:rPr>
        <w:t xml:space="preserve"> - Intraday </w:t>
      </w:r>
      <w:proofErr w:type="spellStart"/>
      <w:r w:rsidRPr="009A3BFE">
        <w:rPr>
          <w:lang w:val="en-US"/>
        </w:rPr>
        <w:t>Allocations</w:t>
      </w:r>
      <w:r w:rsidRPr="009A3BFE">
        <w:rPr>
          <w:vertAlign w:val="subscript"/>
          <w:lang w:val="en-US"/>
        </w:rPr>
        <w:t>B</w:t>
      </w:r>
      <w:proofErr w:type="spellEnd"/>
      <w:r w:rsidRPr="009A3BFE">
        <w:rPr>
          <w:vertAlign w:val="subscript"/>
          <w:lang w:val="en-US"/>
        </w:rPr>
        <w:t>-&gt;A</w:t>
      </w:r>
      <w:r w:rsidRPr="009A3BFE">
        <w:rPr>
          <w:lang w:val="en-US"/>
        </w:rPr>
        <w:t xml:space="preserve"> – BM/</w:t>
      </w:r>
      <w:proofErr w:type="spellStart"/>
      <w:r w:rsidRPr="009A3BFE">
        <w:rPr>
          <w:lang w:val="en-US"/>
        </w:rPr>
        <w:t>GenOutage</w:t>
      </w:r>
      <w:r w:rsidRPr="009A3BFE">
        <w:rPr>
          <w:vertAlign w:val="subscript"/>
          <w:lang w:val="en-US"/>
        </w:rPr>
        <w:t>B</w:t>
      </w:r>
      <w:proofErr w:type="spellEnd"/>
      <w:r w:rsidRPr="009A3BFE">
        <w:rPr>
          <w:vertAlign w:val="subscript"/>
          <w:lang w:val="en-US"/>
        </w:rPr>
        <w:t>-&gt;A</w:t>
      </w:r>
      <w:r w:rsidRPr="009A3BFE">
        <w:rPr>
          <w:lang w:val="en-US"/>
        </w:rPr>
        <w:t xml:space="preserve"> + Intraday </w:t>
      </w:r>
      <w:proofErr w:type="spellStart"/>
      <w:r w:rsidRPr="009A3BFE">
        <w:rPr>
          <w:lang w:val="en-US"/>
        </w:rPr>
        <w:t>Allocations</w:t>
      </w:r>
      <w:r w:rsidRPr="009A3BFE">
        <w:rPr>
          <w:vertAlign w:val="subscript"/>
          <w:lang w:val="en-US"/>
        </w:rPr>
        <w:t>A</w:t>
      </w:r>
      <w:proofErr w:type="spellEnd"/>
      <w:r w:rsidRPr="009A3BFE">
        <w:rPr>
          <w:vertAlign w:val="subscript"/>
          <w:lang w:val="en-US"/>
        </w:rPr>
        <w:t>-&gt;B</w:t>
      </w:r>
      <w:r w:rsidRPr="009A3BFE">
        <w:rPr>
          <w:lang w:val="en-US"/>
        </w:rPr>
        <w:t xml:space="preserve"> </w:t>
      </w:r>
    </w:p>
    <w:p w14:paraId="7DF9402A" w14:textId="77777777" w:rsidR="00604D13" w:rsidRPr="009A3BFE" w:rsidRDefault="00604D13" w:rsidP="00E648BC">
      <w:pPr>
        <w:pStyle w:val="Plattetekst1"/>
        <w:keepNext/>
        <w:rPr>
          <w:lang w:val="en-US"/>
        </w:rPr>
      </w:pPr>
      <w:r w:rsidRPr="009A3BFE">
        <w:rPr>
          <w:lang w:val="en-US"/>
        </w:rPr>
        <w:t xml:space="preserve">Where the BM and </w:t>
      </w:r>
      <w:proofErr w:type="spellStart"/>
      <w:r w:rsidRPr="009A3BFE">
        <w:rPr>
          <w:lang w:val="en-US"/>
        </w:rPr>
        <w:t>GenOutage</w:t>
      </w:r>
      <w:proofErr w:type="spellEnd"/>
      <w:r w:rsidRPr="009A3BFE">
        <w:rPr>
          <w:lang w:val="en-US"/>
        </w:rPr>
        <w:t xml:space="preserve"> values refer to potential balancing mechanism or </w:t>
      </w:r>
      <w:proofErr w:type="spellStart"/>
      <w:r w:rsidRPr="009A3BFE">
        <w:rPr>
          <w:lang w:val="en-US"/>
        </w:rPr>
        <w:t>GenOutage</w:t>
      </w:r>
      <w:proofErr w:type="spellEnd"/>
      <w:r w:rsidRPr="009A3BFE">
        <w:rPr>
          <w:lang w:val="en-US"/>
        </w:rPr>
        <w:t xml:space="preserve"> allocations </w:t>
      </w:r>
      <w:r w:rsidR="00504A46" w:rsidRPr="009A3BFE">
        <w:rPr>
          <w:lang w:val="en-US"/>
        </w:rPr>
        <w:t xml:space="preserve">that should be </w:t>
      </w:r>
      <w:proofErr w:type="gramStart"/>
      <w:r w:rsidR="00504A46" w:rsidRPr="009A3BFE">
        <w:rPr>
          <w:lang w:val="en-US"/>
        </w:rPr>
        <w:t>taken into account</w:t>
      </w:r>
      <w:proofErr w:type="gramEnd"/>
      <w:r w:rsidR="00504A46" w:rsidRPr="009A3BFE">
        <w:rPr>
          <w:lang w:val="en-US"/>
        </w:rPr>
        <w:t xml:space="preserve"> when calculating the ATC.</w:t>
      </w:r>
    </w:p>
    <w:p w14:paraId="5E1F83E4" w14:textId="77777777" w:rsidR="7015D9CA" w:rsidRPr="009A3BFE" w:rsidRDefault="7015D9CA" w:rsidP="002C5012">
      <w:pPr>
        <w:pStyle w:val="Plattetekst1"/>
        <w:rPr>
          <w:lang w:val="en-US"/>
        </w:rPr>
      </w:pPr>
      <w:r w:rsidRPr="009A3BFE">
        <w:rPr>
          <w:lang w:val="en-US"/>
        </w:rPr>
        <w:t xml:space="preserve">On borders with more than one interconnector, two approaches for capacity information are possible. Either capacity information is assigned to each interconnector separately or capacity information is valid jointly for all interconnectors on the border ('common ATC'). </w:t>
      </w:r>
    </w:p>
    <w:p w14:paraId="7A13ACBF" w14:textId="77777777" w:rsidR="7015D9CA" w:rsidRPr="009A3BFE" w:rsidRDefault="7015D9CA" w:rsidP="7015D9CA">
      <w:pPr>
        <w:pStyle w:val="Heading2"/>
        <w:rPr>
          <w:lang w:val="en-US"/>
        </w:rPr>
      </w:pPr>
      <w:bookmarkStart w:id="12" w:name="_Toc56585161"/>
      <w:r w:rsidRPr="009A3BFE">
        <w:rPr>
          <w:lang w:val="en-US"/>
        </w:rPr>
        <w:t>Ramping constraints</w:t>
      </w:r>
      <w:bookmarkEnd w:id="12"/>
    </w:p>
    <w:p w14:paraId="5FD7234E" w14:textId="77777777" w:rsidR="7015D9CA" w:rsidRPr="009A3BFE" w:rsidRDefault="7015D9CA" w:rsidP="002C5012">
      <w:pPr>
        <w:pStyle w:val="Plattetekst1"/>
        <w:rPr>
          <w:lang w:val="en-US"/>
        </w:rPr>
      </w:pPr>
      <w:r w:rsidRPr="009A3BFE">
        <w:rPr>
          <w:lang w:val="en-US"/>
        </w:rPr>
        <w:t xml:space="preserve">Ramping constraints are restrictions that are applied to interconnectors for grid security purposes. They ensure that the amount of power going down an interconnector does not change too rapidly from one </w:t>
      </w:r>
      <w:proofErr w:type="gramStart"/>
      <w:r w:rsidRPr="009A3BFE">
        <w:rPr>
          <w:lang w:val="en-US"/>
        </w:rPr>
        <w:t>time period</w:t>
      </w:r>
      <w:proofErr w:type="gramEnd"/>
      <w:r w:rsidRPr="009A3BFE">
        <w:rPr>
          <w:lang w:val="en-US"/>
        </w:rPr>
        <w:t xml:space="preserve"> to the next and effectively act as a further restriction on the available capacity. </w:t>
      </w:r>
    </w:p>
    <w:p w14:paraId="5B72545B" w14:textId="77777777" w:rsidR="00491662" w:rsidRPr="009A3BFE" w:rsidRDefault="00491662" w:rsidP="002C5012">
      <w:pPr>
        <w:pStyle w:val="Plattetekst1"/>
        <w:rPr>
          <w:lang w:val="en-US"/>
        </w:rPr>
      </w:pPr>
      <w:r w:rsidRPr="009A3BFE">
        <w:rPr>
          <w:lang w:val="en-US"/>
        </w:rPr>
        <w:t xml:space="preserve">Ramping per border is defined by a value which means that total </w:t>
      </w:r>
      <w:r w:rsidR="0095196A" w:rsidRPr="009A3BFE">
        <w:rPr>
          <w:lang w:val="en-US"/>
        </w:rPr>
        <w:t>a</w:t>
      </w:r>
      <w:r w:rsidRPr="009A3BFE">
        <w:rPr>
          <w:lang w:val="en-US"/>
        </w:rPr>
        <w:t xml:space="preserve">llocated </w:t>
      </w:r>
      <w:r w:rsidR="0095196A" w:rsidRPr="009A3BFE">
        <w:rPr>
          <w:lang w:val="en-US"/>
        </w:rPr>
        <w:t>c</w:t>
      </w:r>
      <w:r w:rsidRPr="009A3BFE">
        <w:rPr>
          <w:lang w:val="en-US"/>
        </w:rPr>
        <w:t xml:space="preserve">apacity cannot vary more than this value from </w:t>
      </w:r>
      <w:proofErr w:type="gramStart"/>
      <w:r w:rsidRPr="009A3BFE">
        <w:rPr>
          <w:lang w:val="en-US"/>
        </w:rPr>
        <w:t>one time</w:t>
      </w:r>
      <w:proofErr w:type="gramEnd"/>
      <w:r w:rsidRPr="009A3BFE">
        <w:rPr>
          <w:lang w:val="en-US"/>
        </w:rPr>
        <w:t xml:space="preserve"> interval to another (previous and next time interval to be considered). </w:t>
      </w:r>
    </w:p>
    <w:p w14:paraId="4C1B0BE9" w14:textId="77777777" w:rsidR="7015D9CA" w:rsidRPr="009A3BFE" w:rsidRDefault="7015D9CA" w:rsidP="002C5012">
      <w:pPr>
        <w:pStyle w:val="Plattetekst1"/>
        <w:rPr>
          <w:lang w:val="en-US"/>
        </w:rPr>
      </w:pPr>
      <w:r w:rsidRPr="009A3BFE">
        <w:rPr>
          <w:lang w:val="en-US"/>
        </w:rPr>
        <w:t xml:space="preserve">A ramp rate on an interconnector is always valid in both directions. </w:t>
      </w:r>
    </w:p>
    <w:p w14:paraId="44A4D637" w14:textId="77777777" w:rsidR="7015D9CA" w:rsidRPr="009A3BFE" w:rsidRDefault="7015D9CA" w:rsidP="002C5012">
      <w:pPr>
        <w:pStyle w:val="Plattetekst1"/>
        <w:rPr>
          <w:lang w:val="en-US"/>
        </w:rPr>
      </w:pPr>
      <w:r w:rsidRPr="009A3BFE">
        <w:rPr>
          <w:lang w:val="en-US"/>
        </w:rPr>
        <w:t xml:space="preserve">Intra-day trading on an interconnector or border with ramp rates is only allowed if the day-ahead flows on the traded contract as well as those on the preceding and following contract are known. As a result, the last contract of the trading day is only made tradable once the day-ahead values for the following day are available to the algorithm. This may be </w:t>
      </w:r>
      <w:r w:rsidR="00C61FB4" w:rsidRPr="009A3BFE">
        <w:rPr>
          <w:lang w:val="en-US"/>
        </w:rPr>
        <w:t>at a moment later than the moment that the border opens</w:t>
      </w:r>
      <w:r w:rsidRPr="009A3BFE">
        <w:rPr>
          <w:lang w:val="en-US"/>
        </w:rPr>
        <w:t xml:space="preserve"> for intra-day trading.</w:t>
      </w:r>
    </w:p>
    <w:p w14:paraId="02BADD64" w14:textId="77777777" w:rsidR="7015D9CA" w:rsidRPr="009A3BFE" w:rsidRDefault="008407BD" w:rsidP="002C5012">
      <w:pPr>
        <w:pStyle w:val="Plattetekst1"/>
        <w:rPr>
          <w:lang w:val="en-US"/>
        </w:rPr>
      </w:pPr>
      <w:r w:rsidRPr="009A3BFE">
        <w:rPr>
          <w:lang w:val="en-US"/>
        </w:rPr>
        <w:t>Ramp rates can also be applied</w:t>
      </w:r>
      <w:r w:rsidR="7015D9CA" w:rsidRPr="009A3BFE">
        <w:rPr>
          <w:lang w:val="en-US"/>
        </w:rPr>
        <w:t xml:space="preserve"> to groups of interconnectors and to borders with more than one interconnector where the 'common ATC' principle is applied</w:t>
      </w:r>
      <w:r w:rsidR="00C61FB4" w:rsidRPr="009A3BFE">
        <w:rPr>
          <w:lang w:val="en-US"/>
        </w:rPr>
        <w:t xml:space="preserve"> (i.e. the capacity assigned to the border is distributed evenly over all interconnectors on that border, cf. section 2.4)</w:t>
      </w:r>
      <w:r w:rsidR="7015D9CA" w:rsidRPr="009A3BFE">
        <w:rPr>
          <w:lang w:val="en-US"/>
        </w:rPr>
        <w:t>.</w:t>
      </w:r>
    </w:p>
    <w:p w14:paraId="55CBFDE6" w14:textId="77777777" w:rsidR="000A587A" w:rsidRPr="009A3BFE" w:rsidRDefault="000A587A" w:rsidP="009A3BFE">
      <w:pPr>
        <w:pStyle w:val="Plattetekst1"/>
        <w:rPr>
          <w:lang w:val="en-US"/>
        </w:rPr>
      </w:pPr>
      <w:r w:rsidRPr="009A3BFE">
        <w:rPr>
          <w:lang w:val="en-US"/>
        </w:rPr>
        <w:t xml:space="preserve">Ramping </w:t>
      </w:r>
      <w:r w:rsidR="00275CFD" w:rsidRPr="00AF22F2">
        <w:rPr>
          <w:lang w:val="en-US"/>
        </w:rPr>
        <w:t>on</w:t>
      </w:r>
      <w:r w:rsidRPr="009A3BFE">
        <w:rPr>
          <w:lang w:val="en-US"/>
        </w:rPr>
        <w:t xml:space="preserve"> a group of </w:t>
      </w:r>
      <w:r w:rsidR="00AA5485">
        <w:rPr>
          <w:lang w:val="en-US"/>
        </w:rPr>
        <w:t>interconnectors</w:t>
      </w:r>
      <w:r w:rsidRPr="009A3BFE">
        <w:rPr>
          <w:lang w:val="en-US"/>
        </w:rPr>
        <w:t xml:space="preserve"> (</w:t>
      </w:r>
      <w:r w:rsidR="005E7F06">
        <w:rPr>
          <w:lang w:val="en-US"/>
        </w:rPr>
        <w:t>shared</w:t>
      </w:r>
      <w:r w:rsidRPr="009A3BFE">
        <w:rPr>
          <w:lang w:val="en-US"/>
        </w:rPr>
        <w:t xml:space="preserve"> ramping) </w:t>
      </w:r>
      <w:r w:rsidR="00275CFD" w:rsidRPr="00AF22F2">
        <w:rPr>
          <w:lang w:val="en-US"/>
        </w:rPr>
        <w:t xml:space="preserve">follows the </w:t>
      </w:r>
      <w:r w:rsidRPr="009A3BFE">
        <w:rPr>
          <w:lang w:val="en-US"/>
        </w:rPr>
        <w:t>same principle as for ra</w:t>
      </w:r>
      <w:r w:rsidR="00275CFD" w:rsidRPr="00AF22F2">
        <w:rPr>
          <w:lang w:val="en-US"/>
        </w:rPr>
        <w:t>mping per border</w:t>
      </w:r>
      <w:r w:rsidR="00AA5485">
        <w:rPr>
          <w:lang w:val="en-US"/>
        </w:rPr>
        <w:t xml:space="preserve"> (interconnector)</w:t>
      </w:r>
      <w:r w:rsidR="00275CFD" w:rsidRPr="00AF22F2">
        <w:rPr>
          <w:lang w:val="en-US"/>
        </w:rPr>
        <w:t xml:space="preserve"> but considers</w:t>
      </w:r>
      <w:r w:rsidRPr="009A3BFE">
        <w:rPr>
          <w:lang w:val="en-US"/>
        </w:rPr>
        <w:t xml:space="preserve"> the sum of </w:t>
      </w:r>
      <w:r w:rsidR="00275CFD" w:rsidRPr="008E49D0">
        <w:rPr>
          <w:lang w:val="en-US"/>
        </w:rPr>
        <w:t>a</w:t>
      </w:r>
      <w:r w:rsidR="00275CFD" w:rsidRPr="00AF22F2">
        <w:rPr>
          <w:lang w:val="en-US"/>
        </w:rPr>
        <w:t>llocated capacities</w:t>
      </w:r>
      <w:r w:rsidRPr="009A3BFE">
        <w:rPr>
          <w:lang w:val="en-US"/>
        </w:rPr>
        <w:t xml:space="preserve"> for the group of </w:t>
      </w:r>
      <w:r w:rsidR="00AA5485">
        <w:rPr>
          <w:lang w:val="en-US"/>
        </w:rPr>
        <w:t>interconnectors</w:t>
      </w:r>
      <w:r w:rsidRPr="009A3BFE">
        <w:rPr>
          <w:lang w:val="en-US"/>
        </w:rPr>
        <w:t xml:space="preserve"> concerned.</w:t>
      </w:r>
      <w:r w:rsidR="00275CFD" w:rsidRPr="00AF22F2">
        <w:rPr>
          <w:lang w:val="en-US"/>
        </w:rPr>
        <w:t xml:space="preserve"> </w:t>
      </w:r>
      <w:r w:rsidRPr="009A3BFE">
        <w:rPr>
          <w:lang w:val="en-US"/>
        </w:rPr>
        <w:t xml:space="preserve">The ramping limits for the individual </w:t>
      </w:r>
      <w:r w:rsidR="00AA5485">
        <w:rPr>
          <w:lang w:val="en-US"/>
        </w:rPr>
        <w:t>interconnector</w:t>
      </w:r>
      <w:r w:rsidRPr="009A3BFE">
        <w:rPr>
          <w:lang w:val="en-US"/>
        </w:rPr>
        <w:t xml:space="preserve"> under </w:t>
      </w:r>
      <w:r w:rsidR="00AA5485">
        <w:rPr>
          <w:lang w:val="en-US"/>
        </w:rPr>
        <w:t>shared</w:t>
      </w:r>
      <w:r w:rsidRPr="009A3BFE">
        <w:rPr>
          <w:lang w:val="en-US"/>
        </w:rPr>
        <w:t xml:space="preserve"> ramping constraint can</w:t>
      </w:r>
      <w:r w:rsidR="00275CFD" w:rsidRPr="009A3BFE">
        <w:rPr>
          <w:lang w:val="en-US"/>
        </w:rPr>
        <w:t xml:space="preserve"> </w:t>
      </w:r>
      <w:r w:rsidRPr="009A3BFE">
        <w:rPr>
          <w:lang w:val="en-US"/>
        </w:rPr>
        <w:t>differ from one another. Furthermore, t</w:t>
      </w:r>
      <w:r w:rsidR="00275CFD" w:rsidRPr="009A3BFE">
        <w:rPr>
          <w:lang w:val="en-US"/>
        </w:rPr>
        <w:t xml:space="preserve">he </w:t>
      </w:r>
      <w:r w:rsidR="005E7F06">
        <w:rPr>
          <w:lang w:val="en-US"/>
        </w:rPr>
        <w:t>shared</w:t>
      </w:r>
      <w:r w:rsidR="00275CFD" w:rsidRPr="009A3BFE">
        <w:rPr>
          <w:lang w:val="en-US"/>
        </w:rPr>
        <w:t xml:space="preserve"> ramping limit is a value</w:t>
      </w:r>
      <w:r w:rsidRPr="009A3BFE">
        <w:rPr>
          <w:lang w:val="en-US"/>
        </w:rPr>
        <w:t xml:space="preserve"> which can differ fro</w:t>
      </w:r>
      <w:r w:rsidR="00275CFD" w:rsidRPr="009A3BFE">
        <w:rPr>
          <w:lang w:val="en-US"/>
        </w:rPr>
        <w:t xml:space="preserve">m the individual </w:t>
      </w:r>
      <w:r w:rsidR="00AA5485">
        <w:rPr>
          <w:lang w:val="en-US"/>
        </w:rPr>
        <w:t>interconnector</w:t>
      </w:r>
      <w:r w:rsidR="00275CFD" w:rsidRPr="009A3BFE">
        <w:rPr>
          <w:lang w:val="en-US"/>
        </w:rPr>
        <w:t xml:space="preserve"> limits.</w:t>
      </w:r>
    </w:p>
    <w:p w14:paraId="0DD83FB8" w14:textId="24F627B8" w:rsidR="000A587A" w:rsidRDefault="000A587A" w:rsidP="009A3BFE">
      <w:pPr>
        <w:pStyle w:val="NoSpacing"/>
        <w:rPr>
          <w:lang w:val="en-US"/>
        </w:rPr>
      </w:pPr>
    </w:p>
    <w:p w14:paraId="29FF174C" w14:textId="028EC1D5" w:rsidR="00E004CD" w:rsidRPr="009A3BFE" w:rsidRDefault="00E004CD" w:rsidP="009A3BFE">
      <w:pPr>
        <w:pStyle w:val="NoSpacing"/>
        <w:rPr>
          <w:lang w:val="en-US"/>
        </w:rPr>
      </w:pPr>
      <w:r>
        <w:rPr>
          <w:noProof/>
          <w:lang w:val="en-US"/>
        </w:rPr>
        <w:lastRenderedPageBreak/>
        <w:drawing>
          <wp:inline distT="0" distB="0" distL="0" distR="0" wp14:anchorId="39AEBB1B" wp14:editId="3122F3F7">
            <wp:extent cx="3680999" cy="2810487"/>
            <wp:effectExtent l="0" t="0" r="0" b="9525"/>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d_sha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8348" cy="2846639"/>
                    </a:xfrm>
                    <a:prstGeom prst="rect">
                      <a:avLst/>
                    </a:prstGeom>
                  </pic:spPr>
                </pic:pic>
              </a:graphicData>
            </a:graphic>
          </wp:inline>
        </w:drawing>
      </w:r>
    </w:p>
    <w:p w14:paraId="3C11342F" w14:textId="77777777" w:rsidR="00566936" w:rsidRPr="009A3BFE" w:rsidRDefault="000A587A" w:rsidP="000A587A">
      <w:pPr>
        <w:pStyle w:val="Plattetekst1"/>
        <w:rPr>
          <w:lang w:val="en-US"/>
        </w:rPr>
      </w:pPr>
      <w:proofErr w:type="spellStart"/>
      <w:r w:rsidRPr="009A3BFE">
        <w:rPr>
          <w:lang w:val="en-US"/>
        </w:rPr>
        <w:t>CapUp_h</w:t>
      </w:r>
      <w:proofErr w:type="spellEnd"/>
      <w:r w:rsidRPr="009A3BFE">
        <w:rPr>
          <w:lang w:val="en-US"/>
        </w:rPr>
        <w:t xml:space="preserve"> = </w:t>
      </w:r>
      <w:proofErr w:type="gramStart"/>
      <w:r w:rsidRPr="009A3BFE">
        <w:rPr>
          <w:lang w:val="en-US"/>
        </w:rPr>
        <w:t>min(</w:t>
      </w:r>
      <w:proofErr w:type="spellStart"/>
      <w:proofErr w:type="gramEnd"/>
      <w:r w:rsidRPr="009A3BFE">
        <w:rPr>
          <w:lang w:val="en-US"/>
        </w:rPr>
        <w:t>AT</w:t>
      </w:r>
      <w:r w:rsidRPr="008E49D0">
        <w:rPr>
          <w:lang w:val="en-US"/>
        </w:rPr>
        <w:t>C</w:t>
      </w:r>
      <w:r w:rsidR="002C4DFE" w:rsidRPr="008E49D0">
        <w:rPr>
          <w:lang w:val="en-US"/>
        </w:rPr>
        <w:t>Up</w:t>
      </w:r>
      <w:r w:rsidRPr="009A3BFE">
        <w:rPr>
          <w:lang w:val="en-US"/>
        </w:rPr>
        <w:t>_h</w:t>
      </w:r>
      <w:proofErr w:type="spellEnd"/>
      <w:r w:rsidRPr="009A3BFE">
        <w:rPr>
          <w:lang w:val="en-US"/>
        </w:rPr>
        <w:t xml:space="preserve">, flow_(h-1) + ramp, flow_(h+1)+ramp) </w:t>
      </w:r>
    </w:p>
    <w:p w14:paraId="7B0BCDB5" w14:textId="77777777" w:rsidR="000A587A" w:rsidRPr="009A3BFE" w:rsidRDefault="000A587A" w:rsidP="000A587A">
      <w:pPr>
        <w:pStyle w:val="Plattetekst1"/>
        <w:rPr>
          <w:lang w:val="en-US"/>
        </w:rPr>
      </w:pPr>
      <w:proofErr w:type="spellStart"/>
      <w:r w:rsidRPr="009A3BFE">
        <w:rPr>
          <w:lang w:val="en-US"/>
        </w:rPr>
        <w:t>CapDown_h</w:t>
      </w:r>
      <w:proofErr w:type="spellEnd"/>
      <w:r w:rsidRPr="009A3BFE">
        <w:rPr>
          <w:lang w:val="en-US"/>
        </w:rPr>
        <w:t xml:space="preserve"> = </w:t>
      </w:r>
      <w:proofErr w:type="gramStart"/>
      <w:r w:rsidRPr="009A3BFE">
        <w:rPr>
          <w:lang w:val="en-US"/>
        </w:rPr>
        <w:t>min(</w:t>
      </w:r>
      <w:proofErr w:type="spellStart"/>
      <w:proofErr w:type="gramEnd"/>
      <w:r w:rsidRPr="009A3BFE">
        <w:rPr>
          <w:lang w:val="en-US"/>
        </w:rPr>
        <w:t>ATCDown_h</w:t>
      </w:r>
      <w:proofErr w:type="spellEnd"/>
      <w:r w:rsidRPr="009A3BFE">
        <w:rPr>
          <w:lang w:val="en-US"/>
        </w:rPr>
        <w:t xml:space="preserve">, flow_(h-1) - ramp, flow_(h+1) - ramp) </w:t>
      </w:r>
    </w:p>
    <w:p w14:paraId="0EDF8268" w14:textId="77777777" w:rsidR="000A587A" w:rsidRDefault="000A587A" w:rsidP="000A587A">
      <w:pPr>
        <w:pStyle w:val="Plattetekst1"/>
        <w:rPr>
          <w:lang w:val="en-US"/>
        </w:rPr>
      </w:pPr>
      <w:r w:rsidRPr="009A3BFE">
        <w:rPr>
          <w:lang w:val="en-US"/>
        </w:rPr>
        <w:t>Where</w:t>
      </w:r>
      <w:r w:rsidRPr="009A3BFE">
        <w:rPr>
          <w:rFonts w:ascii="MS Mincho" w:eastAsia="MS Mincho" w:hAnsi="MS Mincho" w:cs="MS Mincho"/>
          <w:lang w:val="en-US"/>
        </w:rPr>
        <w:t> </w:t>
      </w:r>
      <w:proofErr w:type="spellStart"/>
      <w:r w:rsidRPr="009A3BFE">
        <w:rPr>
          <w:lang w:val="en-US"/>
        </w:rPr>
        <w:t>CapUp_h</w:t>
      </w:r>
      <w:proofErr w:type="spellEnd"/>
      <w:r w:rsidRPr="009A3BFE">
        <w:rPr>
          <w:lang w:val="en-US"/>
        </w:rPr>
        <w:t xml:space="preserve"> is the capacity to be displayed in one direction</w:t>
      </w:r>
      <w:r w:rsidR="00275CFD" w:rsidRPr="009A3BFE">
        <w:rPr>
          <w:lang w:val="en-US"/>
        </w:rPr>
        <w:t>,</w:t>
      </w:r>
      <w:r w:rsidRPr="009A3BFE">
        <w:rPr>
          <w:rFonts w:ascii="MS Mincho" w:eastAsia="MS Mincho" w:hAnsi="MS Mincho" w:cs="MS Mincho"/>
          <w:lang w:val="en-US"/>
        </w:rPr>
        <w:t> </w:t>
      </w:r>
      <w:proofErr w:type="spellStart"/>
      <w:r w:rsidRPr="009A3BFE">
        <w:rPr>
          <w:lang w:val="en-US"/>
        </w:rPr>
        <w:t>ATCU</w:t>
      </w:r>
      <w:r w:rsidR="002C4DFE" w:rsidRPr="009A3BFE">
        <w:rPr>
          <w:lang w:val="en-US"/>
        </w:rPr>
        <w:t>p</w:t>
      </w:r>
      <w:r w:rsidRPr="009A3BFE">
        <w:rPr>
          <w:lang w:val="en-US"/>
        </w:rPr>
        <w:t>_h</w:t>
      </w:r>
      <w:proofErr w:type="spellEnd"/>
      <w:r w:rsidRPr="009A3BFE">
        <w:rPr>
          <w:lang w:val="en-US"/>
        </w:rPr>
        <w:t xml:space="preserve"> is the updated capacity in one direction</w:t>
      </w:r>
      <w:r w:rsidR="00FC72C7" w:rsidRPr="009A3BFE">
        <w:rPr>
          <w:lang w:val="en-US"/>
        </w:rPr>
        <w:t xml:space="preserve"> (update performed by TSOs)</w:t>
      </w:r>
      <w:r w:rsidR="00275CFD" w:rsidRPr="009A3BFE">
        <w:rPr>
          <w:lang w:val="en-US"/>
        </w:rPr>
        <w:t>,</w:t>
      </w:r>
      <w:r w:rsidRPr="009A3BFE">
        <w:rPr>
          <w:rFonts w:ascii="MS Mincho" w:eastAsia="MS Mincho" w:hAnsi="MS Mincho" w:cs="MS Mincho"/>
          <w:lang w:val="en-US"/>
        </w:rPr>
        <w:t> </w:t>
      </w:r>
      <w:proofErr w:type="spellStart"/>
      <w:r w:rsidRPr="009A3BFE">
        <w:rPr>
          <w:lang w:val="en-US"/>
        </w:rPr>
        <w:t>CapDown_h</w:t>
      </w:r>
      <w:proofErr w:type="spellEnd"/>
      <w:r w:rsidRPr="009A3BFE">
        <w:rPr>
          <w:lang w:val="en-US"/>
        </w:rPr>
        <w:t xml:space="preserve"> is the capacity to be displayed in the opposite direction</w:t>
      </w:r>
      <w:r w:rsidR="00275CFD" w:rsidRPr="009A3BFE">
        <w:rPr>
          <w:lang w:val="en-US"/>
        </w:rPr>
        <w:t>,</w:t>
      </w:r>
      <w:r w:rsidRPr="009A3BFE">
        <w:rPr>
          <w:lang w:val="en-US"/>
        </w:rPr>
        <w:t xml:space="preserve"> </w:t>
      </w:r>
      <w:proofErr w:type="spellStart"/>
      <w:r w:rsidRPr="009A3BFE">
        <w:rPr>
          <w:lang w:val="en-US"/>
        </w:rPr>
        <w:t>ATCDown_h</w:t>
      </w:r>
      <w:proofErr w:type="spellEnd"/>
      <w:r w:rsidRPr="009A3BFE">
        <w:rPr>
          <w:lang w:val="en-US"/>
        </w:rPr>
        <w:t xml:space="preserve"> is the updated capacity in opposite direction</w:t>
      </w:r>
      <w:r w:rsidR="00275CFD" w:rsidRPr="009A3BFE">
        <w:rPr>
          <w:lang w:val="en-US"/>
        </w:rPr>
        <w:t>, and</w:t>
      </w:r>
      <w:r w:rsidR="00C52752">
        <w:rPr>
          <w:lang w:val="en-US"/>
        </w:rPr>
        <w:t xml:space="preserve">. </w:t>
      </w:r>
      <w:r w:rsidR="00275CFD" w:rsidRPr="009A3BFE">
        <w:rPr>
          <w:lang w:val="en-US"/>
        </w:rPr>
        <w:t>Ramp is the ramp rate.</w:t>
      </w:r>
    </w:p>
    <w:p w14:paraId="2F9A87C1" w14:textId="77777777" w:rsidR="00030B55" w:rsidRPr="009A3BFE" w:rsidRDefault="7015D9CA" w:rsidP="005930A3">
      <w:pPr>
        <w:pStyle w:val="Heading1"/>
        <w:rPr>
          <w:lang w:val="en-US"/>
        </w:rPr>
      </w:pPr>
      <w:bookmarkStart w:id="13" w:name="_Toc56585162"/>
      <w:r w:rsidRPr="009A3BFE">
        <w:rPr>
          <w:lang w:val="en-US"/>
        </w:rPr>
        <w:lastRenderedPageBreak/>
        <w:t>Power markets</w:t>
      </w:r>
      <w:bookmarkEnd w:id="13"/>
    </w:p>
    <w:p w14:paraId="5656C4E3" w14:textId="77777777" w:rsidR="7015D9CA" w:rsidRPr="009A3BFE" w:rsidRDefault="7015D9CA" w:rsidP="002C5012">
      <w:pPr>
        <w:pStyle w:val="Plattetekst1"/>
        <w:rPr>
          <w:lang w:val="en-US"/>
        </w:rPr>
      </w:pPr>
      <w:r w:rsidRPr="009A3BFE">
        <w:rPr>
          <w:lang w:val="en-US"/>
        </w:rPr>
        <w:t xml:space="preserve">The relevant characteristics of the power markets are made available to the algorithm by means of configuration settings (products and contracts) and input data (orders and explicit capacity requests). </w:t>
      </w:r>
    </w:p>
    <w:p w14:paraId="59CC2722" w14:textId="77777777" w:rsidR="7015D9CA" w:rsidRPr="009A3BFE" w:rsidRDefault="7015D9CA" w:rsidP="7015D9CA">
      <w:pPr>
        <w:pStyle w:val="Heading2"/>
        <w:rPr>
          <w:lang w:val="en-US"/>
        </w:rPr>
      </w:pPr>
      <w:bookmarkStart w:id="14" w:name="_Toc56585163"/>
      <w:r w:rsidRPr="009A3BFE">
        <w:rPr>
          <w:lang w:val="en-US"/>
        </w:rPr>
        <w:t>Products and contracts</w:t>
      </w:r>
      <w:bookmarkEnd w:id="14"/>
    </w:p>
    <w:p w14:paraId="0806280F" w14:textId="77777777" w:rsidR="7015D9CA" w:rsidRPr="009A3BFE" w:rsidRDefault="7015D9CA" w:rsidP="002C5012">
      <w:pPr>
        <w:pStyle w:val="Plattetekst1"/>
        <w:rPr>
          <w:lang w:val="en-US"/>
        </w:rPr>
      </w:pPr>
      <w:r w:rsidRPr="009A3BFE">
        <w:rPr>
          <w:lang w:val="en-US"/>
        </w:rPr>
        <w:t xml:space="preserve">A product can be thought of as a unique set of trading features </w:t>
      </w:r>
      <w:r w:rsidR="003C3B16" w:rsidRPr="009A3BFE">
        <w:rPr>
          <w:lang w:val="en-US"/>
        </w:rPr>
        <w:t xml:space="preserve">– </w:t>
      </w:r>
      <w:r w:rsidR="005E77E1" w:rsidRPr="009A3BFE">
        <w:rPr>
          <w:lang w:val="en-US"/>
        </w:rPr>
        <w:t xml:space="preserve">the most important </w:t>
      </w:r>
      <w:r w:rsidR="003C3B16" w:rsidRPr="009A3BFE">
        <w:rPr>
          <w:lang w:val="en-US"/>
        </w:rPr>
        <w:t xml:space="preserve">of which is the delivery </w:t>
      </w:r>
      <w:r w:rsidR="003D69A9" w:rsidRPr="009A3BFE">
        <w:rPr>
          <w:lang w:val="en-US"/>
        </w:rPr>
        <w:t xml:space="preserve">duration (referred to as ‘delivery </w:t>
      </w:r>
      <w:r w:rsidR="003C3B16" w:rsidRPr="009A3BFE">
        <w:rPr>
          <w:lang w:val="en-US"/>
        </w:rPr>
        <w:t>period</w:t>
      </w:r>
      <w:r w:rsidR="003D69A9" w:rsidRPr="009A3BFE">
        <w:rPr>
          <w:lang w:val="en-US"/>
        </w:rPr>
        <w:t>’ in the documentation)</w:t>
      </w:r>
      <w:r w:rsidR="003C3B16" w:rsidRPr="009A3BFE">
        <w:rPr>
          <w:lang w:val="en-US"/>
        </w:rPr>
        <w:t xml:space="preserve"> –</w:t>
      </w:r>
      <w:r w:rsidR="005E77E1" w:rsidRPr="009A3BFE">
        <w:rPr>
          <w:lang w:val="en-US"/>
        </w:rPr>
        <w:t xml:space="preserve"> </w:t>
      </w:r>
      <w:r w:rsidRPr="009A3BFE">
        <w:rPr>
          <w:lang w:val="en-US"/>
        </w:rPr>
        <w:t xml:space="preserve">or, alternatively, as a template for a contract. A contract </w:t>
      </w:r>
      <w:r w:rsidR="00EB4A4D" w:rsidRPr="009A3BFE">
        <w:rPr>
          <w:lang w:val="en-US"/>
        </w:rPr>
        <w:t>identifies</w:t>
      </w:r>
      <w:r w:rsidRPr="009A3BFE">
        <w:rPr>
          <w:lang w:val="en-US"/>
        </w:rPr>
        <w:t xml:space="preserve"> the </w:t>
      </w:r>
      <w:r w:rsidR="005E77E1" w:rsidRPr="009A3BFE">
        <w:rPr>
          <w:lang w:val="en-US"/>
        </w:rPr>
        <w:t>actual</w:t>
      </w:r>
      <w:r w:rsidRPr="009A3BFE">
        <w:rPr>
          <w:lang w:val="en-US"/>
        </w:rPr>
        <w:t xml:space="preserve"> </w:t>
      </w:r>
      <w:r w:rsidR="00081276" w:rsidRPr="009A3BFE">
        <w:rPr>
          <w:lang w:val="en-US"/>
        </w:rPr>
        <w:t xml:space="preserve">object of an order and a </w:t>
      </w:r>
      <w:proofErr w:type="gramStart"/>
      <w:r w:rsidR="00081276" w:rsidRPr="009A3BFE">
        <w:rPr>
          <w:lang w:val="en-US"/>
        </w:rPr>
        <w:t>trade</w:t>
      </w:r>
      <w:r w:rsidRPr="009A3BFE">
        <w:rPr>
          <w:lang w:val="en-US"/>
        </w:rPr>
        <w:t xml:space="preserve">, </w:t>
      </w:r>
      <w:r w:rsidR="00EB4A4D" w:rsidRPr="009A3BFE">
        <w:rPr>
          <w:lang w:val="en-US"/>
        </w:rPr>
        <w:t>and</w:t>
      </w:r>
      <w:proofErr w:type="gramEnd"/>
      <w:r w:rsidR="00EB4A4D" w:rsidRPr="009A3BFE">
        <w:rPr>
          <w:lang w:val="en-US"/>
        </w:rPr>
        <w:t xml:space="preserve"> can </w:t>
      </w:r>
      <w:r w:rsidRPr="009A3BFE">
        <w:rPr>
          <w:lang w:val="en-US"/>
        </w:rPr>
        <w:t xml:space="preserve">also </w:t>
      </w:r>
      <w:r w:rsidR="00EB4A4D" w:rsidRPr="009A3BFE">
        <w:rPr>
          <w:lang w:val="en-US"/>
        </w:rPr>
        <w:t xml:space="preserve">be </w:t>
      </w:r>
      <w:r w:rsidRPr="009A3BFE">
        <w:rPr>
          <w:lang w:val="en-US"/>
        </w:rPr>
        <w:t xml:space="preserve">referred to as an instrument. </w:t>
      </w:r>
    </w:p>
    <w:p w14:paraId="6F3B7FB8" w14:textId="77777777" w:rsidR="7015D9CA" w:rsidRPr="009A3BFE" w:rsidRDefault="7015D9CA" w:rsidP="002C5012">
      <w:pPr>
        <w:pStyle w:val="Plattetekst1"/>
        <w:rPr>
          <w:lang w:val="en-US"/>
        </w:rPr>
      </w:pPr>
      <w:r w:rsidRPr="009A3BFE">
        <w:rPr>
          <w:lang w:val="en-US"/>
        </w:rPr>
        <w:t>'Hourly' would be an example of a product; it is the product for which the delivery period lasts exactly one hour. The con</w:t>
      </w:r>
      <w:r w:rsidR="00F66243" w:rsidRPr="009A3BFE">
        <w:rPr>
          <w:lang w:val="en-US"/>
        </w:rPr>
        <w:t>tracts generated by this product</w:t>
      </w:r>
      <w:r w:rsidRPr="009A3BFE">
        <w:rPr>
          <w:lang w:val="en-US"/>
        </w:rPr>
        <w:t xml:space="preserve"> are hour 1, hour 2 … hour 24 of any given </w:t>
      </w:r>
      <w:r w:rsidR="00163632" w:rsidRPr="009A3BFE">
        <w:rPr>
          <w:lang w:val="en-US"/>
        </w:rPr>
        <w:t xml:space="preserve">calendar </w:t>
      </w:r>
      <w:r w:rsidRPr="009A3BFE">
        <w:rPr>
          <w:lang w:val="en-US"/>
        </w:rPr>
        <w:t xml:space="preserve">day. </w:t>
      </w:r>
    </w:p>
    <w:p w14:paraId="589F9F7E" w14:textId="77777777" w:rsidR="7015D9CA" w:rsidRPr="009A3BFE" w:rsidRDefault="7015D9CA" w:rsidP="002C5012">
      <w:pPr>
        <w:pStyle w:val="Plattetekst1"/>
        <w:rPr>
          <w:lang w:val="en-US"/>
        </w:rPr>
      </w:pPr>
      <w:r w:rsidRPr="009A3BFE">
        <w:rPr>
          <w:lang w:val="en-US"/>
        </w:rPr>
        <w:t>Products have a trading unit (MW</w:t>
      </w:r>
      <w:r w:rsidR="00FC3D56" w:rsidRPr="009A3BFE">
        <w:rPr>
          <w:lang w:val="en-US"/>
        </w:rPr>
        <w:t xml:space="preserve"> will be used</w:t>
      </w:r>
      <w:r w:rsidRPr="009A3BFE">
        <w:rPr>
          <w:lang w:val="en-US"/>
        </w:rPr>
        <w:t>, but it could also be kW</w:t>
      </w:r>
      <w:r w:rsidR="00E40F22" w:rsidRPr="009A3BFE">
        <w:rPr>
          <w:lang w:val="en-US"/>
        </w:rPr>
        <w:t>)</w:t>
      </w:r>
      <w:r w:rsidRPr="009A3BFE">
        <w:rPr>
          <w:lang w:val="en-US"/>
        </w:rPr>
        <w:t xml:space="preserve"> and a trading currency (which could be anything, even though only EUR will be used). Products also have a minimum and maximum contract quantity and a minimum and maximum price. </w:t>
      </w:r>
    </w:p>
    <w:p w14:paraId="7EB6831B" w14:textId="77777777" w:rsidR="7015D9CA" w:rsidRPr="009A3BFE" w:rsidRDefault="7015D9CA" w:rsidP="002C5012">
      <w:pPr>
        <w:pStyle w:val="Plattetekst1"/>
        <w:rPr>
          <w:lang w:val="en-US"/>
        </w:rPr>
      </w:pPr>
      <w:r w:rsidRPr="009A3BFE">
        <w:rPr>
          <w:lang w:val="en-US"/>
        </w:rPr>
        <w:t xml:space="preserve">The delivery </w:t>
      </w:r>
      <w:r w:rsidR="003D69A9" w:rsidRPr="009A3BFE">
        <w:rPr>
          <w:lang w:val="en-US"/>
        </w:rPr>
        <w:t xml:space="preserve">duration </w:t>
      </w:r>
      <w:r w:rsidRPr="009A3BFE">
        <w:rPr>
          <w:lang w:val="en-US"/>
        </w:rPr>
        <w:t xml:space="preserve">of a product must be chosen in such a way that 24 hours is an exact multiple of these delivery </w:t>
      </w:r>
      <w:r w:rsidR="003D69A9" w:rsidRPr="009A3BFE">
        <w:rPr>
          <w:lang w:val="en-US"/>
        </w:rPr>
        <w:t>durations</w:t>
      </w:r>
      <w:r w:rsidRPr="009A3BFE">
        <w:rPr>
          <w:lang w:val="en-US"/>
        </w:rPr>
        <w:t xml:space="preserve">. Gaps between the contracts generated from a product are allowed. Thus, a peak contract of 12 hours may be separated by a gap of 12 hours from the peak contract of the next day. </w:t>
      </w:r>
    </w:p>
    <w:p w14:paraId="3AD096F3" w14:textId="77777777" w:rsidR="00812470" w:rsidRPr="009A3BFE" w:rsidRDefault="00812470" w:rsidP="7015D9CA">
      <w:pPr>
        <w:pStyle w:val="Heading2"/>
        <w:rPr>
          <w:lang w:val="en-US"/>
        </w:rPr>
      </w:pPr>
      <w:bookmarkStart w:id="15" w:name="_Toc56585164"/>
      <w:r w:rsidRPr="009A3BFE">
        <w:rPr>
          <w:lang w:val="en-US"/>
        </w:rPr>
        <w:t>Regular orders</w:t>
      </w:r>
      <w:bookmarkEnd w:id="15"/>
      <w:r w:rsidRPr="009A3BFE">
        <w:rPr>
          <w:lang w:val="en-US"/>
        </w:rPr>
        <w:t xml:space="preserve"> </w:t>
      </w:r>
    </w:p>
    <w:p w14:paraId="6F3BB0BB" w14:textId="77777777" w:rsidR="7015D9CA" w:rsidRPr="009A3BFE" w:rsidRDefault="00A72D7F" w:rsidP="002C5012">
      <w:pPr>
        <w:pStyle w:val="Plattetekst1"/>
        <w:rPr>
          <w:lang w:val="en-US"/>
        </w:rPr>
      </w:pPr>
      <w:r w:rsidRPr="009A3BFE">
        <w:rPr>
          <w:lang w:val="en-US"/>
        </w:rPr>
        <w:t>A regular order</w:t>
      </w:r>
      <w:r w:rsidR="7015D9CA" w:rsidRPr="009A3BFE">
        <w:rPr>
          <w:lang w:val="en-US"/>
        </w:rPr>
        <w:t xml:space="preserve"> </w:t>
      </w:r>
      <w:r w:rsidRPr="009A3BFE">
        <w:rPr>
          <w:lang w:val="en-US"/>
        </w:rPr>
        <w:t>(</w:t>
      </w:r>
      <w:r w:rsidR="00DF5902" w:rsidRPr="009A3BFE">
        <w:rPr>
          <w:lang w:val="en-US"/>
        </w:rPr>
        <w:t>also referred to as</w:t>
      </w:r>
      <w:r w:rsidRPr="009A3BFE">
        <w:rPr>
          <w:lang w:val="en-US"/>
        </w:rPr>
        <w:t xml:space="preserve"> limit order</w:t>
      </w:r>
      <w:r w:rsidR="000E1861" w:rsidRPr="009A3BFE">
        <w:rPr>
          <w:lang w:val="en-US"/>
        </w:rPr>
        <w:t xml:space="preserve">) </w:t>
      </w:r>
      <w:r w:rsidR="7015D9CA" w:rsidRPr="009A3BFE">
        <w:rPr>
          <w:lang w:val="en-US"/>
        </w:rPr>
        <w:t>represent</w:t>
      </w:r>
      <w:r w:rsidRPr="009A3BFE">
        <w:rPr>
          <w:lang w:val="en-US"/>
        </w:rPr>
        <w:t>s</w:t>
      </w:r>
      <w:r w:rsidR="7015D9CA" w:rsidRPr="009A3BFE">
        <w:rPr>
          <w:lang w:val="en-US"/>
        </w:rPr>
        <w:t xml:space="preserve"> an instruction issued by a market participant</w:t>
      </w:r>
      <w:r w:rsidR="00045094" w:rsidRPr="009A3BFE">
        <w:rPr>
          <w:lang w:val="en-US"/>
        </w:rPr>
        <w:t xml:space="preserve"> to a power exchange</w:t>
      </w:r>
      <w:r w:rsidR="7015D9CA" w:rsidRPr="009A3BFE">
        <w:rPr>
          <w:lang w:val="en-US"/>
        </w:rPr>
        <w:t xml:space="preserve"> to either buy or sell a certain quantity of a certain contract at</w:t>
      </w:r>
      <w:r w:rsidR="00045094" w:rsidRPr="009A3BFE">
        <w:rPr>
          <w:lang w:val="en-US"/>
        </w:rPr>
        <w:t xml:space="preserve"> a price with a certain limit (i</w:t>
      </w:r>
      <w:r w:rsidR="7015D9CA" w:rsidRPr="009A3BFE">
        <w:rPr>
          <w:lang w:val="en-US"/>
        </w:rPr>
        <w:t>.e. a minimum price for supply orders and a maximum price for demand orders)</w:t>
      </w:r>
      <w:r w:rsidR="00045094" w:rsidRPr="009A3BFE">
        <w:rPr>
          <w:lang w:val="en-US"/>
        </w:rPr>
        <w:t xml:space="preserve"> in a given delivery area</w:t>
      </w:r>
      <w:r w:rsidR="7015D9CA" w:rsidRPr="009A3BFE">
        <w:rPr>
          <w:lang w:val="en-US"/>
        </w:rPr>
        <w:t xml:space="preserve">. </w:t>
      </w:r>
    </w:p>
    <w:p w14:paraId="5FF7E893" w14:textId="77777777" w:rsidR="000E1861" w:rsidRPr="009A3BFE" w:rsidRDefault="000E1861" w:rsidP="000E1861">
      <w:pPr>
        <w:pStyle w:val="Heading2"/>
        <w:rPr>
          <w:lang w:val="en-US"/>
        </w:rPr>
      </w:pPr>
      <w:bookmarkStart w:id="16" w:name="_Toc56585165"/>
      <w:r w:rsidRPr="009A3BFE">
        <w:rPr>
          <w:lang w:val="en-US"/>
        </w:rPr>
        <w:t>Iceberg orders</w:t>
      </w:r>
      <w:bookmarkEnd w:id="16"/>
    </w:p>
    <w:p w14:paraId="44A225F2" w14:textId="77777777" w:rsidR="000E1861" w:rsidRPr="009A3BFE" w:rsidRDefault="000E1861" w:rsidP="002C5012">
      <w:pPr>
        <w:pStyle w:val="Plattetekst1"/>
        <w:rPr>
          <w:lang w:val="en-US"/>
        </w:rPr>
      </w:pPr>
      <w:r w:rsidRPr="009A3BFE">
        <w:rPr>
          <w:lang w:val="en-US"/>
        </w:rPr>
        <w:t>Iceberg orders are limit orders which are only visible with part of their total quantity in the market, while their full quantity is exposed to the market for matching</w:t>
      </w:r>
      <w:r w:rsidR="00426666" w:rsidRPr="009A3BFE">
        <w:rPr>
          <w:lang w:val="en-US"/>
        </w:rPr>
        <w:t xml:space="preserve">, and </w:t>
      </w:r>
      <w:r w:rsidR="00DF5902" w:rsidRPr="009A3BFE">
        <w:rPr>
          <w:lang w:val="en-US"/>
        </w:rPr>
        <w:t>which</w:t>
      </w:r>
      <w:r w:rsidR="00426666" w:rsidRPr="009A3BFE">
        <w:rPr>
          <w:lang w:val="en-US"/>
        </w:rPr>
        <w:t xml:space="preserve"> may come with a range of limit prices</w:t>
      </w:r>
      <w:r w:rsidRPr="009A3BFE">
        <w:rPr>
          <w:lang w:val="en-US"/>
        </w:rPr>
        <w:t>.</w:t>
      </w:r>
    </w:p>
    <w:p w14:paraId="1B9686E3" w14:textId="77777777" w:rsidR="000E1861" w:rsidRPr="009A3BFE" w:rsidRDefault="0095660C" w:rsidP="002C5012">
      <w:pPr>
        <w:pStyle w:val="Plattetekst1"/>
        <w:rPr>
          <w:lang w:val="en-US"/>
        </w:rPr>
      </w:pPr>
      <w:r w:rsidRPr="009A3BFE">
        <w:rPr>
          <w:lang w:val="en-US"/>
        </w:rPr>
        <w:t xml:space="preserve">For each iceberg order, a peak size and a total quantity </w:t>
      </w:r>
      <w:r w:rsidR="001D4E95" w:rsidRPr="009A3BFE">
        <w:rPr>
          <w:lang w:val="en-US"/>
        </w:rPr>
        <w:t>are</w:t>
      </w:r>
      <w:r w:rsidRPr="009A3BFE">
        <w:rPr>
          <w:lang w:val="en-US"/>
        </w:rPr>
        <w:t xml:space="preserve"> defined. </w:t>
      </w:r>
      <w:r w:rsidR="001D4E95" w:rsidRPr="009A3BFE">
        <w:rPr>
          <w:lang w:val="en-US"/>
        </w:rPr>
        <w:t>An iceberg order is</w:t>
      </w:r>
      <w:r w:rsidRPr="009A3BFE">
        <w:rPr>
          <w:lang w:val="en-US"/>
        </w:rPr>
        <w:t xml:space="preserve"> displayed in the market with a quantity equal to its peak size (if the o</w:t>
      </w:r>
      <w:r w:rsidR="001D4E95" w:rsidRPr="009A3BFE">
        <w:rPr>
          <w:lang w:val="en-US"/>
        </w:rPr>
        <w:t>rder is</w:t>
      </w:r>
      <w:r w:rsidR="00DF5902" w:rsidRPr="009A3BFE">
        <w:rPr>
          <w:lang w:val="en-US"/>
        </w:rPr>
        <w:t xml:space="preserve"> no</w:t>
      </w:r>
      <w:r w:rsidR="001D4E95" w:rsidRPr="009A3BFE">
        <w:rPr>
          <w:lang w:val="en-US"/>
        </w:rPr>
        <w:t>t matched immediately)</w:t>
      </w:r>
      <w:r w:rsidRPr="009A3BFE">
        <w:rPr>
          <w:lang w:val="en-US"/>
        </w:rPr>
        <w:t xml:space="preserve">. The quantity visible in the order book, is called </w:t>
      </w:r>
      <w:r w:rsidR="001D4E95" w:rsidRPr="009A3BFE">
        <w:rPr>
          <w:lang w:val="en-US"/>
        </w:rPr>
        <w:t xml:space="preserve">the </w:t>
      </w:r>
      <w:r w:rsidRPr="009A3BFE">
        <w:rPr>
          <w:lang w:val="en-US"/>
        </w:rPr>
        <w:t>shown quantity. The shown quantity of an iceberg order is always identical to its peak size when it is newly entered and not matched.</w:t>
      </w:r>
    </w:p>
    <w:p w14:paraId="78C1815C" w14:textId="77777777" w:rsidR="001D4E95" w:rsidRPr="009A3BFE" w:rsidRDefault="001D4E95" w:rsidP="002C5012">
      <w:pPr>
        <w:pStyle w:val="Plattetekst1"/>
        <w:rPr>
          <w:lang w:val="en-US"/>
        </w:rPr>
      </w:pPr>
      <w:r w:rsidRPr="009A3BFE">
        <w:rPr>
          <w:lang w:val="en-US"/>
        </w:rPr>
        <w:t>When an iceberg order is matched in a trade, its total quantity is reduced by the trade quantity. If the shown quantity before the trade was greater than the subtracted amount, the order remains visible in the market with the remaining shown quantity. If the shown quantity before the trade was less than or equal to the subtracted amount, a new slice of order quantity is made available in the market</w:t>
      </w:r>
      <w:r w:rsidR="00CF4FE8" w:rsidRPr="009A3BFE">
        <w:rPr>
          <w:lang w:val="en-US"/>
        </w:rPr>
        <w:t xml:space="preserve"> sized at the peak size of the iceberg order or at the remaining </w:t>
      </w:r>
      <w:r w:rsidR="00CF4FE8" w:rsidRPr="009A3BFE">
        <w:rPr>
          <w:lang w:val="en-US"/>
        </w:rPr>
        <w:lastRenderedPageBreak/>
        <w:t>quantity, if this is smaller than the peak size</w:t>
      </w:r>
      <w:r w:rsidRPr="009A3BFE">
        <w:rPr>
          <w:lang w:val="en-US"/>
        </w:rPr>
        <w:t>. When the quantity of the last slice has been reduced to zero, the iceberg order is fully executed and removed from the order book.</w:t>
      </w:r>
    </w:p>
    <w:p w14:paraId="328CB0E4" w14:textId="77777777" w:rsidR="001D4E95" w:rsidRPr="009A3BFE" w:rsidRDefault="00334D12" w:rsidP="002C5012">
      <w:pPr>
        <w:pStyle w:val="Plattetekst1"/>
        <w:rPr>
          <w:lang w:val="en-US"/>
        </w:rPr>
      </w:pPr>
      <w:r w:rsidRPr="009A3BFE">
        <w:rPr>
          <w:lang w:val="en-US"/>
        </w:rPr>
        <w:t xml:space="preserve">Iceberg orders can be entered with a peak price delta. Each new slice will then be entered with a new limit price which </w:t>
      </w:r>
      <w:r w:rsidR="00DF5902" w:rsidRPr="009A3BFE">
        <w:rPr>
          <w:lang w:val="en-US"/>
        </w:rPr>
        <w:t xml:space="preserve">is </w:t>
      </w:r>
      <w:r w:rsidRPr="009A3BFE">
        <w:rPr>
          <w:lang w:val="en-US"/>
        </w:rPr>
        <w:t xml:space="preserve">reduced by the peak price delta for buy orders and increased by the peak price delta for sell orders. </w:t>
      </w:r>
    </w:p>
    <w:p w14:paraId="5A6AE814" w14:textId="77777777" w:rsidR="00812470" w:rsidRPr="009A3BFE" w:rsidRDefault="00812470" w:rsidP="7015D9CA">
      <w:pPr>
        <w:pStyle w:val="Heading2"/>
        <w:rPr>
          <w:lang w:val="en-US"/>
        </w:rPr>
      </w:pPr>
      <w:bookmarkStart w:id="17" w:name="_Toc56585166"/>
      <w:r w:rsidRPr="009A3BFE">
        <w:rPr>
          <w:lang w:val="en-US"/>
        </w:rPr>
        <w:t>Block orders</w:t>
      </w:r>
      <w:bookmarkEnd w:id="17"/>
      <w:r w:rsidRPr="009A3BFE">
        <w:rPr>
          <w:lang w:val="en-US"/>
        </w:rPr>
        <w:t xml:space="preserve"> </w:t>
      </w:r>
    </w:p>
    <w:p w14:paraId="52562B85" w14:textId="77777777" w:rsidR="7015D9CA" w:rsidRPr="009A3BFE" w:rsidRDefault="00A72D7F" w:rsidP="002C5012">
      <w:pPr>
        <w:pStyle w:val="Plattetekst1"/>
        <w:rPr>
          <w:lang w:val="en-US"/>
        </w:rPr>
      </w:pPr>
      <w:r w:rsidRPr="00C209C0">
        <w:rPr>
          <w:lang w:val="en-US"/>
        </w:rPr>
        <w:t xml:space="preserve">By definition, a </w:t>
      </w:r>
      <w:r w:rsidR="00F66243" w:rsidRPr="00C209C0">
        <w:rPr>
          <w:lang w:val="en-US"/>
        </w:rPr>
        <w:t>block order</w:t>
      </w:r>
      <w:r w:rsidR="00426666" w:rsidRPr="00C209C0">
        <w:rPr>
          <w:lang w:val="en-US"/>
        </w:rPr>
        <w:t xml:space="preserve"> </w:t>
      </w:r>
      <w:r w:rsidR="00F66243" w:rsidRPr="00C209C0">
        <w:rPr>
          <w:lang w:val="en-US"/>
        </w:rPr>
        <w:t xml:space="preserve">is </w:t>
      </w:r>
      <w:r w:rsidR="00F25E51" w:rsidRPr="00F25E51">
        <w:rPr>
          <w:lang w:val="en-US"/>
        </w:rPr>
        <w:t xml:space="preserve">an order with a total delivery period greater than the smallest delivery period of the </w:t>
      </w:r>
      <w:r w:rsidR="00F25E51">
        <w:rPr>
          <w:lang w:val="en-US"/>
        </w:rPr>
        <w:t>p</w:t>
      </w:r>
      <w:r w:rsidR="00F25E51" w:rsidRPr="00F25E51">
        <w:rPr>
          <w:lang w:val="en-US"/>
        </w:rPr>
        <w:t>roduct for which the order is being entered</w:t>
      </w:r>
      <w:r w:rsidR="00426666" w:rsidRPr="00C209C0">
        <w:rPr>
          <w:lang w:val="en-US"/>
        </w:rPr>
        <w:t>.</w:t>
      </w:r>
      <w:r w:rsidR="00086CAC">
        <w:rPr>
          <w:lang w:val="en-US"/>
        </w:rPr>
        <w:t xml:space="preserve"> </w:t>
      </w:r>
      <w:r w:rsidR="7015D9CA" w:rsidRPr="009A3BFE">
        <w:rPr>
          <w:lang w:val="en-US"/>
        </w:rPr>
        <w:t xml:space="preserve">A user-defined block order is an order on </w:t>
      </w:r>
      <w:r w:rsidRPr="009A3BFE">
        <w:rPr>
          <w:lang w:val="en-US"/>
        </w:rPr>
        <w:t>multiple</w:t>
      </w:r>
      <w:r w:rsidR="7015D9CA" w:rsidRPr="009A3BFE">
        <w:rPr>
          <w:lang w:val="en-US"/>
        </w:rPr>
        <w:t xml:space="preserve"> predefined contracts belonging to the same product and having </w:t>
      </w:r>
      <w:r w:rsidRPr="009A3BFE">
        <w:rPr>
          <w:lang w:val="en-US"/>
        </w:rPr>
        <w:t xml:space="preserve">consecutive delivery </w:t>
      </w:r>
      <w:r w:rsidR="002B77C7" w:rsidRPr="009A3BFE">
        <w:rPr>
          <w:lang w:val="en-US"/>
        </w:rPr>
        <w:t>periods</w:t>
      </w:r>
      <w:r w:rsidRPr="009A3BFE">
        <w:rPr>
          <w:lang w:val="en-US"/>
        </w:rPr>
        <w:t xml:space="preserve">. </w:t>
      </w:r>
      <w:r w:rsidR="002B77C7" w:rsidRPr="009A3BFE">
        <w:rPr>
          <w:lang w:val="en-US"/>
        </w:rPr>
        <w:t>It is the market participant that combines</w:t>
      </w:r>
      <w:r w:rsidRPr="009A3BFE">
        <w:rPr>
          <w:lang w:val="en-US"/>
        </w:rPr>
        <w:t xml:space="preserve"> these contracts into </w:t>
      </w:r>
      <w:r w:rsidR="002B77C7" w:rsidRPr="009A3BFE">
        <w:rPr>
          <w:lang w:val="en-US"/>
        </w:rPr>
        <w:t>one</w:t>
      </w:r>
      <w:r w:rsidR="003C6612" w:rsidRPr="009A3BFE">
        <w:rPr>
          <w:lang w:val="en-US"/>
        </w:rPr>
        <w:t xml:space="preserve"> user-defined contract by placing a</w:t>
      </w:r>
      <w:r w:rsidRPr="009A3BFE">
        <w:rPr>
          <w:lang w:val="en-US"/>
        </w:rPr>
        <w:t xml:space="preserve"> </w:t>
      </w:r>
      <w:r w:rsidR="002B77C7" w:rsidRPr="009A3BFE">
        <w:rPr>
          <w:lang w:val="en-US"/>
        </w:rPr>
        <w:t xml:space="preserve">block </w:t>
      </w:r>
      <w:r w:rsidRPr="009A3BFE">
        <w:rPr>
          <w:lang w:val="en-US"/>
        </w:rPr>
        <w:t xml:space="preserve">order </w:t>
      </w:r>
      <w:r w:rsidR="003C6612" w:rsidRPr="009A3BFE">
        <w:rPr>
          <w:lang w:val="en-US"/>
        </w:rPr>
        <w:t>on them</w:t>
      </w:r>
      <w:r w:rsidR="7015D9CA" w:rsidRPr="009A3BFE">
        <w:rPr>
          <w:lang w:val="en-US"/>
        </w:rPr>
        <w:t>.</w:t>
      </w:r>
      <w:r w:rsidR="00D36A99" w:rsidRPr="009A3BFE">
        <w:rPr>
          <w:lang w:val="en-US"/>
        </w:rPr>
        <w:t xml:space="preserve"> </w:t>
      </w:r>
      <w:r w:rsidR="00915445" w:rsidRPr="009A3BFE">
        <w:rPr>
          <w:lang w:val="en-US"/>
        </w:rPr>
        <w:t>A user-defined block order</w:t>
      </w:r>
      <w:r w:rsidR="00D36A99" w:rsidRPr="009A3BFE">
        <w:rPr>
          <w:lang w:val="en-US"/>
        </w:rPr>
        <w:t xml:space="preserve"> cannot be an iceberg order.</w:t>
      </w:r>
    </w:p>
    <w:p w14:paraId="4ED06881" w14:textId="77777777" w:rsidR="00173100" w:rsidRPr="009A3BFE" w:rsidRDefault="00173100" w:rsidP="7015D9CA">
      <w:pPr>
        <w:pStyle w:val="Heading2"/>
        <w:rPr>
          <w:lang w:val="en-US"/>
        </w:rPr>
      </w:pPr>
      <w:bookmarkStart w:id="18" w:name="_Toc56585167"/>
      <w:r w:rsidRPr="009A3BFE">
        <w:rPr>
          <w:lang w:val="en-US"/>
        </w:rPr>
        <w:t>Execution restrictions</w:t>
      </w:r>
      <w:bookmarkEnd w:id="18"/>
    </w:p>
    <w:p w14:paraId="2C45F8E0" w14:textId="77777777" w:rsidR="00173100" w:rsidRPr="009A3BFE" w:rsidRDefault="7015D9CA" w:rsidP="002C5012">
      <w:pPr>
        <w:pStyle w:val="Plattetekst1"/>
        <w:rPr>
          <w:lang w:val="en-US"/>
        </w:rPr>
      </w:pPr>
      <w:r w:rsidRPr="009A3BFE">
        <w:rPr>
          <w:lang w:val="en-US"/>
        </w:rPr>
        <w:t xml:space="preserve">Each order has one of the following execution restrictions: NON (none), IOC (immediate or cancel), FOK (fill or kill), or AON (all or nothing). </w:t>
      </w:r>
      <w:r w:rsidR="00C56552" w:rsidRPr="009A3BFE">
        <w:rPr>
          <w:lang w:val="en-US"/>
        </w:rPr>
        <w:t xml:space="preserve">Only iceberg orders do not have </w:t>
      </w:r>
      <w:r w:rsidR="002A6152" w:rsidRPr="009A3BFE">
        <w:rPr>
          <w:lang w:val="en-US"/>
        </w:rPr>
        <w:t xml:space="preserve">any of these </w:t>
      </w:r>
      <w:r w:rsidR="00C56552" w:rsidRPr="009A3BFE">
        <w:rPr>
          <w:lang w:val="en-US"/>
        </w:rPr>
        <w:t>execution restrictions.</w:t>
      </w:r>
    </w:p>
    <w:p w14:paraId="13698551" w14:textId="77777777" w:rsidR="00A72D7F" w:rsidRPr="009A3BFE" w:rsidRDefault="00A72D7F" w:rsidP="00A72D7F">
      <w:pPr>
        <w:pStyle w:val="Heading3"/>
        <w:rPr>
          <w:lang w:val="en-US"/>
        </w:rPr>
      </w:pPr>
      <w:bookmarkStart w:id="19" w:name="_Toc56585168"/>
      <w:r w:rsidRPr="009A3BFE">
        <w:rPr>
          <w:lang w:val="en-US"/>
        </w:rPr>
        <w:t>NON</w:t>
      </w:r>
      <w:bookmarkEnd w:id="19"/>
    </w:p>
    <w:p w14:paraId="522C2308" w14:textId="77777777" w:rsidR="00173100" w:rsidRPr="009A3BFE" w:rsidRDefault="7015D9CA" w:rsidP="002C5012">
      <w:pPr>
        <w:pStyle w:val="Plattetekst1"/>
        <w:rPr>
          <w:lang w:val="en-US"/>
        </w:rPr>
      </w:pPr>
      <w:r w:rsidRPr="009A3BFE">
        <w:rPr>
          <w:lang w:val="en-US"/>
        </w:rPr>
        <w:t>An order submitted with the execution restriction NON is either executed im</w:t>
      </w:r>
      <w:r w:rsidR="00F72E2E" w:rsidRPr="009A3BFE">
        <w:rPr>
          <w:lang w:val="en-US"/>
        </w:rPr>
        <w:t>mediately, or, if the order canno</w:t>
      </w:r>
      <w:r w:rsidRPr="009A3BFE">
        <w:rPr>
          <w:lang w:val="en-US"/>
        </w:rPr>
        <w:t xml:space="preserve">t be matched right away, </w:t>
      </w:r>
      <w:proofErr w:type="gramStart"/>
      <w:r w:rsidRPr="009A3BFE">
        <w:rPr>
          <w:lang w:val="en-US"/>
        </w:rPr>
        <w:t>entered into</w:t>
      </w:r>
      <w:proofErr w:type="gramEnd"/>
      <w:r w:rsidRPr="009A3BFE">
        <w:rPr>
          <w:lang w:val="en-US"/>
        </w:rPr>
        <w:t xml:space="preserve"> the order book. Partial order executions are allowed and NON orders can be executed against multiple other orders and create multiple trades.</w:t>
      </w:r>
    </w:p>
    <w:p w14:paraId="0248C300" w14:textId="77777777" w:rsidR="00173100" w:rsidRPr="009A3BFE" w:rsidRDefault="7015D9CA" w:rsidP="002C5012">
      <w:pPr>
        <w:pStyle w:val="Plattetekst1"/>
        <w:rPr>
          <w:lang w:val="en-US"/>
        </w:rPr>
      </w:pPr>
      <w:r w:rsidRPr="009A3BFE">
        <w:rPr>
          <w:lang w:val="en-US"/>
        </w:rPr>
        <w:t xml:space="preserve">If an order is submitted with no value in the field execution restriction, the value "NON" is assumed. </w:t>
      </w:r>
    </w:p>
    <w:p w14:paraId="3C6D895A" w14:textId="77777777" w:rsidR="00A72D7F" w:rsidRPr="009A3BFE" w:rsidRDefault="00A72D7F" w:rsidP="002C5012">
      <w:pPr>
        <w:pStyle w:val="Heading3"/>
        <w:rPr>
          <w:lang w:val="en-US"/>
        </w:rPr>
      </w:pPr>
      <w:bookmarkStart w:id="20" w:name="_Toc56585169"/>
      <w:r w:rsidRPr="009A3BFE">
        <w:rPr>
          <w:lang w:val="en-US"/>
        </w:rPr>
        <w:t>IOC</w:t>
      </w:r>
      <w:bookmarkEnd w:id="20"/>
    </w:p>
    <w:p w14:paraId="513B1DEF" w14:textId="77777777" w:rsidR="00173100" w:rsidRPr="009A3BFE" w:rsidRDefault="7015D9CA" w:rsidP="002C5012">
      <w:pPr>
        <w:pStyle w:val="Plattetekst1"/>
        <w:rPr>
          <w:lang w:val="en-US"/>
        </w:rPr>
      </w:pPr>
      <w:r w:rsidRPr="009A3BFE">
        <w:rPr>
          <w:lang w:val="en-US"/>
        </w:rPr>
        <w:t xml:space="preserve">An order submitted with the execution restriction </w:t>
      </w:r>
      <w:r w:rsidR="00517E3F" w:rsidRPr="009A3BFE">
        <w:rPr>
          <w:lang w:val="en-US"/>
        </w:rPr>
        <w:t xml:space="preserve">IOC </w:t>
      </w:r>
      <w:r w:rsidRPr="009A3BFE">
        <w:rPr>
          <w:lang w:val="en-US"/>
        </w:rPr>
        <w:t>is either executed immediately</w:t>
      </w:r>
      <w:r w:rsidR="00F72E2E" w:rsidRPr="009A3BFE">
        <w:rPr>
          <w:lang w:val="en-US"/>
        </w:rPr>
        <w:t>, or, if the order canno</w:t>
      </w:r>
      <w:r w:rsidRPr="009A3BFE">
        <w:rPr>
          <w:lang w:val="en-US"/>
        </w:rPr>
        <w:t xml:space="preserve">t be matched, deleted without entry in the order book. Partial executions are </w:t>
      </w:r>
      <w:proofErr w:type="gramStart"/>
      <w:r w:rsidRPr="009A3BFE">
        <w:rPr>
          <w:lang w:val="en-US"/>
        </w:rPr>
        <w:t>allowed</w:t>
      </w:r>
      <w:proofErr w:type="gramEnd"/>
      <w:r w:rsidRPr="009A3BFE">
        <w:rPr>
          <w:lang w:val="en-US"/>
        </w:rPr>
        <w:t xml:space="preserve"> and IOC orders can be executed against multiple other orders and create multiple trades.</w:t>
      </w:r>
    </w:p>
    <w:p w14:paraId="63F83B4E" w14:textId="77777777" w:rsidR="00173100" w:rsidRPr="009A3BFE" w:rsidRDefault="007D18AA" w:rsidP="002C5012">
      <w:pPr>
        <w:pStyle w:val="Plattetekst1"/>
        <w:rPr>
          <w:lang w:val="en-US"/>
        </w:rPr>
      </w:pPr>
      <w:r w:rsidRPr="009A3BFE">
        <w:rPr>
          <w:lang w:val="en-US"/>
        </w:rPr>
        <w:t>An IOC order</w:t>
      </w:r>
      <w:r w:rsidR="7015D9CA" w:rsidRPr="009A3BFE">
        <w:rPr>
          <w:lang w:val="en-US"/>
        </w:rPr>
        <w:t xml:space="preserve"> is ne</w:t>
      </w:r>
      <w:r w:rsidR="00517E3F" w:rsidRPr="009A3BFE">
        <w:rPr>
          <w:lang w:val="en-US"/>
        </w:rPr>
        <w:t>ver displayed in the order book.</w:t>
      </w:r>
    </w:p>
    <w:p w14:paraId="4508053D" w14:textId="77777777" w:rsidR="00A72D7F" w:rsidRPr="009A3BFE" w:rsidRDefault="00A72D7F" w:rsidP="002C5012">
      <w:pPr>
        <w:pStyle w:val="Heading3"/>
        <w:rPr>
          <w:lang w:val="en-US"/>
        </w:rPr>
      </w:pPr>
      <w:bookmarkStart w:id="21" w:name="_Toc56585170"/>
      <w:r w:rsidRPr="009A3BFE">
        <w:rPr>
          <w:lang w:val="en-US"/>
        </w:rPr>
        <w:t>FOK</w:t>
      </w:r>
      <w:bookmarkEnd w:id="21"/>
    </w:p>
    <w:p w14:paraId="5FBDD032" w14:textId="77777777" w:rsidR="00173100" w:rsidRPr="009A3BFE" w:rsidRDefault="7015D9CA" w:rsidP="002C5012">
      <w:pPr>
        <w:pStyle w:val="Plattetekst1"/>
        <w:rPr>
          <w:lang w:val="en-US"/>
        </w:rPr>
      </w:pPr>
      <w:r w:rsidRPr="009A3BFE">
        <w:rPr>
          <w:lang w:val="en-US"/>
        </w:rPr>
        <w:t>An order submitted with the execution restriction FOK is either executed immediately and with its ful</w:t>
      </w:r>
      <w:r w:rsidR="00F72E2E" w:rsidRPr="009A3BFE">
        <w:rPr>
          <w:lang w:val="en-US"/>
        </w:rPr>
        <w:t>l quantity or, if the order canno</w:t>
      </w:r>
      <w:r w:rsidRPr="009A3BFE">
        <w:rPr>
          <w:lang w:val="en-US"/>
        </w:rPr>
        <w:t>t be matched with its entire quantity, deleted without entry in the order book. FOK orders can be matched against multiple existing orders in the order book</w:t>
      </w:r>
      <w:r w:rsidR="00155B80" w:rsidRPr="009A3BFE">
        <w:rPr>
          <w:lang w:val="en-US"/>
        </w:rPr>
        <w:t xml:space="preserve"> and in that case</w:t>
      </w:r>
      <w:r w:rsidR="006B443B" w:rsidRPr="009A3BFE">
        <w:rPr>
          <w:lang w:val="en-US"/>
        </w:rPr>
        <w:t>,</w:t>
      </w:r>
      <w:r w:rsidR="00155B80" w:rsidRPr="009A3BFE">
        <w:rPr>
          <w:lang w:val="en-US"/>
        </w:rPr>
        <w:t xml:space="preserve"> create multiple trades</w:t>
      </w:r>
      <w:r w:rsidRPr="009A3BFE">
        <w:rPr>
          <w:lang w:val="en-US"/>
        </w:rPr>
        <w:t xml:space="preserve">. </w:t>
      </w:r>
    </w:p>
    <w:p w14:paraId="0FE9029B" w14:textId="77777777" w:rsidR="00173100" w:rsidRPr="009A3BFE" w:rsidRDefault="7015D9CA" w:rsidP="002C5012">
      <w:pPr>
        <w:pStyle w:val="Plattetekst1"/>
        <w:rPr>
          <w:lang w:val="en-US"/>
        </w:rPr>
      </w:pPr>
      <w:r w:rsidRPr="009A3BFE">
        <w:rPr>
          <w:lang w:val="en-US"/>
        </w:rPr>
        <w:t>An FOK order is never displayed in the order book.</w:t>
      </w:r>
    </w:p>
    <w:p w14:paraId="7915B21F" w14:textId="77777777" w:rsidR="00A72D7F" w:rsidRPr="009A3BFE" w:rsidRDefault="00A72D7F" w:rsidP="002C5012">
      <w:pPr>
        <w:pStyle w:val="Heading3"/>
        <w:rPr>
          <w:lang w:val="en-US"/>
        </w:rPr>
      </w:pPr>
      <w:bookmarkStart w:id="22" w:name="_Toc56585171"/>
      <w:r w:rsidRPr="009A3BFE">
        <w:rPr>
          <w:lang w:val="en-US"/>
        </w:rPr>
        <w:lastRenderedPageBreak/>
        <w:t>AON</w:t>
      </w:r>
      <w:bookmarkEnd w:id="22"/>
    </w:p>
    <w:p w14:paraId="505F49D8" w14:textId="77777777" w:rsidR="00173100" w:rsidRPr="009A3BFE" w:rsidRDefault="7015D9CA" w:rsidP="002C5012">
      <w:pPr>
        <w:pStyle w:val="Plattetekst1"/>
        <w:rPr>
          <w:lang w:val="en-US"/>
        </w:rPr>
      </w:pPr>
      <w:r w:rsidRPr="009A3BFE">
        <w:rPr>
          <w:lang w:val="en-US"/>
        </w:rPr>
        <w:t xml:space="preserve">An order submitted with the execution restriction AON is either executed against exactly one other order with its full quantity or </w:t>
      </w:r>
      <w:proofErr w:type="gramStart"/>
      <w:r w:rsidRPr="009A3BFE">
        <w:rPr>
          <w:lang w:val="en-US"/>
        </w:rPr>
        <w:t>entered into</w:t>
      </w:r>
      <w:proofErr w:type="gramEnd"/>
      <w:r w:rsidRPr="009A3BFE">
        <w:rPr>
          <w:lang w:val="en-US"/>
        </w:rPr>
        <w:t xml:space="preserve"> the order book. Partial executions are not allowed. </w:t>
      </w:r>
    </w:p>
    <w:p w14:paraId="72A0C399" w14:textId="77777777" w:rsidR="007D18AA" w:rsidRPr="009A3BFE" w:rsidRDefault="7015D9CA" w:rsidP="002C5012">
      <w:pPr>
        <w:pStyle w:val="Plattetekst1"/>
        <w:rPr>
          <w:lang w:val="en-US"/>
        </w:rPr>
      </w:pPr>
      <w:r w:rsidRPr="009A3BFE">
        <w:rPr>
          <w:lang w:val="en-US"/>
        </w:rPr>
        <w:t xml:space="preserve">The execution restriction AON is only allowed for </w:t>
      </w:r>
      <w:r w:rsidR="00517E3F" w:rsidRPr="009A3BFE">
        <w:rPr>
          <w:lang w:val="en-US"/>
        </w:rPr>
        <w:t xml:space="preserve">user-defined block </w:t>
      </w:r>
      <w:r w:rsidRPr="009A3BFE">
        <w:rPr>
          <w:lang w:val="en-US"/>
        </w:rPr>
        <w:t>orders</w:t>
      </w:r>
      <w:r w:rsidR="00155B80" w:rsidRPr="009A3BFE">
        <w:rPr>
          <w:lang w:val="en-US"/>
        </w:rPr>
        <w:t xml:space="preserve"> and user-defined blocks are always AON</w:t>
      </w:r>
      <w:r w:rsidRPr="009A3BFE">
        <w:rPr>
          <w:lang w:val="en-US"/>
        </w:rPr>
        <w:t>.</w:t>
      </w:r>
      <w:r w:rsidR="00334D12" w:rsidRPr="009A3BFE">
        <w:rPr>
          <w:lang w:val="en-US"/>
        </w:rPr>
        <w:t xml:space="preserve"> </w:t>
      </w:r>
    </w:p>
    <w:p w14:paraId="1C7CC683" w14:textId="77777777" w:rsidR="00173100" w:rsidRPr="009A3BFE" w:rsidRDefault="00045094" w:rsidP="7015D9CA">
      <w:pPr>
        <w:pStyle w:val="Heading2"/>
        <w:rPr>
          <w:lang w:val="en-US"/>
        </w:rPr>
      </w:pPr>
      <w:bookmarkStart w:id="23" w:name="_Toc56585172"/>
      <w:r w:rsidRPr="009A3BFE">
        <w:rPr>
          <w:lang w:val="en-US"/>
        </w:rPr>
        <w:t xml:space="preserve">Linked </w:t>
      </w:r>
      <w:r w:rsidR="00173100" w:rsidRPr="009A3BFE">
        <w:rPr>
          <w:lang w:val="en-US"/>
        </w:rPr>
        <w:t>orders</w:t>
      </w:r>
      <w:bookmarkEnd w:id="23"/>
    </w:p>
    <w:p w14:paraId="79D841DD" w14:textId="77777777" w:rsidR="0088320C" w:rsidRPr="009A3BFE" w:rsidRDefault="00497DDC" w:rsidP="002C5012">
      <w:pPr>
        <w:pStyle w:val="Plattetekst1"/>
        <w:rPr>
          <w:lang w:val="en-US"/>
        </w:rPr>
      </w:pPr>
      <w:r w:rsidRPr="009A3BFE">
        <w:rPr>
          <w:lang w:val="en-US"/>
        </w:rPr>
        <w:t>Multiple orders can be submitted at once as linked orders (</w:t>
      </w:r>
      <w:r w:rsidR="00DB7491" w:rsidRPr="009A3BFE">
        <w:rPr>
          <w:lang w:val="en-US"/>
        </w:rPr>
        <w:t>also called</w:t>
      </w:r>
      <w:r w:rsidRPr="009A3BFE">
        <w:rPr>
          <w:lang w:val="en-US"/>
        </w:rPr>
        <w:t xml:space="preserve"> basket orders with a </w:t>
      </w:r>
      <w:r w:rsidR="000E1861" w:rsidRPr="009A3BFE">
        <w:rPr>
          <w:lang w:val="en-US"/>
        </w:rPr>
        <w:t>‘</w:t>
      </w:r>
      <w:r w:rsidRPr="009A3BFE">
        <w:rPr>
          <w:lang w:val="en-US"/>
        </w:rPr>
        <w:t>linked</w:t>
      </w:r>
      <w:r w:rsidR="000E1861" w:rsidRPr="009A3BFE">
        <w:rPr>
          <w:lang w:val="en-US"/>
        </w:rPr>
        <w:t>’</w:t>
      </w:r>
      <w:r w:rsidRPr="009A3BFE">
        <w:rPr>
          <w:lang w:val="en-US"/>
        </w:rPr>
        <w:t xml:space="preserve"> execution instruction). These orders can be on the same or different contracts, products, delivery areas and market areas. All orders in a linked basket must be executed immediately and with their full quantity</w:t>
      </w:r>
      <w:r w:rsidR="000E1861" w:rsidRPr="009A3BFE">
        <w:rPr>
          <w:lang w:val="en-US"/>
        </w:rPr>
        <w:t xml:space="preserve"> (i.e</w:t>
      </w:r>
      <w:r w:rsidRPr="009A3BFE">
        <w:rPr>
          <w:lang w:val="en-US"/>
        </w:rPr>
        <w:t>.</w:t>
      </w:r>
      <w:r w:rsidR="000E1861" w:rsidRPr="009A3BFE">
        <w:rPr>
          <w:lang w:val="en-US"/>
        </w:rPr>
        <w:t xml:space="preserve">, they </w:t>
      </w:r>
      <w:r w:rsidR="002A6152" w:rsidRPr="009A3BFE">
        <w:rPr>
          <w:lang w:val="en-US"/>
        </w:rPr>
        <w:t xml:space="preserve">always </w:t>
      </w:r>
      <w:r w:rsidR="000E1861" w:rsidRPr="009A3BFE">
        <w:rPr>
          <w:lang w:val="en-US"/>
        </w:rPr>
        <w:t>have a FOK execution restriction).</w:t>
      </w:r>
      <w:r w:rsidRPr="009A3BFE">
        <w:rPr>
          <w:lang w:val="en-US"/>
        </w:rPr>
        <w:t xml:space="preserve"> If this is not possible, the linked orders will all be deleted. </w:t>
      </w:r>
    </w:p>
    <w:p w14:paraId="7863B6EA" w14:textId="77777777" w:rsidR="004C12F5" w:rsidRPr="009A3BFE" w:rsidRDefault="004C12F5" w:rsidP="7015D9CA">
      <w:pPr>
        <w:pStyle w:val="Heading2"/>
        <w:rPr>
          <w:lang w:val="en-US"/>
        </w:rPr>
      </w:pPr>
      <w:bookmarkStart w:id="24" w:name="_Toc56585173"/>
      <w:r w:rsidRPr="009A3BFE">
        <w:rPr>
          <w:lang w:val="en-US"/>
        </w:rPr>
        <w:t>Explicit capacity requests</w:t>
      </w:r>
      <w:bookmarkEnd w:id="24"/>
    </w:p>
    <w:p w14:paraId="246D241F" w14:textId="77777777" w:rsidR="00DB7F7C" w:rsidRPr="009A3BFE" w:rsidRDefault="007D18AA" w:rsidP="002C5012">
      <w:pPr>
        <w:pStyle w:val="Plattetekst1"/>
        <w:rPr>
          <w:lang w:val="en-US"/>
        </w:rPr>
      </w:pPr>
      <w:r w:rsidRPr="009A3BFE">
        <w:rPr>
          <w:lang w:val="en-US"/>
        </w:rPr>
        <w:t xml:space="preserve">An explicit capacity request is a request to allocate a </w:t>
      </w:r>
      <w:r w:rsidR="00832C64" w:rsidRPr="009A3BFE">
        <w:rPr>
          <w:lang w:val="en-US"/>
        </w:rPr>
        <w:t xml:space="preserve">certain amount of capacity on a given interconnector </w:t>
      </w:r>
      <w:proofErr w:type="gramStart"/>
      <w:r w:rsidR="00832C64" w:rsidRPr="009A3BFE">
        <w:rPr>
          <w:lang w:val="en-US"/>
        </w:rPr>
        <w:t>in a given</w:t>
      </w:r>
      <w:proofErr w:type="gramEnd"/>
      <w:r w:rsidR="00832C64" w:rsidRPr="009A3BFE">
        <w:rPr>
          <w:lang w:val="en-US"/>
        </w:rPr>
        <w:t xml:space="preserve"> direction for a given time period.</w:t>
      </w:r>
    </w:p>
    <w:p w14:paraId="0A0F8F82" w14:textId="77777777" w:rsidR="00D237D0" w:rsidRPr="009A3BFE" w:rsidRDefault="008E446F" w:rsidP="7015D9CA">
      <w:pPr>
        <w:pStyle w:val="Heading1"/>
        <w:rPr>
          <w:lang w:val="en-US"/>
        </w:rPr>
      </w:pPr>
      <w:bookmarkStart w:id="25" w:name="_Toc56585174"/>
      <w:r w:rsidRPr="009A3BFE">
        <w:rPr>
          <w:lang w:val="en-US"/>
        </w:rPr>
        <w:lastRenderedPageBreak/>
        <w:t>Order book creation</w:t>
      </w:r>
      <w:bookmarkEnd w:id="25"/>
      <w:r w:rsidR="7015D9CA" w:rsidRPr="009A3BFE">
        <w:rPr>
          <w:lang w:val="en-US"/>
        </w:rPr>
        <w:t xml:space="preserve"> </w:t>
      </w:r>
    </w:p>
    <w:p w14:paraId="12012454" w14:textId="77777777" w:rsidR="00FF0EF1" w:rsidRPr="009A3BFE" w:rsidRDefault="00FF0EF1" w:rsidP="0033061C">
      <w:pPr>
        <w:pStyle w:val="Heading2"/>
        <w:rPr>
          <w:lang w:val="en-US"/>
        </w:rPr>
      </w:pPr>
      <w:bookmarkStart w:id="26" w:name="_Toc56585175"/>
      <w:r w:rsidRPr="009A3BFE">
        <w:rPr>
          <w:lang w:val="en-US"/>
        </w:rPr>
        <w:t>Consolidated order book</w:t>
      </w:r>
      <w:r w:rsidR="00D47CD2" w:rsidRPr="009A3BFE">
        <w:rPr>
          <w:lang w:val="en-US"/>
        </w:rPr>
        <w:t>s</w:t>
      </w:r>
      <w:bookmarkEnd w:id="26"/>
    </w:p>
    <w:p w14:paraId="50DB6389" w14:textId="77777777" w:rsidR="00741BE9" w:rsidRPr="009A3BFE" w:rsidRDefault="00DA1F29" w:rsidP="002C5012">
      <w:pPr>
        <w:pStyle w:val="Plattetekst1"/>
        <w:rPr>
          <w:lang w:val="en-US"/>
        </w:rPr>
      </w:pPr>
      <w:r w:rsidRPr="009A3BFE">
        <w:rPr>
          <w:lang w:val="en-US"/>
        </w:rPr>
        <w:t xml:space="preserve">Orders that </w:t>
      </w:r>
      <w:r w:rsidR="003A235A" w:rsidRPr="009A3BFE">
        <w:rPr>
          <w:lang w:val="en-US"/>
        </w:rPr>
        <w:t>are</w:t>
      </w:r>
      <w:r w:rsidRPr="009A3BFE">
        <w:rPr>
          <w:lang w:val="en-US"/>
        </w:rPr>
        <w:t xml:space="preserve"> submitted into the </w:t>
      </w:r>
      <w:r w:rsidR="002A6152" w:rsidRPr="009A3BFE">
        <w:rPr>
          <w:lang w:val="en-US"/>
        </w:rPr>
        <w:t>SOB</w:t>
      </w:r>
      <w:r w:rsidRPr="009A3BFE">
        <w:rPr>
          <w:lang w:val="en-US"/>
        </w:rPr>
        <w:t xml:space="preserve"> </w:t>
      </w:r>
      <w:r w:rsidR="003A235A" w:rsidRPr="009A3BFE">
        <w:rPr>
          <w:lang w:val="en-US"/>
        </w:rPr>
        <w:t xml:space="preserve">are either executed immediately, deleted immediately or </w:t>
      </w:r>
      <w:proofErr w:type="gramStart"/>
      <w:r w:rsidR="003A235A" w:rsidRPr="009A3BFE">
        <w:rPr>
          <w:lang w:val="en-US"/>
        </w:rPr>
        <w:t>entered into</w:t>
      </w:r>
      <w:proofErr w:type="gramEnd"/>
      <w:r w:rsidR="003A235A" w:rsidRPr="009A3BFE">
        <w:rPr>
          <w:lang w:val="en-US"/>
        </w:rPr>
        <w:t xml:space="preserve"> the order book. </w:t>
      </w:r>
      <w:r w:rsidR="004838A4" w:rsidRPr="009A3BFE">
        <w:rPr>
          <w:lang w:val="en-US"/>
        </w:rPr>
        <w:t xml:space="preserve">Some order types can also be executed partially and </w:t>
      </w:r>
      <w:r w:rsidR="00053538" w:rsidRPr="009A3BFE">
        <w:rPr>
          <w:lang w:val="en-US"/>
        </w:rPr>
        <w:t xml:space="preserve">be </w:t>
      </w:r>
      <w:r w:rsidR="004838A4" w:rsidRPr="009A3BFE">
        <w:rPr>
          <w:lang w:val="en-US"/>
        </w:rPr>
        <w:t xml:space="preserve">either deleted or </w:t>
      </w:r>
      <w:proofErr w:type="gramStart"/>
      <w:r w:rsidR="004838A4" w:rsidRPr="009A3BFE">
        <w:rPr>
          <w:lang w:val="en-US"/>
        </w:rPr>
        <w:t>entered into</w:t>
      </w:r>
      <w:proofErr w:type="gramEnd"/>
      <w:r w:rsidR="004838A4" w:rsidRPr="009A3BFE">
        <w:rPr>
          <w:lang w:val="en-US"/>
        </w:rPr>
        <w:t xml:space="preserve"> the order book for the remaining part. </w:t>
      </w:r>
      <w:r w:rsidR="003A235A" w:rsidRPr="009A3BFE">
        <w:rPr>
          <w:lang w:val="en-US"/>
        </w:rPr>
        <w:t xml:space="preserve">Entry into the order book means that the order is stored in the system and made visible to other users until either the order is deleted or </w:t>
      </w:r>
      <w:proofErr w:type="gramStart"/>
      <w:r w:rsidR="003A235A" w:rsidRPr="009A3BFE">
        <w:rPr>
          <w:lang w:val="en-US"/>
        </w:rPr>
        <w:t>deactivated</w:t>
      </w:r>
      <w:proofErr w:type="gramEnd"/>
      <w:r w:rsidR="003A235A" w:rsidRPr="009A3BFE">
        <w:rPr>
          <w:lang w:val="en-US"/>
        </w:rPr>
        <w:t xml:space="preserve"> or a matching order is submitted. </w:t>
      </w:r>
    </w:p>
    <w:p w14:paraId="0B866161" w14:textId="77777777" w:rsidR="003A235A" w:rsidRPr="009A3BFE" w:rsidRDefault="00881BE6" w:rsidP="002C5012">
      <w:pPr>
        <w:pStyle w:val="Plattetekst1"/>
        <w:rPr>
          <w:lang w:val="en-US"/>
        </w:rPr>
      </w:pPr>
      <w:r w:rsidRPr="009A3BFE">
        <w:rPr>
          <w:lang w:val="en-US"/>
        </w:rPr>
        <w:t xml:space="preserve">Per contract, the </w:t>
      </w:r>
      <w:r w:rsidR="002A6152" w:rsidRPr="009A3BFE">
        <w:rPr>
          <w:lang w:val="en-US"/>
        </w:rPr>
        <w:t>SOB</w:t>
      </w:r>
      <w:r w:rsidRPr="009A3BFE">
        <w:rPr>
          <w:lang w:val="en-US"/>
        </w:rPr>
        <w:t xml:space="preserve"> maintains a consolidated order book. </w:t>
      </w:r>
      <w:r w:rsidR="00261F6F" w:rsidRPr="009A3BFE">
        <w:rPr>
          <w:lang w:val="en-US"/>
        </w:rPr>
        <w:t>This order book contains all orders on its contract entered in all delivery areas where this contract is tradable.</w:t>
      </w:r>
    </w:p>
    <w:p w14:paraId="3D527B37" w14:textId="77777777" w:rsidR="00261F6F" w:rsidRPr="009A3BFE" w:rsidRDefault="00261F6F" w:rsidP="002C5012">
      <w:pPr>
        <w:pStyle w:val="Plattetekst1"/>
        <w:rPr>
          <w:lang w:val="en-US"/>
        </w:rPr>
      </w:pPr>
      <w:r w:rsidRPr="009A3BFE">
        <w:rPr>
          <w:lang w:val="en-US"/>
        </w:rPr>
        <w:t xml:space="preserve">While there </w:t>
      </w:r>
      <w:r w:rsidR="00D9492B" w:rsidRPr="009A3BFE">
        <w:rPr>
          <w:lang w:val="en-US"/>
        </w:rPr>
        <w:t xml:space="preserve">only </w:t>
      </w:r>
      <w:r w:rsidRPr="009A3BFE">
        <w:rPr>
          <w:lang w:val="en-US"/>
        </w:rPr>
        <w:t xml:space="preserve">is one consolidated order book for each contract, buy and sell orders inside the same order book can only be matched against each other if either both orders were entered in the same market area or they were entered in market areas that are connected for cross-border trading. </w:t>
      </w:r>
    </w:p>
    <w:p w14:paraId="204DB091" w14:textId="77777777" w:rsidR="00261F6F" w:rsidRPr="009A3BFE" w:rsidRDefault="00261F6F" w:rsidP="002C5012">
      <w:pPr>
        <w:pStyle w:val="Plattetekst1"/>
        <w:rPr>
          <w:lang w:val="en-US"/>
        </w:rPr>
      </w:pPr>
      <w:r w:rsidRPr="009A3BFE">
        <w:rPr>
          <w:lang w:val="en-US"/>
        </w:rPr>
        <w:t xml:space="preserve">Which orders of a given order book are visible in any given delivery area may differ </w:t>
      </w:r>
      <w:r w:rsidR="00D544F7" w:rsidRPr="009A3BFE">
        <w:rPr>
          <w:lang w:val="en-US"/>
        </w:rPr>
        <w:t>in function of</w:t>
      </w:r>
      <w:r w:rsidRPr="009A3BFE">
        <w:rPr>
          <w:lang w:val="en-US"/>
        </w:rPr>
        <w:t xml:space="preserve"> the available capacity between the delivery areas. Hence, every delivery area has </w:t>
      </w:r>
      <w:r w:rsidR="00D544F7" w:rsidRPr="009A3BFE">
        <w:rPr>
          <w:lang w:val="en-US"/>
        </w:rPr>
        <w:t>its own</w:t>
      </w:r>
      <w:r w:rsidRPr="009A3BFE">
        <w:rPr>
          <w:lang w:val="en-US"/>
        </w:rPr>
        <w:t xml:space="preserve"> local view </w:t>
      </w:r>
      <w:r w:rsidR="00D544F7" w:rsidRPr="009A3BFE">
        <w:rPr>
          <w:lang w:val="en-US"/>
        </w:rPr>
        <w:t>on an</w:t>
      </w:r>
      <w:r w:rsidRPr="009A3BFE">
        <w:rPr>
          <w:lang w:val="en-US"/>
        </w:rPr>
        <w:t xml:space="preserve"> order book, which only </w:t>
      </w:r>
      <w:r w:rsidR="00B17AA6" w:rsidRPr="009A3BFE">
        <w:rPr>
          <w:lang w:val="en-US"/>
        </w:rPr>
        <w:t>displays</w:t>
      </w:r>
      <w:r w:rsidRPr="009A3BFE">
        <w:rPr>
          <w:lang w:val="en-US"/>
        </w:rPr>
        <w:t xml:space="preserve"> the orders that </w:t>
      </w:r>
      <w:r w:rsidR="00750AFF" w:rsidRPr="009A3BFE">
        <w:rPr>
          <w:lang w:val="en-US"/>
        </w:rPr>
        <w:t>can be matched</w:t>
      </w:r>
      <w:r w:rsidRPr="009A3BFE">
        <w:rPr>
          <w:lang w:val="en-US"/>
        </w:rPr>
        <w:t xml:space="preserve"> in that delivery area.</w:t>
      </w:r>
    </w:p>
    <w:p w14:paraId="5F7B7E5E" w14:textId="77777777" w:rsidR="00750AFF" w:rsidRPr="009A3BFE" w:rsidRDefault="00750AFF" w:rsidP="002C5012">
      <w:pPr>
        <w:pStyle w:val="Plattetekst1"/>
        <w:rPr>
          <w:lang w:val="en-US"/>
        </w:rPr>
      </w:pPr>
      <w:r w:rsidRPr="009A3BFE">
        <w:rPr>
          <w:lang w:val="en-US"/>
        </w:rPr>
        <w:t>Orders on a contract that is tradable in two or more delivery areas in the same market area are displayed in all local order book views belonging to this market area. As a result, also without cross-border trading, the local view of an order book may contain more orders than were entered in the delivery area it belongs to</w:t>
      </w:r>
      <w:r w:rsidR="002A6152" w:rsidRPr="009A3BFE">
        <w:rPr>
          <w:lang w:val="en-US"/>
        </w:rPr>
        <w:t xml:space="preserve"> (but only in market areas that contain more than one delivery area)</w:t>
      </w:r>
      <w:r w:rsidRPr="009A3BFE">
        <w:rPr>
          <w:lang w:val="en-US"/>
        </w:rPr>
        <w:t>.</w:t>
      </w:r>
    </w:p>
    <w:p w14:paraId="1FABD83B" w14:textId="77777777" w:rsidR="003601A4" w:rsidRPr="009A3BFE" w:rsidRDefault="003601A4" w:rsidP="002C5012">
      <w:pPr>
        <w:pStyle w:val="Plattetekst1"/>
        <w:rPr>
          <w:lang w:val="en-US"/>
        </w:rPr>
      </w:pPr>
      <w:r w:rsidRPr="009A3BFE">
        <w:rPr>
          <w:lang w:val="en-US"/>
        </w:rPr>
        <w:t>A new order book is created when</w:t>
      </w:r>
      <w:r w:rsidR="009F3868" w:rsidRPr="009A3BFE">
        <w:rPr>
          <w:lang w:val="en-US"/>
        </w:rPr>
        <w:t>ever</w:t>
      </w:r>
      <w:r w:rsidRPr="009A3BFE">
        <w:rPr>
          <w:lang w:val="en-US"/>
        </w:rPr>
        <w:t xml:space="preserve"> a new contract becomes tradable. The order book is updated whenever orders are added to it, deleted from it, modified</w:t>
      </w:r>
      <w:r w:rsidR="00D21D7B" w:rsidRPr="009A3BFE">
        <w:rPr>
          <w:lang w:val="en-US"/>
        </w:rPr>
        <w:t xml:space="preserve"> (volume, price, execution restriction, </w:t>
      </w:r>
      <w:r w:rsidR="008D67DB" w:rsidRPr="009A3BFE">
        <w:rPr>
          <w:lang w:val="en-US"/>
        </w:rPr>
        <w:t xml:space="preserve">activation of a </w:t>
      </w:r>
      <w:r w:rsidR="00D21D7B" w:rsidRPr="009A3BFE">
        <w:rPr>
          <w:lang w:val="en-US"/>
        </w:rPr>
        <w:t>new iceberg slice)</w:t>
      </w:r>
      <w:r w:rsidRPr="009A3BFE">
        <w:rPr>
          <w:lang w:val="en-US"/>
        </w:rPr>
        <w:t xml:space="preserve">, </w:t>
      </w:r>
      <w:r w:rsidR="00CC5653" w:rsidRPr="009A3BFE">
        <w:rPr>
          <w:lang w:val="en-US"/>
        </w:rPr>
        <w:t xml:space="preserve">or matched (either partially or fully), </w:t>
      </w:r>
      <w:r w:rsidRPr="009A3BFE">
        <w:rPr>
          <w:lang w:val="en-US"/>
        </w:rPr>
        <w:t>or the underlying contract expires or trading on it is halted. Whenever there is a relevant cross-border capacity update or change, the local views of an order book are updated.</w:t>
      </w:r>
      <w:r w:rsidR="00DA2FDB" w:rsidRPr="009A3BFE">
        <w:rPr>
          <w:lang w:val="en-US"/>
        </w:rPr>
        <w:t xml:space="preserve"> After each order book update or local view update, the algorithm validates if </w:t>
      </w:r>
      <w:r w:rsidR="00D21D7B" w:rsidRPr="009A3BFE">
        <w:rPr>
          <w:lang w:val="en-US"/>
        </w:rPr>
        <w:t>new matching opportunities have arisen and, if so, the resulting trades are concluded.</w:t>
      </w:r>
    </w:p>
    <w:p w14:paraId="1E93217C" w14:textId="77777777" w:rsidR="0034289C" w:rsidRPr="009A3BFE" w:rsidRDefault="0034289C" w:rsidP="0033061C">
      <w:pPr>
        <w:pStyle w:val="Heading2"/>
        <w:rPr>
          <w:lang w:val="en-US"/>
        </w:rPr>
      </w:pPr>
      <w:bookmarkStart w:id="27" w:name="_Toc56585176"/>
      <w:r w:rsidRPr="009A3BFE">
        <w:rPr>
          <w:lang w:val="en-US"/>
        </w:rPr>
        <w:t>Cross-</w:t>
      </w:r>
      <w:r w:rsidR="005D2023" w:rsidRPr="009A3BFE">
        <w:rPr>
          <w:lang w:val="en-US"/>
        </w:rPr>
        <w:t>B</w:t>
      </w:r>
      <w:r w:rsidRPr="009A3BFE">
        <w:rPr>
          <w:lang w:val="en-US"/>
        </w:rPr>
        <w:t>order trading</w:t>
      </w:r>
      <w:bookmarkEnd w:id="27"/>
    </w:p>
    <w:p w14:paraId="0D78418E" w14:textId="77777777" w:rsidR="0034289C" w:rsidRPr="009A3BFE" w:rsidRDefault="005D3A71" w:rsidP="002C5012">
      <w:pPr>
        <w:pStyle w:val="Plattetekst1"/>
        <w:rPr>
          <w:lang w:val="en-US"/>
        </w:rPr>
      </w:pPr>
      <w:r w:rsidRPr="009A3BFE">
        <w:rPr>
          <w:lang w:val="en-US"/>
        </w:rPr>
        <w:t xml:space="preserve">Cross-border trading is trading between </w:t>
      </w:r>
      <w:r w:rsidR="00055C5F" w:rsidRPr="009A3BFE">
        <w:rPr>
          <w:lang w:val="en-US"/>
        </w:rPr>
        <w:t xml:space="preserve">different </w:t>
      </w:r>
      <w:r w:rsidRPr="009A3BFE">
        <w:rPr>
          <w:lang w:val="en-US"/>
        </w:rPr>
        <w:t xml:space="preserve">market areas. </w:t>
      </w:r>
      <w:r w:rsidR="00720B49" w:rsidRPr="009A3BFE">
        <w:rPr>
          <w:lang w:val="en-US"/>
        </w:rPr>
        <w:t>The borders between market areas are subject to congestion. Trading between market areas is only possible if there is available transmission capacity.</w:t>
      </w:r>
      <w:r w:rsidR="001A29F2" w:rsidRPr="009A3BFE">
        <w:rPr>
          <w:lang w:val="en-US"/>
        </w:rPr>
        <w:t xml:space="preserve"> When orders from different market areas are matched</w:t>
      </w:r>
      <w:r w:rsidR="00B469B5" w:rsidRPr="009A3BFE">
        <w:rPr>
          <w:lang w:val="en-US"/>
        </w:rPr>
        <w:t xml:space="preserve"> against each other</w:t>
      </w:r>
      <w:r w:rsidR="001A29F2" w:rsidRPr="009A3BFE">
        <w:rPr>
          <w:lang w:val="en-US"/>
        </w:rPr>
        <w:t xml:space="preserve">, the required transmission capacity for the transaction is implicitly allocated by the </w:t>
      </w:r>
      <w:r w:rsidR="00B61FEE" w:rsidRPr="009A3BFE">
        <w:rPr>
          <w:lang w:val="en-US"/>
        </w:rPr>
        <w:t>CMM</w:t>
      </w:r>
      <w:r w:rsidR="001A29F2" w:rsidRPr="009A3BFE">
        <w:rPr>
          <w:lang w:val="en-US"/>
        </w:rPr>
        <w:t xml:space="preserve">. </w:t>
      </w:r>
    </w:p>
    <w:p w14:paraId="59779E34" w14:textId="77777777" w:rsidR="00813530" w:rsidRPr="009A3BFE" w:rsidRDefault="00813530" w:rsidP="002C5012">
      <w:pPr>
        <w:pStyle w:val="Plattetekst1"/>
        <w:rPr>
          <w:lang w:val="en-US"/>
        </w:rPr>
      </w:pPr>
      <w:r w:rsidRPr="009A3BFE">
        <w:rPr>
          <w:lang w:val="en-US"/>
        </w:rPr>
        <w:t xml:space="preserve">The CMM provides the SOB with ATCs </w:t>
      </w:r>
      <w:r w:rsidR="00155B80" w:rsidRPr="009A3BFE">
        <w:rPr>
          <w:lang w:val="en-US"/>
        </w:rPr>
        <w:t xml:space="preserve">(and in case ramping is involved: offered capacities (OCs)) </w:t>
      </w:r>
      <w:r w:rsidRPr="009A3BFE">
        <w:rPr>
          <w:lang w:val="en-US"/>
        </w:rPr>
        <w:t xml:space="preserve">between all connected market areas. </w:t>
      </w:r>
      <w:r w:rsidR="00F62D61" w:rsidRPr="009A3BFE">
        <w:rPr>
          <w:lang w:val="en-US"/>
        </w:rPr>
        <w:t>If positive transmission capacity is available between two delivery areas, the orders entered in one of these delivery areas will be displayed in the local order book of the other delivery area.</w:t>
      </w:r>
    </w:p>
    <w:p w14:paraId="5CFD24E1" w14:textId="77777777" w:rsidR="00A601EB" w:rsidRPr="009A3BFE" w:rsidRDefault="00A601EB" w:rsidP="002C5012">
      <w:pPr>
        <w:pStyle w:val="Plattetekst1"/>
        <w:rPr>
          <w:lang w:val="en-US"/>
        </w:rPr>
      </w:pPr>
      <w:r w:rsidRPr="009A3BFE">
        <w:rPr>
          <w:lang w:val="en-US"/>
        </w:rPr>
        <w:lastRenderedPageBreak/>
        <w:t xml:space="preserve">Local views will be enriched with cross-border orders if sufficient capacity is available. Depending on available transmission capacity, the same order can be displayed in multiple local views. Orders that allow for partial matching (i.e. orders that do not have the AON execution restriction) will be displayed in the local views of other market areas with part of their quantity if the available transmission capacity is </w:t>
      </w:r>
      <w:r w:rsidR="00612B75" w:rsidRPr="009A3BFE">
        <w:rPr>
          <w:lang w:val="en-US"/>
        </w:rPr>
        <w:t xml:space="preserve">smaller than their full quantity. </w:t>
      </w:r>
      <w:r w:rsidR="00B61FEE" w:rsidRPr="009A3BFE">
        <w:rPr>
          <w:lang w:val="en-US"/>
        </w:rPr>
        <w:t xml:space="preserve">Orders with the AON execution restriction, which do not allow for partial matching, are always either displayed with their full quantity or not displayed at all remotely. </w:t>
      </w:r>
      <w:r w:rsidR="00155B80" w:rsidRPr="009A3BFE">
        <w:rPr>
          <w:lang w:val="en-US"/>
        </w:rPr>
        <w:t xml:space="preserve">For block orders, the (time unit with the) most restrictive ATC/offered capacity is leading. </w:t>
      </w:r>
      <w:r w:rsidRPr="009A3BFE">
        <w:rPr>
          <w:lang w:val="en-US"/>
        </w:rPr>
        <w:t xml:space="preserve">An order that was visible in multiple local views is removed from all local views after full matching, </w:t>
      </w:r>
      <w:proofErr w:type="gramStart"/>
      <w:r w:rsidRPr="009A3BFE">
        <w:rPr>
          <w:lang w:val="en-US"/>
        </w:rPr>
        <w:t>deactivation</w:t>
      </w:r>
      <w:proofErr w:type="gramEnd"/>
      <w:r w:rsidRPr="009A3BFE">
        <w:rPr>
          <w:lang w:val="en-US"/>
        </w:rPr>
        <w:t xml:space="preserve"> or deletion. </w:t>
      </w:r>
    </w:p>
    <w:p w14:paraId="767CAC78" w14:textId="77777777" w:rsidR="00540FF0" w:rsidRPr="009A3BFE" w:rsidRDefault="00F5068C" w:rsidP="002C5012">
      <w:pPr>
        <w:pStyle w:val="Plattetekst1"/>
        <w:rPr>
          <w:lang w:val="en-US"/>
        </w:rPr>
      </w:pPr>
      <w:r w:rsidRPr="009A3BFE">
        <w:rPr>
          <w:lang w:val="en-US"/>
        </w:rPr>
        <w:t>For each border, the CMM maintains two ATC values: one for each direction.</w:t>
      </w:r>
      <w:r w:rsidR="007756CC" w:rsidRPr="009A3BFE">
        <w:rPr>
          <w:lang w:val="en-US"/>
        </w:rPr>
        <w:t xml:space="preserve"> Based on these two values the SOB calculates</w:t>
      </w:r>
      <w:r w:rsidR="00D63645" w:rsidRPr="009A3BFE">
        <w:rPr>
          <w:lang w:val="en-US"/>
        </w:rPr>
        <w:t xml:space="preserve"> for each pair of market areas</w:t>
      </w:r>
      <w:r w:rsidR="007756CC" w:rsidRPr="009A3BFE">
        <w:rPr>
          <w:lang w:val="en-US"/>
        </w:rPr>
        <w:t xml:space="preserve"> the </w:t>
      </w:r>
      <w:r w:rsidR="00612B75" w:rsidRPr="009A3BFE">
        <w:rPr>
          <w:lang w:val="en-US"/>
        </w:rPr>
        <w:t>maximum volume</w:t>
      </w:r>
      <w:r w:rsidR="008248C6" w:rsidRPr="009A3BFE">
        <w:rPr>
          <w:lang w:val="en-US"/>
        </w:rPr>
        <w:t xml:space="preserve"> (in MW)</w:t>
      </w:r>
      <w:r w:rsidR="00612B75" w:rsidRPr="009A3BFE">
        <w:rPr>
          <w:lang w:val="en-US"/>
        </w:rPr>
        <w:t xml:space="preserve"> of buy and sell orders belonging </w:t>
      </w:r>
      <w:r w:rsidR="00D63645" w:rsidRPr="009A3BFE">
        <w:rPr>
          <w:lang w:val="en-US"/>
        </w:rPr>
        <w:t>one</w:t>
      </w:r>
      <w:r w:rsidR="008248C6" w:rsidRPr="009A3BFE">
        <w:rPr>
          <w:lang w:val="en-US"/>
        </w:rPr>
        <w:t xml:space="preserve"> market area</w:t>
      </w:r>
      <w:r w:rsidR="00612B75" w:rsidRPr="009A3BFE">
        <w:rPr>
          <w:lang w:val="en-US"/>
        </w:rPr>
        <w:t xml:space="preserve"> that can be shown in </w:t>
      </w:r>
      <w:r w:rsidR="008248C6" w:rsidRPr="009A3BFE">
        <w:rPr>
          <w:lang w:val="en-US"/>
        </w:rPr>
        <w:t>the other</w:t>
      </w:r>
      <w:r w:rsidR="00612B75" w:rsidRPr="009A3BFE">
        <w:rPr>
          <w:lang w:val="en-US"/>
        </w:rPr>
        <w:t xml:space="preserve"> market area. The total volume of these external orders shown in a market area’s local view cannot be greater than the corresponding available capacity </w:t>
      </w:r>
      <w:r w:rsidR="00B25248" w:rsidRPr="009A3BFE">
        <w:rPr>
          <w:lang w:val="en-US"/>
        </w:rPr>
        <w:t xml:space="preserve">in either direction between these two </w:t>
      </w:r>
      <w:r w:rsidR="00612B75" w:rsidRPr="009A3BFE">
        <w:rPr>
          <w:lang w:val="en-US"/>
        </w:rPr>
        <w:t>market area</w:t>
      </w:r>
      <w:r w:rsidR="00B25248" w:rsidRPr="009A3BFE">
        <w:rPr>
          <w:lang w:val="en-US"/>
        </w:rPr>
        <w:t>s</w:t>
      </w:r>
      <w:r w:rsidR="00612B75" w:rsidRPr="009A3BFE">
        <w:rPr>
          <w:lang w:val="en-US"/>
        </w:rPr>
        <w:t>.</w:t>
      </w:r>
    </w:p>
    <w:p w14:paraId="27F1648B" w14:textId="77777777" w:rsidR="00BA1954" w:rsidRPr="009A3BFE" w:rsidRDefault="00BA1954" w:rsidP="002C5012">
      <w:pPr>
        <w:pStyle w:val="Plattetekst1"/>
        <w:rPr>
          <w:lang w:val="en-US"/>
        </w:rPr>
      </w:pPr>
      <w:r w:rsidRPr="009A3BFE">
        <w:rPr>
          <w:lang w:val="en-US"/>
        </w:rPr>
        <w:t xml:space="preserve">Buy orders require the flow of power to the delivery area of the buy order. So, the total quantity of buy orders that are displayed </w:t>
      </w:r>
      <w:r w:rsidR="00B61FEE" w:rsidRPr="009A3BFE">
        <w:rPr>
          <w:lang w:val="en-US"/>
        </w:rPr>
        <w:t>from connected delivery area</w:t>
      </w:r>
      <w:r w:rsidR="003B6E79" w:rsidRPr="009A3BFE">
        <w:rPr>
          <w:lang w:val="en-US"/>
        </w:rPr>
        <w:t>s</w:t>
      </w:r>
      <w:r w:rsidRPr="009A3BFE">
        <w:rPr>
          <w:lang w:val="en-US"/>
        </w:rPr>
        <w:t xml:space="preserve"> cannot exceed the ATC </w:t>
      </w:r>
      <w:r w:rsidRPr="009A3BFE">
        <w:rPr>
          <w:i/>
          <w:lang w:val="en-US"/>
        </w:rPr>
        <w:t>directed towards</w:t>
      </w:r>
      <w:r w:rsidRPr="009A3BFE">
        <w:rPr>
          <w:lang w:val="en-US"/>
        </w:rPr>
        <w:t xml:space="preserve"> the delivery area of the buy orders. </w:t>
      </w:r>
    </w:p>
    <w:p w14:paraId="72AAE02A" w14:textId="77777777" w:rsidR="00BA1954" w:rsidRPr="009A3BFE" w:rsidRDefault="00BA1954" w:rsidP="00BA1954">
      <w:pPr>
        <w:pStyle w:val="Plattetekst1"/>
        <w:rPr>
          <w:lang w:val="en-US"/>
        </w:rPr>
      </w:pPr>
      <w:r w:rsidRPr="009A3BFE">
        <w:rPr>
          <w:lang w:val="en-US"/>
        </w:rPr>
        <w:t xml:space="preserve">Sell orders require the flow of power out of the delivery area of the sell order. So, the total quantity of all sell orders that are displayed </w:t>
      </w:r>
      <w:r w:rsidR="0035163E" w:rsidRPr="009A3BFE">
        <w:rPr>
          <w:lang w:val="en-US"/>
        </w:rPr>
        <w:t>from connected delivery area</w:t>
      </w:r>
      <w:r w:rsidR="003B6E79" w:rsidRPr="009A3BFE">
        <w:rPr>
          <w:lang w:val="en-US"/>
        </w:rPr>
        <w:t>s</w:t>
      </w:r>
      <w:r w:rsidRPr="009A3BFE">
        <w:rPr>
          <w:lang w:val="en-US"/>
        </w:rPr>
        <w:t xml:space="preserve"> cannot exceed the ATC </w:t>
      </w:r>
      <w:r w:rsidRPr="009A3BFE">
        <w:rPr>
          <w:i/>
          <w:lang w:val="en-US"/>
        </w:rPr>
        <w:t>directed away</w:t>
      </w:r>
      <w:r w:rsidRPr="009A3BFE">
        <w:rPr>
          <w:lang w:val="en-US"/>
        </w:rPr>
        <w:t xml:space="preserve"> </w:t>
      </w:r>
      <w:r w:rsidRPr="009A3BFE">
        <w:rPr>
          <w:i/>
          <w:lang w:val="en-US"/>
        </w:rPr>
        <w:t>from</w:t>
      </w:r>
      <w:r w:rsidRPr="009A3BFE">
        <w:rPr>
          <w:lang w:val="en-US"/>
        </w:rPr>
        <w:t xml:space="preserve"> the delivery area of the sell orders.</w:t>
      </w:r>
    </w:p>
    <w:p w14:paraId="2066A9E4" w14:textId="77777777" w:rsidR="00540FF0" w:rsidRPr="009A3BFE" w:rsidRDefault="00540FF0" w:rsidP="002C5012">
      <w:pPr>
        <w:pStyle w:val="Plattetekst1"/>
        <w:rPr>
          <w:lang w:val="en-US"/>
        </w:rPr>
      </w:pPr>
      <w:r w:rsidRPr="009A3BFE">
        <w:rPr>
          <w:lang w:val="en-US"/>
        </w:rPr>
        <w:t xml:space="preserve">If the outgoing ATC value from market area 1 to market area 2 (sum of all possible routes) is a positive value </w:t>
      </w:r>
      <w:r w:rsidRPr="009A3BFE">
        <w:rPr>
          <w:i/>
          <w:lang w:val="en-US"/>
        </w:rPr>
        <w:t>x</w:t>
      </w:r>
      <w:r w:rsidRPr="009A3BFE">
        <w:rPr>
          <w:lang w:val="en-US"/>
        </w:rPr>
        <w:t>:</w:t>
      </w:r>
    </w:p>
    <w:p w14:paraId="1D904268" w14:textId="77777777" w:rsidR="00A601EB" w:rsidRPr="009A3BFE" w:rsidRDefault="00540FF0" w:rsidP="00540FF0">
      <w:pPr>
        <w:pStyle w:val="ListParagraph"/>
        <w:numPr>
          <w:ilvl w:val="0"/>
          <w:numId w:val="1"/>
        </w:numPr>
        <w:jc w:val="both"/>
        <w:rPr>
          <w:lang w:val="en-US"/>
        </w:rPr>
      </w:pPr>
      <w:r w:rsidRPr="009A3BFE">
        <w:rPr>
          <w:lang w:val="en-US"/>
        </w:rPr>
        <w:t xml:space="preserve">buy orders from all delivery areas of market area 2 are displayed in the local view of the order books of all delivery areas of market area 1. The maximum volume of all external buy orders displayed in the local views of market area 1 is </w:t>
      </w:r>
      <w:r w:rsidRPr="009A3BFE">
        <w:rPr>
          <w:i/>
          <w:lang w:val="en-US"/>
        </w:rPr>
        <w:t>x</w:t>
      </w:r>
      <w:r w:rsidRPr="009A3BFE">
        <w:rPr>
          <w:lang w:val="en-US"/>
        </w:rPr>
        <w:t>.</w:t>
      </w:r>
    </w:p>
    <w:p w14:paraId="42505A8F" w14:textId="77777777" w:rsidR="00540FF0" w:rsidRPr="009A3BFE" w:rsidRDefault="00540FF0" w:rsidP="00540FF0">
      <w:pPr>
        <w:pStyle w:val="ListParagraph"/>
        <w:numPr>
          <w:ilvl w:val="0"/>
          <w:numId w:val="1"/>
        </w:numPr>
        <w:jc w:val="both"/>
        <w:rPr>
          <w:lang w:val="en-US"/>
        </w:rPr>
      </w:pPr>
      <w:r w:rsidRPr="009A3BFE">
        <w:rPr>
          <w:lang w:val="en-US"/>
        </w:rPr>
        <w:t xml:space="preserve">sell orders from market area 1 can be displayed in the local view of the order books of all delivery areas of market area 2. The maximum volume of all external sell orders displayed in the local views of market area 2 is </w:t>
      </w:r>
      <w:r w:rsidRPr="009A3BFE">
        <w:rPr>
          <w:i/>
          <w:lang w:val="en-US"/>
        </w:rPr>
        <w:t>x</w:t>
      </w:r>
      <w:r w:rsidRPr="009A3BFE">
        <w:rPr>
          <w:lang w:val="en-US"/>
        </w:rPr>
        <w:t>.</w:t>
      </w:r>
    </w:p>
    <w:p w14:paraId="1FAF046E" w14:textId="77777777" w:rsidR="00540FF0" w:rsidRPr="009A3BFE" w:rsidRDefault="00540FF0" w:rsidP="002C5012">
      <w:pPr>
        <w:pStyle w:val="Plattetekst1"/>
        <w:rPr>
          <w:lang w:val="en-US"/>
        </w:rPr>
      </w:pPr>
      <w:r w:rsidRPr="009A3BFE">
        <w:rPr>
          <w:lang w:val="en-US"/>
        </w:rPr>
        <w:t xml:space="preserve">If the incoming ATC value to market area 1 from market area 2 (sum of all possible routes) is a positive value </w:t>
      </w:r>
      <w:r w:rsidRPr="009A3BFE">
        <w:rPr>
          <w:i/>
          <w:lang w:val="en-US"/>
        </w:rPr>
        <w:t>y</w:t>
      </w:r>
      <w:r w:rsidRPr="009A3BFE">
        <w:rPr>
          <w:lang w:val="en-US"/>
        </w:rPr>
        <w:t>:</w:t>
      </w:r>
    </w:p>
    <w:p w14:paraId="1849B9B1" w14:textId="77777777" w:rsidR="00540FF0" w:rsidRPr="009A3BFE" w:rsidRDefault="00540FF0" w:rsidP="00540FF0">
      <w:pPr>
        <w:pStyle w:val="ListParagraph"/>
        <w:numPr>
          <w:ilvl w:val="0"/>
          <w:numId w:val="2"/>
        </w:numPr>
        <w:jc w:val="both"/>
        <w:rPr>
          <w:lang w:val="en-US"/>
        </w:rPr>
      </w:pPr>
      <w:r w:rsidRPr="009A3BFE">
        <w:rPr>
          <w:lang w:val="en-US"/>
        </w:rPr>
        <w:t xml:space="preserve">sell orders from all delivery areas of market area 2 are displayed in the local view of the order books of all delivery areas of market area 1. The maximum volume of all external sell orders displayed in the local views of market area 1 is </w:t>
      </w:r>
      <w:r w:rsidRPr="009A3BFE">
        <w:rPr>
          <w:i/>
          <w:lang w:val="en-US"/>
        </w:rPr>
        <w:t>y</w:t>
      </w:r>
      <w:r w:rsidRPr="009A3BFE">
        <w:rPr>
          <w:lang w:val="en-US"/>
        </w:rPr>
        <w:t>.</w:t>
      </w:r>
    </w:p>
    <w:p w14:paraId="5F658AF3" w14:textId="77777777" w:rsidR="00540FF0" w:rsidRPr="009A3BFE" w:rsidRDefault="00540FF0" w:rsidP="00540FF0">
      <w:pPr>
        <w:pStyle w:val="ListParagraph"/>
        <w:numPr>
          <w:ilvl w:val="0"/>
          <w:numId w:val="2"/>
        </w:numPr>
        <w:jc w:val="both"/>
        <w:rPr>
          <w:lang w:val="en-US"/>
        </w:rPr>
      </w:pPr>
      <w:r w:rsidRPr="009A3BFE">
        <w:rPr>
          <w:lang w:val="en-US"/>
        </w:rPr>
        <w:t xml:space="preserve">buy orders from market area 1 can be displayed in the local view of the order books of all delivery areas of market area 2. The maximum volume of all external buy orders displayed in the local views of market area 2 is </w:t>
      </w:r>
      <w:r w:rsidRPr="009A3BFE">
        <w:rPr>
          <w:i/>
          <w:lang w:val="en-US"/>
        </w:rPr>
        <w:t>y</w:t>
      </w:r>
      <w:r w:rsidRPr="009A3BFE">
        <w:rPr>
          <w:lang w:val="en-US"/>
        </w:rPr>
        <w:t>.</w:t>
      </w:r>
    </w:p>
    <w:p w14:paraId="55906956" w14:textId="77777777" w:rsidR="00D47CD2" w:rsidRPr="009A3BFE" w:rsidRDefault="009E71A4" w:rsidP="00E648BC">
      <w:pPr>
        <w:pStyle w:val="Heading2"/>
        <w:rPr>
          <w:lang w:val="en-US"/>
        </w:rPr>
      </w:pPr>
      <w:bookmarkStart w:id="28" w:name="_Toc56585177"/>
      <w:r w:rsidRPr="009A3BFE">
        <w:rPr>
          <w:lang w:val="en-US"/>
        </w:rPr>
        <w:lastRenderedPageBreak/>
        <w:t>Timestamp</w:t>
      </w:r>
      <w:bookmarkEnd w:id="28"/>
    </w:p>
    <w:p w14:paraId="2025F903" w14:textId="77777777" w:rsidR="00D47CD2" w:rsidRPr="009A3BFE" w:rsidRDefault="00D47CD2" w:rsidP="00E648BC">
      <w:pPr>
        <w:pStyle w:val="Plattetekst1"/>
        <w:keepNext/>
        <w:keepLines/>
        <w:rPr>
          <w:lang w:val="en-US"/>
        </w:rPr>
      </w:pPr>
      <w:r w:rsidRPr="009A3BFE">
        <w:rPr>
          <w:lang w:val="en-US"/>
        </w:rPr>
        <w:t xml:space="preserve">When an order or an explicit capacity request is entered into the </w:t>
      </w:r>
      <w:r w:rsidR="003B6E79" w:rsidRPr="009A3BFE">
        <w:rPr>
          <w:lang w:val="en-US"/>
        </w:rPr>
        <w:t>SOB (orders) or CMM (explicit requests)</w:t>
      </w:r>
      <w:r w:rsidR="00597405" w:rsidRPr="009A3BFE">
        <w:rPr>
          <w:lang w:val="en-US"/>
        </w:rPr>
        <w:t>, it receives a time</w:t>
      </w:r>
      <w:r w:rsidRPr="009A3BFE">
        <w:rPr>
          <w:lang w:val="en-US"/>
        </w:rPr>
        <w:t>stam</w:t>
      </w:r>
      <w:r w:rsidR="00597405" w:rsidRPr="009A3BFE">
        <w:rPr>
          <w:lang w:val="en-US"/>
        </w:rPr>
        <w:t>p. An order receives a new time</w:t>
      </w:r>
      <w:r w:rsidRPr="009A3BFE">
        <w:rPr>
          <w:lang w:val="en-US"/>
        </w:rPr>
        <w:t>stamp when</w:t>
      </w:r>
      <w:r w:rsidR="004869DC" w:rsidRPr="009A3BFE">
        <w:rPr>
          <w:lang w:val="en-US"/>
        </w:rPr>
        <w:t>ever</w:t>
      </w:r>
      <w:r w:rsidRPr="009A3BFE">
        <w:rPr>
          <w:lang w:val="en-US"/>
        </w:rPr>
        <w:t xml:space="preserve"> its volume, price or execution restriction is </w:t>
      </w:r>
      <w:proofErr w:type="gramStart"/>
      <w:r w:rsidRPr="009A3BFE">
        <w:rPr>
          <w:lang w:val="en-US"/>
        </w:rPr>
        <w:t>modified</w:t>
      </w:r>
      <w:proofErr w:type="gramEnd"/>
      <w:r w:rsidRPr="009A3BFE">
        <w:rPr>
          <w:lang w:val="en-US"/>
        </w:rPr>
        <w:t xml:space="preserve"> or its state is changed from inactive to active. Iceberg</w:t>
      </w:r>
      <w:r w:rsidR="00597405" w:rsidRPr="009A3BFE">
        <w:rPr>
          <w:lang w:val="en-US"/>
        </w:rPr>
        <w:t xml:space="preserve"> orders also receive a ne</w:t>
      </w:r>
      <w:r w:rsidR="00597405" w:rsidRPr="00086CAC">
        <w:rPr>
          <w:lang w:val="en-US"/>
        </w:rPr>
        <w:t>w time</w:t>
      </w:r>
      <w:r w:rsidRPr="00086CAC">
        <w:rPr>
          <w:lang w:val="en-US"/>
        </w:rPr>
        <w:t>stamp whe</w:t>
      </w:r>
      <w:r w:rsidR="003B6E79" w:rsidRPr="00086CAC">
        <w:rPr>
          <w:lang w:val="en-US"/>
        </w:rPr>
        <w:t xml:space="preserve">never a new slice is activated. All </w:t>
      </w:r>
      <w:r w:rsidR="00086CAC" w:rsidRPr="00086CAC">
        <w:rPr>
          <w:lang w:val="en-US"/>
        </w:rPr>
        <w:t>timestamps are assigned sequentially</w:t>
      </w:r>
    </w:p>
    <w:p w14:paraId="6BCEA9BA" w14:textId="77777777" w:rsidR="00D516B5" w:rsidRPr="009A3BFE" w:rsidRDefault="00D87873" w:rsidP="0033061C">
      <w:pPr>
        <w:pStyle w:val="Heading2"/>
        <w:rPr>
          <w:lang w:val="en-US"/>
        </w:rPr>
      </w:pPr>
      <w:bookmarkStart w:id="29" w:name="_Toc56585178"/>
      <w:r w:rsidRPr="009A3BFE">
        <w:rPr>
          <w:lang w:val="en-US"/>
        </w:rPr>
        <w:t>Price-Time-Priority principle</w:t>
      </w:r>
      <w:bookmarkEnd w:id="29"/>
    </w:p>
    <w:p w14:paraId="725222E7" w14:textId="77777777" w:rsidR="00D87873" w:rsidRPr="009A3BFE" w:rsidRDefault="00511125" w:rsidP="002C5012">
      <w:pPr>
        <w:pStyle w:val="Plattetekst1"/>
        <w:rPr>
          <w:lang w:val="en-US"/>
        </w:rPr>
      </w:pPr>
      <w:r w:rsidRPr="009A3BFE">
        <w:rPr>
          <w:lang w:val="en-US"/>
        </w:rPr>
        <w:t xml:space="preserve">Orders are ranked in two processes: the order book calculation process and the </w:t>
      </w:r>
      <w:r w:rsidR="00E71FBB" w:rsidRPr="009A3BFE">
        <w:rPr>
          <w:lang w:val="en-US"/>
        </w:rPr>
        <w:t xml:space="preserve">order matching process. Order ranking is a deterministic process, which applies the price-time-priority principle. Orders are ranked </w:t>
      </w:r>
      <w:r w:rsidR="00B25C56" w:rsidRPr="009A3BFE">
        <w:rPr>
          <w:lang w:val="en-US"/>
        </w:rPr>
        <w:t xml:space="preserve">per side (buy/sell) </w:t>
      </w:r>
      <w:r w:rsidR="00E71FBB" w:rsidRPr="009A3BFE">
        <w:rPr>
          <w:lang w:val="en-US"/>
        </w:rPr>
        <w:t xml:space="preserve">best price first, meaning that buy orders are ranked from highest to lowest price and sell orders are ranked from lowest to highest price. Orders with the same price limit are </w:t>
      </w:r>
      <w:r w:rsidR="006076BA" w:rsidRPr="009A3BFE">
        <w:rPr>
          <w:lang w:val="en-US"/>
        </w:rPr>
        <w:t>prioritized</w:t>
      </w:r>
      <w:r w:rsidR="00E71FBB" w:rsidRPr="009A3BFE">
        <w:rPr>
          <w:lang w:val="en-US"/>
        </w:rPr>
        <w:t xml:space="preserve"> by their time stamp oldest first. </w:t>
      </w:r>
    </w:p>
    <w:p w14:paraId="5411EC21" w14:textId="77777777" w:rsidR="00E71FBB" w:rsidRPr="009A3BFE" w:rsidRDefault="00E71FBB" w:rsidP="0033061C">
      <w:pPr>
        <w:pStyle w:val="Heading2"/>
        <w:rPr>
          <w:lang w:val="en-US"/>
        </w:rPr>
      </w:pPr>
      <w:bookmarkStart w:id="30" w:name="_Toc481745230"/>
      <w:bookmarkStart w:id="31" w:name="_Toc481760544"/>
      <w:bookmarkStart w:id="32" w:name="_Toc56585179"/>
      <w:r w:rsidRPr="009A3BFE">
        <w:rPr>
          <w:lang w:val="en-US"/>
        </w:rPr>
        <w:t>Local view calculation</w:t>
      </w:r>
      <w:bookmarkEnd w:id="30"/>
      <w:bookmarkEnd w:id="31"/>
      <w:bookmarkEnd w:id="32"/>
    </w:p>
    <w:p w14:paraId="4E9CA3B3" w14:textId="77777777" w:rsidR="00E71FBB" w:rsidRPr="009A3BFE" w:rsidRDefault="00E71FBB" w:rsidP="002C5012">
      <w:pPr>
        <w:pStyle w:val="Plattetekst1"/>
        <w:rPr>
          <w:lang w:val="en-US"/>
        </w:rPr>
      </w:pPr>
      <w:r w:rsidRPr="009A3BFE">
        <w:rPr>
          <w:lang w:val="en-US"/>
        </w:rPr>
        <w:t>Orders from other market areas are selected based on available capacity and their ranking according to the price-time-priority principle. Iceberg orders are displayed with their visible quantity and not with their total quantity. AON orders can only be displayed with their full quantity</w:t>
      </w:r>
      <w:r w:rsidR="00E81D64" w:rsidRPr="009A3BFE">
        <w:rPr>
          <w:lang w:val="en-US"/>
        </w:rPr>
        <w:t>; other orders can also be displayed with a fraction of their quantity</w:t>
      </w:r>
      <w:r w:rsidRPr="009A3BFE">
        <w:rPr>
          <w:lang w:val="en-US"/>
        </w:rPr>
        <w:t xml:space="preserve">. </w:t>
      </w:r>
    </w:p>
    <w:p w14:paraId="6A40F193" w14:textId="77777777" w:rsidR="006158D7" w:rsidRPr="009A3BFE" w:rsidRDefault="006158D7" w:rsidP="006158D7">
      <w:pPr>
        <w:pStyle w:val="Plattetekst1"/>
        <w:rPr>
          <w:lang w:val="en-US"/>
        </w:rPr>
      </w:pPr>
      <w:r w:rsidRPr="009A3BFE">
        <w:rPr>
          <w:lang w:val="en-US"/>
        </w:rPr>
        <w:t>The local view for each delivery area is calculated independently. Consequently, the display of an order in one delivery area does not influence the display of the same order in another delivery area. Local views are per delivery area and contract. The local views of the delivery area</w:t>
      </w:r>
      <w:r w:rsidR="003B6E79" w:rsidRPr="009A3BFE">
        <w:rPr>
          <w:lang w:val="en-US"/>
        </w:rPr>
        <w:t>s</w:t>
      </w:r>
      <w:r w:rsidRPr="009A3BFE">
        <w:rPr>
          <w:lang w:val="en-US"/>
        </w:rPr>
        <w:t xml:space="preserve"> within </w:t>
      </w:r>
      <w:r w:rsidR="003B6E79" w:rsidRPr="009A3BFE">
        <w:rPr>
          <w:lang w:val="en-US"/>
        </w:rPr>
        <w:t>the same</w:t>
      </w:r>
      <w:r w:rsidRPr="009A3BFE">
        <w:rPr>
          <w:lang w:val="en-US"/>
        </w:rPr>
        <w:t xml:space="preserve"> market area are all the same. </w:t>
      </w:r>
    </w:p>
    <w:p w14:paraId="588095A7" w14:textId="77777777" w:rsidR="000C6F0F" w:rsidRPr="009A3BFE" w:rsidRDefault="000C6F0F" w:rsidP="000C6F0F">
      <w:pPr>
        <w:pStyle w:val="Plattetekst1"/>
        <w:rPr>
          <w:lang w:val="en-US"/>
        </w:rPr>
      </w:pPr>
      <w:r w:rsidRPr="009A3BFE">
        <w:rPr>
          <w:lang w:val="en-US"/>
        </w:rPr>
        <w:t xml:space="preserve">The views for buy and sell side of a local order book are calculated independently. Local views will be published in </w:t>
      </w:r>
      <w:proofErr w:type="gramStart"/>
      <w:r w:rsidRPr="009A3BFE">
        <w:rPr>
          <w:lang w:val="en-US"/>
        </w:rPr>
        <w:t>parallel, and</w:t>
      </w:r>
      <w:proofErr w:type="gramEnd"/>
      <w:r w:rsidRPr="009A3BFE">
        <w:rPr>
          <w:lang w:val="en-US"/>
        </w:rPr>
        <w:t xml:space="preserve"> buy and sell will be merged per area.</w:t>
      </w:r>
    </w:p>
    <w:p w14:paraId="57FA0E2B" w14:textId="77777777" w:rsidR="00062AA8" w:rsidRPr="009A3BFE" w:rsidRDefault="00062AA8" w:rsidP="00DD2320">
      <w:pPr>
        <w:pStyle w:val="Plattetekst1"/>
        <w:rPr>
          <w:lang w:val="en-US"/>
        </w:rPr>
      </w:pPr>
    </w:p>
    <w:p w14:paraId="2EFE740B" w14:textId="77777777" w:rsidR="00DB7491" w:rsidRPr="009A3BFE" w:rsidRDefault="00DB7491" w:rsidP="008E446F">
      <w:pPr>
        <w:pStyle w:val="Heading1"/>
        <w:rPr>
          <w:lang w:val="en-US"/>
        </w:rPr>
      </w:pPr>
      <w:bookmarkStart w:id="33" w:name="_Toc56585180"/>
      <w:r w:rsidRPr="009A3BFE">
        <w:rPr>
          <w:lang w:val="en-US"/>
        </w:rPr>
        <w:lastRenderedPageBreak/>
        <w:t>Order matching</w:t>
      </w:r>
      <w:bookmarkEnd w:id="33"/>
    </w:p>
    <w:p w14:paraId="72B69D77" w14:textId="77777777" w:rsidR="00DB7491" w:rsidRPr="009A3BFE" w:rsidRDefault="00DB7491" w:rsidP="002C5012">
      <w:pPr>
        <w:pStyle w:val="Plattetekst1"/>
        <w:rPr>
          <w:lang w:val="en-US"/>
        </w:rPr>
      </w:pPr>
      <w:r w:rsidRPr="009A3BFE">
        <w:rPr>
          <w:lang w:val="en-US"/>
        </w:rPr>
        <w:t>Order matching is a deterministic process in the XBID system</w:t>
      </w:r>
      <w:r w:rsidR="00015F24" w:rsidRPr="009A3BFE">
        <w:rPr>
          <w:lang w:val="en-US"/>
        </w:rPr>
        <w:t xml:space="preserve">, which </w:t>
      </w:r>
      <w:r w:rsidR="008F7572" w:rsidRPr="009A3BFE">
        <w:rPr>
          <w:lang w:val="en-US"/>
        </w:rPr>
        <w:t>results in</w:t>
      </w:r>
      <w:r w:rsidR="00015F24" w:rsidRPr="009A3BFE">
        <w:rPr>
          <w:lang w:val="en-US"/>
        </w:rPr>
        <w:t xml:space="preserve"> the conc</w:t>
      </w:r>
      <w:r w:rsidR="000B333B" w:rsidRPr="009A3BFE">
        <w:rPr>
          <w:lang w:val="en-US"/>
        </w:rPr>
        <w:t>l</w:t>
      </w:r>
      <w:r w:rsidR="00015F24" w:rsidRPr="009A3BFE">
        <w:rPr>
          <w:lang w:val="en-US"/>
        </w:rPr>
        <w:t>usion of a trade</w:t>
      </w:r>
      <w:r w:rsidRPr="009A3BFE">
        <w:rPr>
          <w:lang w:val="en-US"/>
        </w:rPr>
        <w:t xml:space="preserve">. </w:t>
      </w:r>
    </w:p>
    <w:p w14:paraId="62C3C568" w14:textId="77777777" w:rsidR="00DB7491" w:rsidRPr="009A3BFE" w:rsidRDefault="00DB7491" w:rsidP="002C5012">
      <w:pPr>
        <w:pStyle w:val="Plattetekst1"/>
        <w:rPr>
          <w:lang w:val="en-US"/>
        </w:rPr>
      </w:pPr>
      <w:r w:rsidRPr="009A3BFE">
        <w:rPr>
          <w:lang w:val="en-US"/>
        </w:rPr>
        <w:t>For orders to match</w:t>
      </w:r>
      <w:r w:rsidR="00015F24" w:rsidRPr="009A3BFE">
        <w:rPr>
          <w:lang w:val="en-US"/>
        </w:rPr>
        <w:t>,</w:t>
      </w:r>
      <w:r w:rsidRPr="009A3BFE">
        <w:rPr>
          <w:lang w:val="en-US"/>
        </w:rPr>
        <w:t xml:space="preserve"> they must be of different sides (buy/sell) and on the same contract. There is no cross-matching between orders on different contracts. In addition, the price limit of the sell order must be equal to or below that of the buy order</w:t>
      </w:r>
      <w:r w:rsidR="00F64C85" w:rsidRPr="009A3BFE">
        <w:rPr>
          <w:lang w:val="en-US"/>
        </w:rPr>
        <w:t xml:space="preserve"> (i.e. the intersection of the two order execution ranges may not be empty).</w:t>
      </w:r>
    </w:p>
    <w:p w14:paraId="0B790545" w14:textId="77777777" w:rsidR="00D5059E" w:rsidRPr="009A3BFE" w:rsidRDefault="00D5059E" w:rsidP="002C5012">
      <w:pPr>
        <w:pStyle w:val="Plattetekst1"/>
        <w:rPr>
          <w:lang w:val="en-US"/>
        </w:rPr>
      </w:pPr>
      <w:r w:rsidRPr="009A3BFE">
        <w:rPr>
          <w:lang w:val="en-US"/>
        </w:rPr>
        <w:t xml:space="preserve">When an order is matched in a trade, its quantity is reduced by the trade quantity. Orders with the execution restriction FOK or AON can only be matched with their full quantity. Orders with the execution restriction NON or IOC can also be matched partially. </w:t>
      </w:r>
    </w:p>
    <w:p w14:paraId="3CCBDD6A" w14:textId="77777777" w:rsidR="00DB7491" w:rsidRPr="009A3BFE" w:rsidRDefault="00DB7491" w:rsidP="002C5012">
      <w:pPr>
        <w:pStyle w:val="Plattetekst1"/>
        <w:rPr>
          <w:lang w:val="en-US"/>
        </w:rPr>
      </w:pPr>
      <w:r w:rsidRPr="009A3BFE">
        <w:rPr>
          <w:lang w:val="en-US"/>
        </w:rPr>
        <w:t xml:space="preserve">Matching of orders is based on </w:t>
      </w:r>
      <w:r w:rsidR="00E71FBB" w:rsidRPr="009A3BFE">
        <w:rPr>
          <w:lang w:val="en-US"/>
        </w:rPr>
        <w:t>their ranking, which follows the</w:t>
      </w:r>
      <w:r w:rsidRPr="009A3BFE">
        <w:rPr>
          <w:lang w:val="en-US"/>
        </w:rPr>
        <w:t xml:space="preserve"> price-time-priority principle</w:t>
      </w:r>
      <w:r w:rsidR="005B39AE" w:rsidRPr="009A3BFE">
        <w:rPr>
          <w:lang w:val="en-US"/>
        </w:rPr>
        <w:t xml:space="preserve"> </w:t>
      </w:r>
      <w:r w:rsidR="00D12C3F" w:rsidRPr="009A3BFE">
        <w:rPr>
          <w:lang w:val="en-US"/>
        </w:rPr>
        <w:t>(cf. section 4.4).</w:t>
      </w:r>
      <w:r w:rsidRPr="009A3BFE">
        <w:rPr>
          <w:lang w:val="en-US"/>
        </w:rPr>
        <w:t xml:space="preserve"> Orders are always executed at the best possible price, meaning that the best (i.e. highest-price) buy order is always matched with the best (i.e. lowest-price) sell order first. Orders with the same price limit are </w:t>
      </w:r>
      <w:r w:rsidR="006076BA" w:rsidRPr="009A3BFE">
        <w:rPr>
          <w:lang w:val="en-US"/>
        </w:rPr>
        <w:t>prioritized</w:t>
      </w:r>
      <w:r w:rsidRPr="009A3BFE">
        <w:rPr>
          <w:lang w:val="en-US"/>
        </w:rPr>
        <w:t xml:space="preserve"> by their time stamp oldest first. </w:t>
      </w:r>
    </w:p>
    <w:p w14:paraId="73FA11EF" w14:textId="77777777" w:rsidR="00DB7491" w:rsidRPr="009A3BFE" w:rsidRDefault="00DB7491" w:rsidP="002C5012">
      <w:pPr>
        <w:pStyle w:val="Plattetekst1"/>
        <w:rPr>
          <w:lang w:val="en-US"/>
        </w:rPr>
      </w:pPr>
      <w:r w:rsidRPr="009A3BFE">
        <w:rPr>
          <w:lang w:val="en-US"/>
        </w:rPr>
        <w:t xml:space="preserve">The ID algorithm supports two different matching </w:t>
      </w:r>
      <w:r w:rsidR="00D12C3F" w:rsidRPr="009A3BFE">
        <w:rPr>
          <w:lang w:val="en-US"/>
        </w:rPr>
        <w:t>processes</w:t>
      </w:r>
      <w:r w:rsidRPr="009A3BFE">
        <w:rPr>
          <w:lang w:val="en-US"/>
        </w:rPr>
        <w:t xml:space="preserve">: regular matching and batch matching. Regular matching </w:t>
      </w:r>
      <w:r w:rsidR="008A0AB5" w:rsidRPr="009A3BFE">
        <w:rPr>
          <w:lang w:val="en-US"/>
        </w:rPr>
        <w:t xml:space="preserve">(section 5.1) </w:t>
      </w:r>
      <w:r w:rsidRPr="009A3BFE">
        <w:rPr>
          <w:lang w:val="en-US"/>
        </w:rPr>
        <w:t xml:space="preserve">is triggered by the entry of an order with a new time stamp. Batch matching </w:t>
      </w:r>
      <w:r w:rsidR="008A0AB5" w:rsidRPr="009A3BFE">
        <w:rPr>
          <w:lang w:val="en-US"/>
        </w:rPr>
        <w:t xml:space="preserve">(section 5.2) </w:t>
      </w:r>
      <w:r w:rsidRPr="009A3BFE">
        <w:rPr>
          <w:lang w:val="en-US"/>
        </w:rPr>
        <w:t>is triggered by an update of the cross-border capacity.</w:t>
      </w:r>
    </w:p>
    <w:p w14:paraId="5B8EE347" w14:textId="77777777" w:rsidR="00FF0EF1" w:rsidRPr="009A3BFE" w:rsidRDefault="00FF0EF1" w:rsidP="00DD2320">
      <w:pPr>
        <w:pStyle w:val="Heading2"/>
        <w:rPr>
          <w:lang w:val="en-US"/>
        </w:rPr>
      </w:pPr>
      <w:bookmarkStart w:id="34" w:name="_Toc56585181"/>
      <w:r w:rsidRPr="009A3BFE">
        <w:rPr>
          <w:lang w:val="en-US"/>
        </w:rPr>
        <w:t>Regular matching</w:t>
      </w:r>
      <w:bookmarkEnd w:id="34"/>
    </w:p>
    <w:p w14:paraId="13B1F289" w14:textId="77777777" w:rsidR="00DB7491" w:rsidRPr="009A3BFE" w:rsidRDefault="00DB7491" w:rsidP="002C5012">
      <w:pPr>
        <w:pStyle w:val="Plattetekst1"/>
        <w:rPr>
          <w:lang w:val="en-US"/>
        </w:rPr>
      </w:pPr>
      <w:r w:rsidRPr="009A3BFE">
        <w:rPr>
          <w:lang w:val="en-US"/>
        </w:rPr>
        <w:t xml:space="preserve">Regular matching is triggered by the entry of an order with a new time stamp. </w:t>
      </w:r>
      <w:r w:rsidR="00E96A72" w:rsidRPr="009A3BFE">
        <w:rPr>
          <w:lang w:val="en-US"/>
        </w:rPr>
        <w:t>An order with a new time stamp may be a new</w:t>
      </w:r>
      <w:r w:rsidR="00486E4E" w:rsidRPr="009A3BFE">
        <w:rPr>
          <w:lang w:val="en-US"/>
        </w:rPr>
        <w:t>ly entered</w:t>
      </w:r>
      <w:r w:rsidR="00E96A72" w:rsidRPr="009A3BFE">
        <w:rPr>
          <w:lang w:val="en-US"/>
        </w:rPr>
        <w:t xml:space="preserve"> order, a modified order, a (re)activated order</w:t>
      </w:r>
      <w:r w:rsidR="00761FC5" w:rsidRPr="009A3BFE">
        <w:rPr>
          <w:lang w:val="en-US"/>
        </w:rPr>
        <w:t xml:space="preserve"> that was </w:t>
      </w:r>
      <w:r w:rsidR="00155B80" w:rsidRPr="009A3BFE">
        <w:rPr>
          <w:lang w:val="en-US"/>
        </w:rPr>
        <w:t xml:space="preserve">inactive </w:t>
      </w:r>
      <w:r w:rsidR="00761FC5" w:rsidRPr="009A3BFE">
        <w:rPr>
          <w:lang w:val="en-US"/>
        </w:rPr>
        <w:t>before,</w:t>
      </w:r>
      <w:r w:rsidR="00E96A72" w:rsidRPr="009A3BFE">
        <w:rPr>
          <w:lang w:val="en-US"/>
        </w:rPr>
        <w:t xml:space="preserve"> or a new slice of an iceberg order.</w:t>
      </w:r>
    </w:p>
    <w:p w14:paraId="2CB24025" w14:textId="77777777" w:rsidR="00F669F0" w:rsidRPr="009A3BFE" w:rsidRDefault="00F669F0" w:rsidP="00F669F0">
      <w:pPr>
        <w:pStyle w:val="Heading3"/>
        <w:rPr>
          <w:lang w:val="en-US"/>
        </w:rPr>
      </w:pPr>
      <w:bookmarkStart w:id="35" w:name="_Toc56585182"/>
      <w:r w:rsidRPr="009A3BFE">
        <w:rPr>
          <w:lang w:val="en-US"/>
        </w:rPr>
        <w:t>Price determination</w:t>
      </w:r>
      <w:bookmarkEnd w:id="35"/>
    </w:p>
    <w:p w14:paraId="4D53A521" w14:textId="77777777" w:rsidR="00B738A1" w:rsidRPr="009A3BFE" w:rsidRDefault="007B1E1C" w:rsidP="002C5012">
      <w:pPr>
        <w:pStyle w:val="Plattetekst1"/>
        <w:rPr>
          <w:lang w:val="en-US"/>
        </w:rPr>
      </w:pPr>
      <w:r w:rsidRPr="009A3BFE">
        <w:rPr>
          <w:lang w:val="en-US"/>
        </w:rPr>
        <w:t>When two orders are matched in a regular match, one of these orders must be a</w:t>
      </w:r>
      <w:r w:rsidR="00486E4E" w:rsidRPr="009A3BFE">
        <w:rPr>
          <w:lang w:val="en-US"/>
        </w:rPr>
        <w:t>n order with a new timestamp</w:t>
      </w:r>
      <w:r w:rsidRPr="009A3BFE">
        <w:rPr>
          <w:lang w:val="en-US"/>
        </w:rPr>
        <w:t xml:space="preserve"> and the other one must be an order alr</w:t>
      </w:r>
      <w:r w:rsidR="00486E4E" w:rsidRPr="009A3BFE">
        <w:rPr>
          <w:lang w:val="en-US"/>
        </w:rPr>
        <w:t>eady present in the order book</w:t>
      </w:r>
      <w:r w:rsidRPr="009A3BFE">
        <w:rPr>
          <w:lang w:val="en-US"/>
        </w:rPr>
        <w:t xml:space="preserve">. </w:t>
      </w:r>
    </w:p>
    <w:p w14:paraId="1CF2CD17" w14:textId="77777777" w:rsidR="00A66767" w:rsidRPr="009A3BFE" w:rsidRDefault="00B738A1" w:rsidP="002C5012">
      <w:pPr>
        <w:pStyle w:val="Plattetekst1"/>
        <w:rPr>
          <w:lang w:val="en-US"/>
        </w:rPr>
      </w:pPr>
      <w:r w:rsidRPr="009A3BFE">
        <w:rPr>
          <w:lang w:val="en-US"/>
        </w:rPr>
        <w:t xml:space="preserve">The price at which two orders are matched </w:t>
      </w:r>
      <w:r w:rsidR="00486E4E" w:rsidRPr="009A3BFE">
        <w:rPr>
          <w:lang w:val="en-US"/>
        </w:rPr>
        <w:t>becomes</w:t>
      </w:r>
      <w:r w:rsidRPr="009A3BFE">
        <w:rPr>
          <w:lang w:val="en-US"/>
        </w:rPr>
        <w:t xml:space="preserve"> the price of </w:t>
      </w:r>
      <w:r w:rsidR="00486E4E" w:rsidRPr="009A3BFE">
        <w:rPr>
          <w:lang w:val="en-US"/>
        </w:rPr>
        <w:t>the</w:t>
      </w:r>
      <w:r w:rsidRPr="009A3BFE">
        <w:rPr>
          <w:lang w:val="en-US"/>
        </w:rPr>
        <w:t xml:space="preserve"> trade</w:t>
      </w:r>
      <w:r w:rsidR="00486E4E" w:rsidRPr="009A3BFE">
        <w:rPr>
          <w:lang w:val="en-US"/>
        </w:rPr>
        <w:t xml:space="preserve"> that is concluded</w:t>
      </w:r>
      <w:r w:rsidRPr="009A3BFE">
        <w:rPr>
          <w:lang w:val="en-US"/>
        </w:rPr>
        <w:t>. Two orders are matched at</w:t>
      </w:r>
      <w:r w:rsidR="007B1E1C" w:rsidRPr="009A3BFE">
        <w:rPr>
          <w:lang w:val="en-US"/>
        </w:rPr>
        <w:t xml:space="preserve"> the limit price of </w:t>
      </w:r>
      <w:r w:rsidRPr="009A3BFE">
        <w:rPr>
          <w:lang w:val="en-US"/>
        </w:rPr>
        <w:t xml:space="preserve">the </w:t>
      </w:r>
      <w:r w:rsidR="007B1E1C" w:rsidRPr="009A3BFE">
        <w:rPr>
          <w:lang w:val="en-US"/>
        </w:rPr>
        <w:t>order that was already in the order book.</w:t>
      </w:r>
      <w:r w:rsidRPr="009A3BFE">
        <w:rPr>
          <w:lang w:val="en-US"/>
        </w:rPr>
        <w:t xml:space="preserve"> </w:t>
      </w:r>
      <w:r w:rsidR="007B1E1C" w:rsidRPr="009A3BFE">
        <w:rPr>
          <w:lang w:val="en-US"/>
        </w:rPr>
        <w:t xml:space="preserve">If a buy order </w:t>
      </w:r>
      <w:r w:rsidR="00486E4E" w:rsidRPr="009A3BFE">
        <w:rPr>
          <w:lang w:val="en-US"/>
        </w:rPr>
        <w:t xml:space="preserve">with a new timestamp </w:t>
      </w:r>
      <w:r w:rsidR="007B1E1C" w:rsidRPr="009A3BFE">
        <w:rPr>
          <w:lang w:val="en-US"/>
        </w:rPr>
        <w:t xml:space="preserve">is matched against an existing sell order, the limit price of the sell order becomes the trade execution price. If a sell order </w:t>
      </w:r>
      <w:r w:rsidR="00486E4E" w:rsidRPr="009A3BFE">
        <w:rPr>
          <w:lang w:val="en-US"/>
        </w:rPr>
        <w:t xml:space="preserve">with a new timestamp </w:t>
      </w:r>
      <w:r w:rsidR="007B1E1C" w:rsidRPr="009A3BFE">
        <w:rPr>
          <w:lang w:val="en-US"/>
        </w:rPr>
        <w:t>is matched against an existing buy order, the limit price of the buy order becomes the trade execution price.</w:t>
      </w:r>
    </w:p>
    <w:p w14:paraId="29B2A6A0" w14:textId="77777777" w:rsidR="00F669F0" w:rsidRPr="009A3BFE" w:rsidRDefault="00F669F0" w:rsidP="00F669F0">
      <w:pPr>
        <w:pStyle w:val="Heading3"/>
        <w:rPr>
          <w:lang w:val="en-US"/>
        </w:rPr>
      </w:pPr>
      <w:bookmarkStart w:id="36" w:name="_Toc56585183"/>
      <w:r w:rsidRPr="009A3BFE">
        <w:rPr>
          <w:lang w:val="en-US"/>
        </w:rPr>
        <w:t>Iceberg orders in regular matching</w:t>
      </w:r>
      <w:bookmarkEnd w:id="36"/>
    </w:p>
    <w:p w14:paraId="45AF159A" w14:textId="77777777" w:rsidR="001D4E95" w:rsidRPr="009A3BFE" w:rsidRDefault="001D4E95" w:rsidP="002C5012">
      <w:pPr>
        <w:pStyle w:val="Plattetekst1"/>
        <w:rPr>
          <w:lang w:val="en-US"/>
        </w:rPr>
      </w:pPr>
      <w:r w:rsidRPr="009A3BFE">
        <w:rPr>
          <w:lang w:val="en-US"/>
        </w:rPr>
        <w:t>In a matching process where a</w:t>
      </w:r>
      <w:r w:rsidR="00B738A1" w:rsidRPr="009A3BFE">
        <w:rPr>
          <w:lang w:val="en-US"/>
        </w:rPr>
        <w:t xml:space="preserve"> single</w:t>
      </w:r>
      <w:r w:rsidRPr="009A3BFE">
        <w:rPr>
          <w:lang w:val="en-US"/>
        </w:rPr>
        <w:t xml:space="preserve"> order</w:t>
      </w:r>
      <w:r w:rsidR="00486E4E" w:rsidRPr="009A3BFE">
        <w:rPr>
          <w:lang w:val="en-US"/>
        </w:rPr>
        <w:t xml:space="preserve"> with a new timestamp</w:t>
      </w:r>
      <w:r w:rsidRPr="009A3BFE">
        <w:rPr>
          <w:lang w:val="en-US"/>
        </w:rPr>
        <w:t xml:space="preserve"> is matched against more than one slice of an iceberg order already in the order book, the price is always determined by the iceberg order already in the order book and never by the order</w:t>
      </w:r>
      <w:r w:rsidR="00486E4E" w:rsidRPr="009A3BFE">
        <w:rPr>
          <w:lang w:val="en-US"/>
        </w:rPr>
        <w:t xml:space="preserve"> with the new timestamp</w:t>
      </w:r>
      <w:r w:rsidRPr="009A3BFE">
        <w:rPr>
          <w:lang w:val="en-US"/>
        </w:rPr>
        <w:t>, even if the timestamp of the iceberg order is renewed during the matching</w:t>
      </w:r>
      <w:r w:rsidR="00B738A1" w:rsidRPr="009A3BFE">
        <w:rPr>
          <w:lang w:val="en-US"/>
        </w:rPr>
        <w:t xml:space="preserve"> process</w:t>
      </w:r>
      <w:r w:rsidRPr="009A3BFE">
        <w:rPr>
          <w:lang w:val="en-US"/>
        </w:rPr>
        <w:t>.</w:t>
      </w:r>
    </w:p>
    <w:p w14:paraId="68DC87BD" w14:textId="77777777" w:rsidR="00F669F0" w:rsidRPr="009A3BFE" w:rsidRDefault="00F669F0" w:rsidP="00F669F0">
      <w:pPr>
        <w:pStyle w:val="Heading3"/>
        <w:rPr>
          <w:lang w:val="en-US"/>
        </w:rPr>
      </w:pPr>
      <w:bookmarkStart w:id="37" w:name="_Toc56585184"/>
      <w:r w:rsidRPr="009A3BFE">
        <w:rPr>
          <w:lang w:val="en-US"/>
        </w:rPr>
        <w:lastRenderedPageBreak/>
        <w:t>Matching against multiple orders</w:t>
      </w:r>
      <w:bookmarkEnd w:id="37"/>
    </w:p>
    <w:p w14:paraId="6F5052D8" w14:textId="77777777" w:rsidR="007F752B" w:rsidRPr="009A3BFE" w:rsidRDefault="00672CA9" w:rsidP="002C5012">
      <w:pPr>
        <w:pStyle w:val="Plattetekst1"/>
        <w:rPr>
          <w:lang w:val="en-US"/>
        </w:rPr>
      </w:pPr>
      <w:r w:rsidRPr="009A3BFE">
        <w:rPr>
          <w:lang w:val="en-US"/>
        </w:rPr>
        <w:t xml:space="preserve">If an </w:t>
      </w:r>
      <w:r w:rsidR="007F752B" w:rsidRPr="009A3BFE">
        <w:rPr>
          <w:lang w:val="en-US"/>
        </w:rPr>
        <w:t xml:space="preserve">order </w:t>
      </w:r>
      <w:r w:rsidRPr="009A3BFE">
        <w:rPr>
          <w:lang w:val="en-US"/>
        </w:rPr>
        <w:t xml:space="preserve">with a new timestamp </w:t>
      </w:r>
      <w:r w:rsidR="007F752B" w:rsidRPr="009A3BFE">
        <w:rPr>
          <w:lang w:val="en-US"/>
        </w:rPr>
        <w:t xml:space="preserve">can be executed, it </w:t>
      </w:r>
      <w:r w:rsidR="000A6E65" w:rsidRPr="009A3BFE">
        <w:rPr>
          <w:lang w:val="en-US"/>
        </w:rPr>
        <w:t>is</w:t>
      </w:r>
      <w:r w:rsidR="007F752B" w:rsidRPr="009A3BFE">
        <w:rPr>
          <w:lang w:val="en-US"/>
        </w:rPr>
        <w:t xml:space="preserve"> not necessarily executed at a single price (except orders </w:t>
      </w:r>
      <w:r w:rsidR="000A6E65" w:rsidRPr="009A3BFE">
        <w:rPr>
          <w:lang w:val="en-US"/>
        </w:rPr>
        <w:t>with the execution restriction AON</w:t>
      </w:r>
      <w:r w:rsidR="007F752B" w:rsidRPr="009A3BFE">
        <w:rPr>
          <w:lang w:val="en-US"/>
        </w:rPr>
        <w:t>), but may sequentially generate multiple transactions at different prices against multiple different orders that already exist</w:t>
      </w:r>
      <w:r w:rsidR="000A6E65" w:rsidRPr="009A3BFE">
        <w:rPr>
          <w:lang w:val="en-US"/>
        </w:rPr>
        <w:t>ed</w:t>
      </w:r>
      <w:r w:rsidR="007F752B" w:rsidRPr="009A3BFE">
        <w:rPr>
          <w:lang w:val="en-US"/>
        </w:rPr>
        <w:t xml:space="preserve"> in the order book. </w:t>
      </w:r>
      <w:r w:rsidR="000A6E65" w:rsidRPr="009A3BFE">
        <w:rPr>
          <w:lang w:val="en-US"/>
        </w:rPr>
        <w:t>As soon as the</w:t>
      </w:r>
      <w:r w:rsidR="007F752B" w:rsidRPr="009A3BFE">
        <w:rPr>
          <w:lang w:val="en-US"/>
        </w:rPr>
        <w:t xml:space="preserve"> order </w:t>
      </w:r>
      <w:r w:rsidR="000A6E65" w:rsidRPr="009A3BFE">
        <w:rPr>
          <w:lang w:val="en-US"/>
        </w:rPr>
        <w:t>has been</w:t>
      </w:r>
      <w:r w:rsidR="007F752B" w:rsidRPr="009A3BFE">
        <w:rPr>
          <w:lang w:val="en-US"/>
        </w:rPr>
        <w:t xml:space="preserve"> executed against all orders </w:t>
      </w:r>
      <w:r w:rsidR="000A6E65" w:rsidRPr="009A3BFE">
        <w:rPr>
          <w:lang w:val="en-US"/>
        </w:rPr>
        <w:t>at a certain price limit</w:t>
      </w:r>
      <w:r w:rsidR="007F752B" w:rsidRPr="009A3BFE">
        <w:rPr>
          <w:lang w:val="en-US"/>
        </w:rPr>
        <w:t xml:space="preserve">, the next best price level becomes best and the order continues to be matched against orders entered at this price level. This process continues </w:t>
      </w:r>
      <w:proofErr w:type="gramStart"/>
      <w:r w:rsidR="007F752B" w:rsidRPr="009A3BFE">
        <w:rPr>
          <w:lang w:val="en-US"/>
        </w:rPr>
        <w:t>as long as</w:t>
      </w:r>
      <w:proofErr w:type="gramEnd"/>
      <w:r w:rsidR="007F752B" w:rsidRPr="009A3BFE">
        <w:rPr>
          <w:lang w:val="en-US"/>
        </w:rPr>
        <w:t xml:space="preserve"> the incoming order remains executable and has a positive order quantity. Subsequently</w:t>
      </w:r>
      <w:r w:rsidR="000A6E65" w:rsidRPr="009A3BFE">
        <w:rPr>
          <w:lang w:val="en-US"/>
        </w:rPr>
        <w:t>,</w:t>
      </w:r>
      <w:r w:rsidR="007F752B" w:rsidRPr="009A3BFE">
        <w:rPr>
          <w:lang w:val="en-US"/>
        </w:rPr>
        <w:t xml:space="preserve"> the order is </w:t>
      </w:r>
      <w:r w:rsidR="00915445" w:rsidRPr="009A3BFE">
        <w:rPr>
          <w:lang w:val="en-US"/>
        </w:rPr>
        <w:t xml:space="preserve">deleted </w:t>
      </w:r>
      <w:r w:rsidR="007F752B" w:rsidRPr="009A3BFE">
        <w:rPr>
          <w:lang w:val="en-US"/>
        </w:rPr>
        <w:t xml:space="preserve">if the order quantity has reached zero or </w:t>
      </w:r>
      <w:r w:rsidR="00915445" w:rsidRPr="009A3BFE">
        <w:rPr>
          <w:lang w:val="en-US"/>
        </w:rPr>
        <w:t xml:space="preserve">if </w:t>
      </w:r>
      <w:r w:rsidR="000A6E65" w:rsidRPr="009A3BFE">
        <w:rPr>
          <w:lang w:val="en-US"/>
        </w:rPr>
        <w:t>it has</w:t>
      </w:r>
      <w:r w:rsidR="007F752B" w:rsidRPr="009A3BFE">
        <w:rPr>
          <w:lang w:val="en-US"/>
        </w:rPr>
        <w:t xml:space="preserve"> the </w:t>
      </w:r>
      <w:r w:rsidR="000A6E65" w:rsidRPr="009A3BFE">
        <w:rPr>
          <w:lang w:val="en-US"/>
        </w:rPr>
        <w:t xml:space="preserve">IOC </w:t>
      </w:r>
      <w:r w:rsidR="00915445" w:rsidRPr="009A3BFE">
        <w:rPr>
          <w:lang w:val="en-US"/>
        </w:rPr>
        <w:t>execution restriction. In all other cases, the orde</w:t>
      </w:r>
      <w:r w:rsidR="007F752B" w:rsidRPr="009A3BFE">
        <w:rPr>
          <w:lang w:val="en-US"/>
        </w:rPr>
        <w:t xml:space="preserve">r </w:t>
      </w:r>
      <w:r w:rsidR="00915445" w:rsidRPr="009A3BFE">
        <w:rPr>
          <w:lang w:val="en-US"/>
        </w:rPr>
        <w:t xml:space="preserve">is </w:t>
      </w:r>
      <w:r w:rsidR="007F752B" w:rsidRPr="009A3BFE">
        <w:rPr>
          <w:lang w:val="en-US"/>
        </w:rPr>
        <w:t>entered into the order book with its remaining quantity.</w:t>
      </w:r>
    </w:p>
    <w:p w14:paraId="77872BF7" w14:textId="77777777" w:rsidR="00F669F0" w:rsidRPr="009A3BFE" w:rsidRDefault="00F669F0" w:rsidP="00F669F0">
      <w:pPr>
        <w:pStyle w:val="Heading3"/>
        <w:rPr>
          <w:lang w:val="en-US"/>
        </w:rPr>
      </w:pPr>
      <w:bookmarkStart w:id="38" w:name="_Toc56585185"/>
      <w:r w:rsidRPr="009A3BFE">
        <w:rPr>
          <w:lang w:val="en-US"/>
        </w:rPr>
        <w:t>Unmatchable orders</w:t>
      </w:r>
      <w:bookmarkEnd w:id="38"/>
    </w:p>
    <w:p w14:paraId="17AE9A8B" w14:textId="77777777" w:rsidR="00672CA9" w:rsidRPr="009A3BFE" w:rsidRDefault="00672CA9" w:rsidP="002C5012">
      <w:pPr>
        <w:pStyle w:val="Plattetekst1"/>
        <w:rPr>
          <w:lang w:val="en-US"/>
        </w:rPr>
      </w:pPr>
      <w:r w:rsidRPr="009A3BFE">
        <w:rPr>
          <w:lang w:val="en-US"/>
        </w:rPr>
        <w:t xml:space="preserve">If an order with a new timestamp cannot be executed against any existing order, it is </w:t>
      </w:r>
      <w:r w:rsidR="00075A2F" w:rsidRPr="009A3BFE">
        <w:rPr>
          <w:lang w:val="en-US"/>
        </w:rPr>
        <w:t xml:space="preserve">entered into the order book, unless it has </w:t>
      </w:r>
      <w:r w:rsidRPr="009A3BFE">
        <w:rPr>
          <w:lang w:val="en-US"/>
        </w:rPr>
        <w:t xml:space="preserve">the execution instruction </w:t>
      </w:r>
      <w:r w:rsidR="00611822" w:rsidRPr="009A3BFE">
        <w:rPr>
          <w:lang w:val="en-US"/>
        </w:rPr>
        <w:t>IOC or FOK.</w:t>
      </w:r>
      <w:r w:rsidRPr="009A3BFE">
        <w:rPr>
          <w:lang w:val="en-US"/>
        </w:rPr>
        <w:t xml:space="preserve"> </w:t>
      </w:r>
      <w:r w:rsidR="00611822" w:rsidRPr="009A3BFE">
        <w:rPr>
          <w:lang w:val="en-US"/>
        </w:rPr>
        <w:t xml:space="preserve">If it </w:t>
      </w:r>
      <w:r w:rsidR="006A3743" w:rsidRPr="009A3BFE">
        <w:rPr>
          <w:lang w:val="en-US"/>
        </w:rPr>
        <w:t>has</w:t>
      </w:r>
      <w:r w:rsidR="00611822" w:rsidRPr="009A3BFE">
        <w:rPr>
          <w:lang w:val="en-US"/>
        </w:rPr>
        <w:t xml:space="preserve"> </w:t>
      </w:r>
      <w:r w:rsidR="00FA4850" w:rsidRPr="009A3BFE">
        <w:rPr>
          <w:lang w:val="en-US"/>
        </w:rPr>
        <w:t>the execution restriction</w:t>
      </w:r>
      <w:r w:rsidRPr="009A3BFE">
        <w:rPr>
          <w:lang w:val="en-US"/>
        </w:rPr>
        <w:t xml:space="preserve"> </w:t>
      </w:r>
      <w:r w:rsidR="00611822" w:rsidRPr="009A3BFE">
        <w:rPr>
          <w:lang w:val="en-US"/>
        </w:rPr>
        <w:t>IOC or FOK</w:t>
      </w:r>
      <w:r w:rsidR="00466A90" w:rsidRPr="009A3BFE">
        <w:rPr>
          <w:lang w:val="en-US"/>
        </w:rPr>
        <w:t>,</w:t>
      </w:r>
      <w:r w:rsidR="00611822" w:rsidRPr="009A3BFE">
        <w:rPr>
          <w:lang w:val="en-US"/>
        </w:rPr>
        <w:t xml:space="preserve"> </w:t>
      </w:r>
      <w:r w:rsidRPr="009A3BFE">
        <w:rPr>
          <w:lang w:val="en-US"/>
        </w:rPr>
        <w:t>it</w:t>
      </w:r>
      <w:r w:rsidR="006A3743" w:rsidRPr="009A3BFE">
        <w:rPr>
          <w:lang w:val="en-US"/>
        </w:rPr>
        <w:t xml:space="preserve"> is deleted</w:t>
      </w:r>
      <w:r w:rsidRPr="009A3BFE">
        <w:rPr>
          <w:lang w:val="en-US"/>
        </w:rPr>
        <w:t>.</w:t>
      </w:r>
    </w:p>
    <w:p w14:paraId="206B8B0F" w14:textId="77777777" w:rsidR="004C12F5" w:rsidRPr="009A3BFE" w:rsidRDefault="00DB7491" w:rsidP="0033061C">
      <w:pPr>
        <w:pStyle w:val="Heading2"/>
        <w:rPr>
          <w:lang w:val="en-US"/>
        </w:rPr>
      </w:pPr>
      <w:bookmarkStart w:id="39" w:name="_Toc481745236"/>
      <w:bookmarkStart w:id="40" w:name="_Toc481760550"/>
      <w:bookmarkStart w:id="41" w:name="_Toc56585186"/>
      <w:r w:rsidRPr="009A3BFE">
        <w:rPr>
          <w:lang w:val="en-US"/>
        </w:rPr>
        <w:t>Batch</w:t>
      </w:r>
      <w:r w:rsidR="00B44B63" w:rsidRPr="009A3BFE">
        <w:rPr>
          <w:lang w:val="en-US"/>
        </w:rPr>
        <w:t xml:space="preserve"> matching (</w:t>
      </w:r>
      <w:r w:rsidR="004722CF" w:rsidRPr="009A3BFE">
        <w:rPr>
          <w:lang w:val="en-US"/>
        </w:rPr>
        <w:t xml:space="preserve">or </w:t>
      </w:r>
      <w:r w:rsidR="00B44B63" w:rsidRPr="009A3BFE">
        <w:rPr>
          <w:lang w:val="en-US"/>
        </w:rPr>
        <w:t>i</w:t>
      </w:r>
      <w:r w:rsidR="00F97D39" w:rsidRPr="009A3BFE">
        <w:rPr>
          <w:lang w:val="en-US"/>
        </w:rPr>
        <w:t>ntra-day auction</w:t>
      </w:r>
      <w:r w:rsidR="00B44B63" w:rsidRPr="009A3BFE">
        <w:rPr>
          <w:lang w:val="en-US"/>
        </w:rPr>
        <w:t>)</w:t>
      </w:r>
      <w:bookmarkEnd w:id="39"/>
      <w:bookmarkEnd w:id="40"/>
      <w:bookmarkEnd w:id="41"/>
    </w:p>
    <w:p w14:paraId="58C279A4" w14:textId="77777777" w:rsidR="00DB7491" w:rsidRPr="009A3BFE" w:rsidRDefault="00DB7491" w:rsidP="002C5012">
      <w:pPr>
        <w:pStyle w:val="Plattetekst1"/>
        <w:rPr>
          <w:lang w:val="en-US"/>
        </w:rPr>
      </w:pPr>
      <w:r w:rsidRPr="009A3BFE">
        <w:rPr>
          <w:lang w:val="en-US"/>
        </w:rPr>
        <w:t xml:space="preserve">Batch matching is triggered by an </w:t>
      </w:r>
      <w:r w:rsidR="00496558" w:rsidRPr="009A3BFE">
        <w:rPr>
          <w:lang w:val="en-US"/>
        </w:rPr>
        <w:t>increase</w:t>
      </w:r>
      <w:r w:rsidRPr="009A3BFE">
        <w:rPr>
          <w:lang w:val="en-US"/>
        </w:rPr>
        <w:t xml:space="preserve"> of the cross-border capacity. Batch matching </w:t>
      </w:r>
      <w:r w:rsidR="004722CF" w:rsidRPr="009A3BFE">
        <w:rPr>
          <w:lang w:val="en-US"/>
        </w:rPr>
        <w:t>rounds are</w:t>
      </w:r>
      <w:r w:rsidRPr="009A3BFE">
        <w:rPr>
          <w:lang w:val="en-US"/>
        </w:rPr>
        <w:t xml:space="preserve"> also </w:t>
      </w:r>
      <w:r w:rsidR="007E070F" w:rsidRPr="009A3BFE">
        <w:rPr>
          <w:lang w:val="en-US"/>
        </w:rPr>
        <w:t>referred to</w:t>
      </w:r>
      <w:r w:rsidRPr="009A3BFE">
        <w:rPr>
          <w:lang w:val="en-US"/>
        </w:rPr>
        <w:t xml:space="preserve"> as intra-day auction</w:t>
      </w:r>
      <w:r w:rsidR="004722CF" w:rsidRPr="009A3BFE">
        <w:rPr>
          <w:lang w:val="en-US"/>
        </w:rPr>
        <w:t>s</w:t>
      </w:r>
      <w:r w:rsidRPr="009A3BFE">
        <w:rPr>
          <w:lang w:val="en-US"/>
        </w:rPr>
        <w:t xml:space="preserve">, because the matching displays </w:t>
      </w:r>
      <w:r w:rsidR="004F711D" w:rsidRPr="009A3BFE">
        <w:rPr>
          <w:lang w:val="en-US"/>
        </w:rPr>
        <w:t xml:space="preserve">certain </w:t>
      </w:r>
      <w:r w:rsidRPr="009A3BFE">
        <w:rPr>
          <w:lang w:val="en-US"/>
        </w:rPr>
        <w:t>auction</w:t>
      </w:r>
      <w:r w:rsidR="00915867" w:rsidRPr="009A3BFE">
        <w:rPr>
          <w:lang w:val="en-US"/>
        </w:rPr>
        <w:t>-like</w:t>
      </w:r>
      <w:r w:rsidRPr="009A3BFE">
        <w:rPr>
          <w:lang w:val="en-US"/>
        </w:rPr>
        <w:t xml:space="preserve"> characteristics. </w:t>
      </w:r>
    </w:p>
    <w:p w14:paraId="37C17573" w14:textId="77777777" w:rsidR="000D69FD" w:rsidRPr="009A3BFE" w:rsidRDefault="00496558" w:rsidP="00B35525">
      <w:pPr>
        <w:pStyle w:val="Plattetekst1"/>
        <w:rPr>
          <w:lang w:val="en-US"/>
        </w:rPr>
      </w:pPr>
      <w:r w:rsidRPr="009A3BFE">
        <w:rPr>
          <w:lang w:val="en-US"/>
        </w:rPr>
        <w:t xml:space="preserve">An increase of cross-border capacity may lead </w:t>
      </w:r>
      <w:r w:rsidR="00B35525" w:rsidRPr="009A3BFE">
        <w:rPr>
          <w:lang w:val="en-US"/>
        </w:rPr>
        <w:t xml:space="preserve">to a crossed order book, in other words to sets of orders that were not </w:t>
      </w:r>
      <w:proofErr w:type="spellStart"/>
      <w:r w:rsidR="00B35525" w:rsidRPr="009A3BFE">
        <w:rPr>
          <w:lang w:val="en-US"/>
        </w:rPr>
        <w:t>matchable</w:t>
      </w:r>
      <w:proofErr w:type="spellEnd"/>
      <w:r w:rsidR="00B35525" w:rsidRPr="009A3BFE">
        <w:rPr>
          <w:lang w:val="en-US"/>
        </w:rPr>
        <w:t xml:space="preserve"> before due to insufficient cross-border capacity becoming </w:t>
      </w:r>
      <w:proofErr w:type="spellStart"/>
      <w:r w:rsidR="00B35525" w:rsidRPr="009A3BFE">
        <w:rPr>
          <w:lang w:val="en-US"/>
        </w:rPr>
        <w:t>matchable</w:t>
      </w:r>
      <w:proofErr w:type="spellEnd"/>
      <w:r w:rsidR="00B35525" w:rsidRPr="009A3BFE">
        <w:rPr>
          <w:lang w:val="en-US"/>
        </w:rPr>
        <w:t>. For user-defined block orders, which cannot be partially matched</w:t>
      </w:r>
      <w:r w:rsidR="005C24FF" w:rsidRPr="009A3BFE">
        <w:rPr>
          <w:lang w:val="en-US"/>
        </w:rPr>
        <w:t xml:space="preserve"> (because they have the AON execution restriction)</w:t>
      </w:r>
      <w:r w:rsidR="00B35525" w:rsidRPr="009A3BFE">
        <w:rPr>
          <w:lang w:val="en-US"/>
        </w:rPr>
        <w:t xml:space="preserve">, this may happen by any capacity increase. For orders that </w:t>
      </w:r>
      <w:r w:rsidR="004722CF" w:rsidRPr="009A3BFE">
        <w:rPr>
          <w:lang w:val="en-US"/>
        </w:rPr>
        <w:t xml:space="preserve">do </w:t>
      </w:r>
      <w:r w:rsidR="00B35525" w:rsidRPr="009A3BFE">
        <w:rPr>
          <w:lang w:val="en-US"/>
        </w:rPr>
        <w:t xml:space="preserve">allow for partial matching, this may only happen </w:t>
      </w:r>
      <w:r w:rsidR="00466A90" w:rsidRPr="009A3BFE">
        <w:rPr>
          <w:lang w:val="en-US"/>
        </w:rPr>
        <w:t>if</w:t>
      </w:r>
      <w:r w:rsidR="00B35525" w:rsidRPr="009A3BFE">
        <w:rPr>
          <w:lang w:val="en-US"/>
        </w:rPr>
        <w:t xml:space="preserve"> an original zero value is increased, as any non-zero value would already </w:t>
      </w:r>
      <w:r w:rsidR="004722CF" w:rsidRPr="009A3BFE">
        <w:rPr>
          <w:lang w:val="en-US"/>
        </w:rPr>
        <w:t xml:space="preserve">have been used up by </w:t>
      </w:r>
      <w:r w:rsidR="00B35525" w:rsidRPr="009A3BFE">
        <w:rPr>
          <w:lang w:val="en-US"/>
        </w:rPr>
        <w:t>partial matching.</w:t>
      </w:r>
    </w:p>
    <w:p w14:paraId="13C393B2" w14:textId="77777777" w:rsidR="001C40D3" w:rsidRPr="009A3BFE" w:rsidRDefault="00047517" w:rsidP="00B35525">
      <w:pPr>
        <w:pStyle w:val="Plattetekst1"/>
        <w:rPr>
          <w:lang w:val="en-US"/>
        </w:rPr>
      </w:pPr>
      <w:r w:rsidRPr="009A3BFE">
        <w:rPr>
          <w:lang w:val="en-US"/>
        </w:rPr>
        <w:t xml:space="preserve">In such cases, the regular matching process cannot be used, as there is no order with a new timestamp. All orders that have become </w:t>
      </w:r>
      <w:proofErr w:type="spellStart"/>
      <w:r w:rsidRPr="009A3BFE">
        <w:rPr>
          <w:lang w:val="en-US"/>
        </w:rPr>
        <w:t>matchable</w:t>
      </w:r>
      <w:proofErr w:type="spellEnd"/>
      <w:r w:rsidRPr="009A3BFE">
        <w:rPr>
          <w:lang w:val="en-US"/>
        </w:rPr>
        <w:t xml:space="preserve"> were already present in the order book</w:t>
      </w:r>
      <w:r w:rsidR="001C40D3" w:rsidRPr="009A3BFE">
        <w:rPr>
          <w:lang w:val="en-US"/>
        </w:rPr>
        <w:t xml:space="preserve"> and it is not obvious which one(s) of these should set the price of the trade(s)</w:t>
      </w:r>
      <w:r w:rsidRPr="009A3BFE">
        <w:rPr>
          <w:lang w:val="en-US"/>
        </w:rPr>
        <w:t>.</w:t>
      </w:r>
      <w:r w:rsidR="001443B7" w:rsidRPr="009A3BFE">
        <w:rPr>
          <w:lang w:val="en-US"/>
        </w:rPr>
        <w:t xml:space="preserve"> Therefore, a different matching process is followed, which is referred to as batch matching.</w:t>
      </w:r>
      <w:r w:rsidR="00B42787" w:rsidRPr="009A3BFE">
        <w:rPr>
          <w:lang w:val="en-US"/>
        </w:rPr>
        <w:t xml:space="preserve"> </w:t>
      </w:r>
    </w:p>
    <w:p w14:paraId="5105E21D" w14:textId="77777777" w:rsidR="00047517" w:rsidRPr="009A3BFE" w:rsidRDefault="00B42787" w:rsidP="003461F5">
      <w:pPr>
        <w:pStyle w:val="Plattetekst1"/>
        <w:rPr>
          <w:lang w:val="en-US"/>
        </w:rPr>
      </w:pPr>
      <w:r w:rsidRPr="009A3BFE">
        <w:rPr>
          <w:lang w:val="en-US"/>
        </w:rPr>
        <w:t>The regular matching of orders</w:t>
      </w:r>
      <w:r w:rsidR="005C0C0C" w:rsidRPr="009A3BFE">
        <w:rPr>
          <w:lang w:val="en-US"/>
        </w:rPr>
        <w:t>, as well as explicit capacity allocation,</w:t>
      </w:r>
      <w:r w:rsidRPr="009A3BFE">
        <w:rPr>
          <w:lang w:val="en-US"/>
        </w:rPr>
        <w:t xml:space="preserve"> is suspended for the duration of the batch matching.</w:t>
      </w:r>
    </w:p>
    <w:p w14:paraId="69C05331" w14:textId="77777777" w:rsidR="00F669F0" w:rsidRPr="009A3BFE" w:rsidRDefault="00F669F0" w:rsidP="009A3BFE">
      <w:pPr>
        <w:pStyle w:val="Heading3"/>
        <w:rPr>
          <w:lang w:val="en-US"/>
        </w:rPr>
      </w:pPr>
      <w:bookmarkStart w:id="42" w:name="_Toc56585187"/>
      <w:r w:rsidRPr="009A3BFE">
        <w:rPr>
          <w:lang w:val="en-US"/>
        </w:rPr>
        <w:t>Iceberg orders in batch matching</w:t>
      </w:r>
      <w:bookmarkEnd w:id="42"/>
    </w:p>
    <w:p w14:paraId="124464C8" w14:textId="77777777" w:rsidR="00C05F4D" w:rsidRPr="009A3BFE" w:rsidRDefault="00C05F4D">
      <w:pPr>
        <w:pStyle w:val="Plattetekst1"/>
        <w:rPr>
          <w:lang w:val="en-US"/>
        </w:rPr>
      </w:pPr>
      <w:r w:rsidRPr="009A3BFE">
        <w:rPr>
          <w:lang w:val="en-US"/>
        </w:rPr>
        <w:t>I</w:t>
      </w:r>
      <w:r w:rsidR="00391A85" w:rsidRPr="009A3BFE">
        <w:rPr>
          <w:lang w:val="en-US"/>
        </w:rPr>
        <w:t>n batch matching, i</w:t>
      </w:r>
      <w:r w:rsidRPr="009A3BFE">
        <w:rPr>
          <w:lang w:val="en-US"/>
        </w:rPr>
        <w:t xml:space="preserve">ceberg orders with a peak price delta of zero </w:t>
      </w:r>
      <w:r w:rsidR="00E6376B" w:rsidRPr="009A3BFE">
        <w:rPr>
          <w:lang w:val="en-US"/>
        </w:rPr>
        <w:t xml:space="preserve">participate with their total remaining quantity. Iceberg orders with a non-zero peak price delta participate with each slice individually. After the first slice is executed completely the next slice with a new price limit and timestamp will participate until either all slices are fully </w:t>
      </w:r>
      <w:proofErr w:type="gramStart"/>
      <w:r w:rsidR="00E6376B" w:rsidRPr="009A3BFE">
        <w:rPr>
          <w:lang w:val="en-US"/>
        </w:rPr>
        <w:t>executed</w:t>
      </w:r>
      <w:proofErr w:type="gramEnd"/>
      <w:r w:rsidR="00E6376B" w:rsidRPr="009A3BFE">
        <w:rPr>
          <w:lang w:val="en-US"/>
        </w:rPr>
        <w:t xml:space="preserve"> or no further execution is possible anymore. </w:t>
      </w:r>
    </w:p>
    <w:p w14:paraId="64DB084C" w14:textId="77777777" w:rsidR="00F669F0" w:rsidRPr="009A3BFE" w:rsidRDefault="00F669F0" w:rsidP="009A3BFE">
      <w:pPr>
        <w:pStyle w:val="Heading3"/>
        <w:rPr>
          <w:lang w:val="en-US"/>
        </w:rPr>
      </w:pPr>
      <w:bookmarkStart w:id="43" w:name="_Toc56585188"/>
      <w:r w:rsidRPr="009A3BFE">
        <w:rPr>
          <w:lang w:val="en-US"/>
        </w:rPr>
        <w:lastRenderedPageBreak/>
        <w:t xml:space="preserve">Contract </w:t>
      </w:r>
      <w:r w:rsidR="007450ED" w:rsidRPr="009A3BFE">
        <w:rPr>
          <w:lang w:val="en-US"/>
        </w:rPr>
        <w:t xml:space="preserve">(or order book) </w:t>
      </w:r>
      <w:r w:rsidRPr="009A3BFE">
        <w:rPr>
          <w:lang w:val="en-US"/>
        </w:rPr>
        <w:t>sequence in batch matching</w:t>
      </w:r>
      <w:bookmarkEnd w:id="43"/>
      <w:r w:rsidRPr="009A3BFE">
        <w:rPr>
          <w:lang w:val="en-US"/>
        </w:rPr>
        <w:t xml:space="preserve"> </w:t>
      </w:r>
    </w:p>
    <w:p w14:paraId="41DA3BED" w14:textId="77777777" w:rsidR="004C6096" w:rsidRPr="009A3BFE" w:rsidRDefault="00391A85" w:rsidP="00DD2320">
      <w:pPr>
        <w:pStyle w:val="Plattetekst1"/>
        <w:rPr>
          <w:lang w:val="en-US"/>
        </w:rPr>
      </w:pPr>
      <w:r w:rsidRPr="009A3BFE">
        <w:rPr>
          <w:lang w:val="en-US"/>
        </w:rPr>
        <w:t xml:space="preserve">A capacity increase may enable the immediate matching of orders for multiple contracts and for different delivery periods. All orders in the affected order books will participate in the batch matching. </w:t>
      </w:r>
      <w:r w:rsidR="008C0F78" w:rsidRPr="009A3BFE">
        <w:rPr>
          <w:lang w:val="en-US"/>
        </w:rPr>
        <w:t xml:space="preserve">The batch matching is performed per contract, </w:t>
      </w:r>
      <w:proofErr w:type="gramStart"/>
      <w:r w:rsidR="008C0F78" w:rsidRPr="009A3BFE">
        <w:rPr>
          <w:lang w:val="en-US"/>
        </w:rPr>
        <w:t>as long as</w:t>
      </w:r>
      <w:proofErr w:type="gramEnd"/>
      <w:r w:rsidR="008C0F78" w:rsidRPr="009A3BFE">
        <w:rPr>
          <w:lang w:val="en-US"/>
        </w:rPr>
        <w:t xml:space="preserve"> capacity is available</w:t>
      </w:r>
      <w:r w:rsidR="004C6096" w:rsidRPr="009A3BFE">
        <w:rPr>
          <w:lang w:val="en-US"/>
        </w:rPr>
        <w:t>.</w:t>
      </w:r>
    </w:p>
    <w:p w14:paraId="6C39D7A6" w14:textId="77777777" w:rsidR="003542B3" w:rsidRPr="009A3BFE" w:rsidRDefault="003542B3" w:rsidP="009A3BFE">
      <w:pPr>
        <w:pStyle w:val="Heading3"/>
        <w:rPr>
          <w:lang w:val="en-US"/>
        </w:rPr>
      </w:pPr>
      <w:bookmarkStart w:id="44" w:name="_Toc56585189"/>
      <w:r w:rsidRPr="009A3BFE">
        <w:rPr>
          <w:lang w:val="en-US"/>
        </w:rPr>
        <w:t>Price determination</w:t>
      </w:r>
      <w:bookmarkEnd w:id="44"/>
    </w:p>
    <w:p w14:paraId="0212F25F" w14:textId="77777777" w:rsidR="003542B3" w:rsidRPr="009A3BFE" w:rsidRDefault="00F669F0">
      <w:pPr>
        <w:pStyle w:val="Plattetekst1"/>
        <w:rPr>
          <w:lang w:val="en-US"/>
        </w:rPr>
      </w:pPr>
      <w:r w:rsidRPr="009A3BFE">
        <w:rPr>
          <w:lang w:val="en-US"/>
        </w:rPr>
        <w:t>All pairs that were matched in the same batch matching round get the same trade price. This trade price is the arithmetic mean of the price limits of the last pair matched</w:t>
      </w:r>
      <w:r w:rsidR="0060548D" w:rsidRPr="009A3BFE">
        <w:rPr>
          <w:lang w:val="en-US"/>
        </w:rPr>
        <w:t xml:space="preserve"> in that round</w:t>
      </w:r>
      <w:r w:rsidRPr="009A3BFE">
        <w:rPr>
          <w:lang w:val="en-US"/>
        </w:rPr>
        <w:t xml:space="preserve">. </w:t>
      </w:r>
    </w:p>
    <w:p w14:paraId="2BE8CBC1" w14:textId="77777777" w:rsidR="00E250F9" w:rsidRPr="009A3BFE" w:rsidRDefault="00E250F9" w:rsidP="0033061C">
      <w:pPr>
        <w:pStyle w:val="Heading2"/>
        <w:rPr>
          <w:lang w:val="en-US"/>
        </w:rPr>
      </w:pPr>
      <w:bookmarkStart w:id="45" w:name="_Toc56585190"/>
      <w:r w:rsidRPr="009A3BFE">
        <w:rPr>
          <w:lang w:val="en-US"/>
        </w:rPr>
        <w:t>Trade creation</w:t>
      </w:r>
      <w:bookmarkEnd w:id="45"/>
    </w:p>
    <w:p w14:paraId="1CDD6929" w14:textId="77777777" w:rsidR="00A42D19" w:rsidRPr="009A3BFE" w:rsidRDefault="00A42D19" w:rsidP="002C5012">
      <w:pPr>
        <w:pStyle w:val="Plattetekst1"/>
        <w:rPr>
          <w:lang w:val="en-US"/>
        </w:rPr>
      </w:pPr>
      <w:r w:rsidRPr="009A3BFE">
        <w:rPr>
          <w:lang w:val="en-US"/>
        </w:rPr>
        <w:t>A trade represents the obligati</w:t>
      </w:r>
      <w:r w:rsidR="00BB5519" w:rsidRPr="009A3BFE">
        <w:rPr>
          <w:lang w:val="en-US"/>
        </w:rPr>
        <w:t xml:space="preserve">on </w:t>
      </w:r>
      <w:r w:rsidRPr="009A3BFE">
        <w:rPr>
          <w:lang w:val="en-US"/>
        </w:rPr>
        <w:t xml:space="preserve">to transfer a certain amount of energy from seller to buyer in exchange for the </w:t>
      </w:r>
      <w:r w:rsidR="00BB5519" w:rsidRPr="009A3BFE">
        <w:rPr>
          <w:lang w:val="en-US"/>
        </w:rPr>
        <w:t xml:space="preserve">financial </w:t>
      </w:r>
      <w:r w:rsidRPr="009A3BFE">
        <w:rPr>
          <w:lang w:val="en-US"/>
        </w:rPr>
        <w:t>trade value (</w:t>
      </w:r>
      <w:r w:rsidR="00B811FF" w:rsidRPr="009A3BFE">
        <w:rPr>
          <w:lang w:val="en-US"/>
        </w:rPr>
        <w:t>or: at the trade price</w:t>
      </w:r>
      <w:r w:rsidRPr="009A3BFE">
        <w:rPr>
          <w:lang w:val="en-US"/>
        </w:rPr>
        <w:t xml:space="preserve">). </w:t>
      </w:r>
      <w:r w:rsidR="00B811FF" w:rsidRPr="009A3BFE">
        <w:rPr>
          <w:lang w:val="en-US"/>
        </w:rPr>
        <w:t>A trade also contains information on the one or two delivery areas between which the energy is transferred,</w:t>
      </w:r>
      <w:r w:rsidR="00C7071D" w:rsidRPr="009A3BFE">
        <w:rPr>
          <w:lang w:val="en-US"/>
        </w:rPr>
        <w:t xml:space="preserve"> the path(s) along which it is transferred,</w:t>
      </w:r>
      <w:r w:rsidR="00B811FF" w:rsidRPr="009A3BFE">
        <w:rPr>
          <w:lang w:val="en-US"/>
        </w:rPr>
        <w:t xml:space="preserve"> as well as </w:t>
      </w:r>
      <w:r w:rsidR="00BB5519" w:rsidRPr="009A3BFE">
        <w:rPr>
          <w:lang w:val="en-US"/>
        </w:rPr>
        <w:t>the delivery period of the energy.</w:t>
      </w:r>
    </w:p>
    <w:p w14:paraId="7517FD4B" w14:textId="77777777" w:rsidR="00E250F9" w:rsidRPr="009A3BFE" w:rsidRDefault="0017663B" w:rsidP="002C5012">
      <w:pPr>
        <w:pStyle w:val="Plattetekst1"/>
        <w:rPr>
          <w:lang w:val="en-US"/>
        </w:rPr>
      </w:pPr>
      <w:r w:rsidRPr="009A3BFE">
        <w:rPr>
          <w:lang w:val="en-US"/>
        </w:rPr>
        <w:t>When</w:t>
      </w:r>
      <w:r w:rsidR="00D34CB2" w:rsidRPr="009A3BFE">
        <w:rPr>
          <w:lang w:val="en-US"/>
        </w:rPr>
        <w:t>ever</w:t>
      </w:r>
      <w:r w:rsidRPr="009A3BFE">
        <w:rPr>
          <w:lang w:val="en-US"/>
        </w:rPr>
        <w:t xml:space="preserve"> two orders are matched, a trade is created. Even </w:t>
      </w:r>
      <w:r w:rsidR="000C36E4" w:rsidRPr="009A3BFE">
        <w:rPr>
          <w:lang w:val="en-US"/>
        </w:rPr>
        <w:t>though</w:t>
      </w:r>
      <w:r w:rsidRPr="009A3BFE">
        <w:rPr>
          <w:lang w:val="en-US"/>
        </w:rPr>
        <w:t xml:space="preserve"> one order can match with multiple other orders, a trade is always between exactly two orders. The attributes </w:t>
      </w:r>
      <w:r w:rsidRPr="009A3BFE">
        <w:rPr>
          <w:i/>
          <w:lang w:val="en-US"/>
        </w:rPr>
        <w:t>price</w:t>
      </w:r>
      <w:r w:rsidR="000C36E4" w:rsidRPr="009A3BFE">
        <w:rPr>
          <w:lang w:val="en-US"/>
        </w:rPr>
        <w:t xml:space="preserve">, </w:t>
      </w:r>
      <w:r w:rsidR="00DB4B82" w:rsidRPr="009A3BFE">
        <w:rPr>
          <w:i/>
          <w:lang w:val="en-US"/>
        </w:rPr>
        <w:t>quantity,</w:t>
      </w:r>
      <w:r w:rsidR="00DB4B82" w:rsidRPr="009A3BFE">
        <w:rPr>
          <w:lang w:val="en-US"/>
        </w:rPr>
        <w:t xml:space="preserve"> and </w:t>
      </w:r>
      <w:r w:rsidR="000C36E4" w:rsidRPr="009A3BFE">
        <w:rPr>
          <w:i/>
          <w:lang w:val="en-US"/>
        </w:rPr>
        <w:t>value</w:t>
      </w:r>
      <w:r w:rsidR="000C36E4" w:rsidRPr="009A3BFE">
        <w:rPr>
          <w:lang w:val="en-US"/>
        </w:rPr>
        <w:t xml:space="preserve"> of a trade as well as its </w:t>
      </w:r>
      <w:r w:rsidR="000C36E4" w:rsidRPr="009A3BFE">
        <w:rPr>
          <w:i/>
          <w:lang w:val="en-US"/>
        </w:rPr>
        <w:t>timestamp</w:t>
      </w:r>
      <w:r w:rsidR="000C36E4" w:rsidRPr="009A3BFE">
        <w:rPr>
          <w:lang w:val="en-US"/>
        </w:rPr>
        <w:t xml:space="preserve"> are derived from the characteristics of the order matching event. </w:t>
      </w:r>
    </w:p>
    <w:p w14:paraId="345D1750" w14:textId="77777777" w:rsidR="00597405" w:rsidRPr="009A3BFE" w:rsidRDefault="00597405" w:rsidP="002C5012">
      <w:pPr>
        <w:pStyle w:val="Plattetekst1"/>
        <w:rPr>
          <w:lang w:val="en-US"/>
        </w:rPr>
      </w:pPr>
      <w:r w:rsidRPr="009A3BFE">
        <w:rPr>
          <w:lang w:val="en-US"/>
        </w:rPr>
        <w:t>How the price of a trade is established is explained in section</w:t>
      </w:r>
      <w:r w:rsidR="009F5D01" w:rsidRPr="009A3BFE">
        <w:rPr>
          <w:lang w:val="en-US"/>
        </w:rPr>
        <w:t>s</w:t>
      </w:r>
      <w:r w:rsidR="003122B4" w:rsidRPr="009A3BFE">
        <w:rPr>
          <w:lang w:val="en-US"/>
        </w:rPr>
        <w:t xml:space="preserve"> 5.1 </w:t>
      </w:r>
      <w:r w:rsidR="005C0C0C" w:rsidRPr="009A3BFE">
        <w:rPr>
          <w:lang w:val="en-US"/>
        </w:rPr>
        <w:t xml:space="preserve">(regular matching) </w:t>
      </w:r>
      <w:r w:rsidR="003122B4" w:rsidRPr="009A3BFE">
        <w:rPr>
          <w:lang w:val="en-US"/>
        </w:rPr>
        <w:t>and 5.2</w:t>
      </w:r>
      <w:r w:rsidR="005C0C0C" w:rsidRPr="009A3BFE">
        <w:rPr>
          <w:lang w:val="en-US"/>
        </w:rPr>
        <w:t xml:space="preserve"> (batch matching)</w:t>
      </w:r>
      <w:r w:rsidRPr="009A3BFE">
        <w:rPr>
          <w:lang w:val="en-US"/>
        </w:rPr>
        <w:t xml:space="preserve">. </w:t>
      </w:r>
      <w:r w:rsidR="00DB4B82" w:rsidRPr="009A3BFE">
        <w:rPr>
          <w:lang w:val="en-US"/>
        </w:rPr>
        <w:t>How the quantity of a trade is established is explained in</w:t>
      </w:r>
      <w:r w:rsidR="005C0C0C" w:rsidRPr="009A3BFE">
        <w:rPr>
          <w:lang w:val="en-US"/>
        </w:rPr>
        <w:t xml:space="preserve"> the same sections</w:t>
      </w:r>
      <w:r w:rsidR="00DB4B82" w:rsidRPr="009A3BFE">
        <w:rPr>
          <w:lang w:val="en-US"/>
        </w:rPr>
        <w:t xml:space="preserve">. </w:t>
      </w:r>
      <w:r w:rsidRPr="009A3BFE">
        <w:rPr>
          <w:lang w:val="en-US"/>
        </w:rPr>
        <w:t xml:space="preserve">The </w:t>
      </w:r>
      <w:r w:rsidR="005C0C0C" w:rsidRPr="009A3BFE">
        <w:rPr>
          <w:lang w:val="en-US"/>
        </w:rPr>
        <w:t xml:space="preserve">financial </w:t>
      </w:r>
      <w:r w:rsidRPr="009A3BFE">
        <w:rPr>
          <w:lang w:val="en-US"/>
        </w:rPr>
        <w:t xml:space="preserve">value of a trade is </w:t>
      </w:r>
      <w:r w:rsidR="00DB4B82" w:rsidRPr="009A3BFE">
        <w:rPr>
          <w:lang w:val="en-US"/>
        </w:rPr>
        <w:t>calculated according to the below formula:</w:t>
      </w:r>
    </w:p>
    <w:p w14:paraId="725435A5" w14:textId="77777777" w:rsidR="00703497" w:rsidRPr="009A5849" w:rsidRDefault="00703497" w:rsidP="00703497">
      <w:pPr>
        <w:pStyle w:val="Quote"/>
      </w:pPr>
      <w:r w:rsidRPr="009A5849">
        <w:t>V (EUR) = Q (MW) * p (EUR/MWh) * d (h)</w:t>
      </w:r>
    </w:p>
    <w:p w14:paraId="239AF620" w14:textId="77777777" w:rsidR="00703497" w:rsidRPr="009A3BFE" w:rsidRDefault="00703497" w:rsidP="00D9311D">
      <w:pPr>
        <w:pStyle w:val="Plattetekst1"/>
        <w:spacing w:before="0" w:after="0"/>
        <w:rPr>
          <w:lang w:val="en-US"/>
        </w:rPr>
      </w:pPr>
      <w:r w:rsidRPr="009A3BFE">
        <w:rPr>
          <w:lang w:val="en-US"/>
        </w:rPr>
        <w:t>Where:</w:t>
      </w:r>
      <w:r w:rsidRPr="009A3BFE">
        <w:rPr>
          <w:lang w:val="en-US"/>
        </w:rPr>
        <w:br/>
        <w:t>V is the value of the trade in Euro.</w:t>
      </w:r>
    </w:p>
    <w:p w14:paraId="0AE0F4C8" w14:textId="77777777" w:rsidR="00703497" w:rsidRPr="009A3BFE" w:rsidRDefault="00703497" w:rsidP="00D9311D">
      <w:pPr>
        <w:pStyle w:val="Plattetekst1"/>
        <w:spacing w:before="0" w:after="0"/>
        <w:rPr>
          <w:lang w:val="en-US"/>
        </w:rPr>
      </w:pPr>
      <w:r w:rsidRPr="009A3BFE">
        <w:rPr>
          <w:lang w:val="en-US"/>
        </w:rPr>
        <w:t>Q is the quantity of the power traded in Megawatt.</w:t>
      </w:r>
    </w:p>
    <w:p w14:paraId="731B573F" w14:textId="77777777" w:rsidR="00703497" w:rsidRPr="009A3BFE" w:rsidRDefault="00703497" w:rsidP="00D9311D">
      <w:pPr>
        <w:pStyle w:val="Plattetekst1"/>
        <w:spacing w:before="0" w:after="0"/>
        <w:rPr>
          <w:lang w:val="en-US"/>
        </w:rPr>
      </w:pPr>
      <w:r w:rsidRPr="009A3BFE">
        <w:rPr>
          <w:lang w:val="en-US"/>
        </w:rPr>
        <w:t>p is the price per energy unit agreed between buyer and seller in Euro per Megawatt hour.</w:t>
      </w:r>
    </w:p>
    <w:p w14:paraId="7AEF0DBC" w14:textId="77777777" w:rsidR="00703497" w:rsidRPr="009A3BFE" w:rsidRDefault="00703497" w:rsidP="00D9311D">
      <w:pPr>
        <w:pStyle w:val="Plattetekst1"/>
        <w:spacing w:before="0" w:after="0"/>
        <w:rPr>
          <w:lang w:val="en-US"/>
        </w:rPr>
      </w:pPr>
      <w:r w:rsidRPr="009A3BFE">
        <w:rPr>
          <w:lang w:val="en-US"/>
        </w:rPr>
        <w:t xml:space="preserve">d </w:t>
      </w:r>
      <w:r w:rsidR="00D9311D" w:rsidRPr="009A3BFE">
        <w:rPr>
          <w:lang w:val="en-US"/>
        </w:rPr>
        <w:t>is</w:t>
      </w:r>
      <w:r w:rsidRPr="009A3BFE">
        <w:rPr>
          <w:lang w:val="en-US"/>
        </w:rPr>
        <w:t xml:space="preserve"> the duration of the delivery period of the traded contract in hours.</w:t>
      </w:r>
    </w:p>
    <w:p w14:paraId="3FEEDD42" w14:textId="77777777" w:rsidR="006A5477" w:rsidRPr="009A3BFE" w:rsidRDefault="009D1EF9" w:rsidP="002C5012">
      <w:pPr>
        <w:pStyle w:val="Plattetekst1"/>
        <w:rPr>
          <w:lang w:val="en-US"/>
        </w:rPr>
      </w:pPr>
      <w:r w:rsidRPr="009A3BFE">
        <w:rPr>
          <w:lang w:val="en-US"/>
        </w:rPr>
        <w:t xml:space="preserve">The timestamp of a trade reflects the moment that one of the orders that will </w:t>
      </w:r>
      <w:proofErr w:type="gramStart"/>
      <w:r w:rsidRPr="009A3BFE">
        <w:rPr>
          <w:lang w:val="en-US"/>
        </w:rPr>
        <w:t>enter into</w:t>
      </w:r>
      <w:proofErr w:type="gramEnd"/>
      <w:r w:rsidRPr="009A3BFE">
        <w:rPr>
          <w:lang w:val="en-US"/>
        </w:rPr>
        <w:t xml:space="preserve"> the trade is found to be executable </w:t>
      </w:r>
      <w:r w:rsidR="00AB483B" w:rsidRPr="009A3BFE">
        <w:rPr>
          <w:lang w:val="en-US"/>
        </w:rPr>
        <w:t xml:space="preserve">(against the other order) </w:t>
      </w:r>
      <w:r w:rsidRPr="009A3BFE">
        <w:rPr>
          <w:lang w:val="en-US"/>
        </w:rPr>
        <w:t xml:space="preserve">by the algorithm. </w:t>
      </w:r>
    </w:p>
    <w:p w14:paraId="49AAFF79" w14:textId="77777777" w:rsidR="00344647" w:rsidRPr="009A3BFE" w:rsidRDefault="00344647" w:rsidP="00E648BC">
      <w:pPr>
        <w:pStyle w:val="Heading2"/>
        <w:rPr>
          <w:lang w:val="en-US"/>
        </w:rPr>
      </w:pPr>
      <w:bookmarkStart w:id="46" w:name="_Toc56585191"/>
      <w:r w:rsidRPr="009A3BFE">
        <w:rPr>
          <w:lang w:val="en-US"/>
        </w:rPr>
        <w:lastRenderedPageBreak/>
        <w:t>Trade cancellation</w:t>
      </w:r>
      <w:bookmarkEnd w:id="46"/>
    </w:p>
    <w:p w14:paraId="40179E46" w14:textId="77777777" w:rsidR="00344647" w:rsidRPr="009A3BFE" w:rsidRDefault="00344647" w:rsidP="00E648BC">
      <w:pPr>
        <w:pStyle w:val="Plattetekst1"/>
        <w:keepNext/>
        <w:keepLines/>
        <w:rPr>
          <w:lang w:val="en-US"/>
        </w:rPr>
      </w:pPr>
      <w:r w:rsidRPr="009A3BFE">
        <w:rPr>
          <w:lang w:val="en-US"/>
        </w:rPr>
        <w:t xml:space="preserve">A trade may be cancelled subject to the applicable market rules. Trade cancellation is technically only feasible if counter-allocation of the capacity/capacities allocated implicitly in the trade still is possible. It is not necessary that this counter allocation follows the same path that the original allocation followed. </w:t>
      </w:r>
      <w:r w:rsidR="00524267">
        <w:rPr>
          <w:lang w:val="en-US"/>
        </w:rPr>
        <w:t xml:space="preserve">However, the allowed counter allocation is restricted to the interconnectors </w:t>
      </w:r>
      <w:r w:rsidR="00826C13">
        <w:rPr>
          <w:lang w:val="en-US"/>
        </w:rPr>
        <w:t>used in original</w:t>
      </w:r>
      <w:r w:rsidR="00524267">
        <w:rPr>
          <w:lang w:val="en-US"/>
        </w:rPr>
        <w:t xml:space="preserve"> trade </w:t>
      </w:r>
      <w:r w:rsidR="00826C13">
        <w:rPr>
          <w:lang w:val="en-US"/>
        </w:rPr>
        <w:t>routing plan</w:t>
      </w:r>
      <w:r w:rsidR="00524267">
        <w:rPr>
          <w:lang w:val="en-US"/>
        </w:rPr>
        <w:t xml:space="preserve">. </w:t>
      </w:r>
      <w:r w:rsidRPr="009A3BFE">
        <w:rPr>
          <w:lang w:val="en-US"/>
        </w:rPr>
        <w:t>In the example below, a trade may have been concluded on the path</w:t>
      </w:r>
      <w:r w:rsidR="00524267">
        <w:rPr>
          <w:lang w:val="en-US"/>
        </w:rPr>
        <w:t>s</w:t>
      </w:r>
      <w:r w:rsidRPr="009A3BFE">
        <w:rPr>
          <w:lang w:val="en-US"/>
        </w:rPr>
        <w:t xml:space="preserve"> DA1 – DA2 – DA4</w:t>
      </w:r>
      <w:r w:rsidR="00524267">
        <w:rPr>
          <w:lang w:val="en-US"/>
        </w:rPr>
        <w:t xml:space="preserve"> and DA1</w:t>
      </w:r>
      <w:r w:rsidR="00826C13">
        <w:rPr>
          <w:lang w:val="en-US"/>
        </w:rPr>
        <w:t xml:space="preserve"> </w:t>
      </w:r>
      <w:r w:rsidR="00826C13" w:rsidRPr="009A3BFE">
        <w:rPr>
          <w:lang w:val="en-US"/>
        </w:rPr>
        <w:t>–</w:t>
      </w:r>
      <w:r w:rsidR="00826C13">
        <w:rPr>
          <w:lang w:val="en-US"/>
        </w:rPr>
        <w:t xml:space="preserve"> </w:t>
      </w:r>
      <w:r w:rsidR="00524267">
        <w:rPr>
          <w:lang w:val="en-US"/>
        </w:rPr>
        <w:t xml:space="preserve">DA3 </w:t>
      </w:r>
      <w:r w:rsidR="00826C13" w:rsidRPr="009A3BFE">
        <w:rPr>
          <w:lang w:val="en-US"/>
        </w:rPr>
        <w:t>–</w:t>
      </w:r>
      <w:r w:rsidR="00524267">
        <w:rPr>
          <w:lang w:val="en-US"/>
        </w:rPr>
        <w:t xml:space="preserve"> DA4</w:t>
      </w:r>
      <w:r w:rsidRPr="009A3BFE">
        <w:rPr>
          <w:lang w:val="en-US"/>
        </w:rPr>
        <w:t xml:space="preserve">, and it may be cancelled by counter-allocation on </w:t>
      </w:r>
      <w:r w:rsidR="005955F4" w:rsidRPr="009A3BFE">
        <w:rPr>
          <w:lang w:val="en-US"/>
        </w:rPr>
        <w:t xml:space="preserve">the </w:t>
      </w:r>
      <w:r w:rsidRPr="009A3BFE">
        <w:rPr>
          <w:lang w:val="en-US"/>
        </w:rPr>
        <w:t xml:space="preserve">path DA4 – DA3 – DA1. </w:t>
      </w:r>
    </w:p>
    <w:p w14:paraId="651FAAAF" w14:textId="77777777" w:rsidR="00344647" w:rsidRPr="009A3BFE" w:rsidRDefault="005955F4" w:rsidP="00E648BC">
      <w:pPr>
        <w:pStyle w:val="Plattetekst1"/>
        <w:keepNext/>
        <w:keepLines/>
        <w:spacing w:line="240" w:lineRule="auto"/>
        <w:rPr>
          <w:lang w:val="en-US"/>
        </w:rPr>
      </w:pPr>
      <w:r w:rsidRPr="00AF22F2">
        <w:rPr>
          <w:noProof/>
          <w:lang w:val="hu-HU" w:eastAsia="hu-HU"/>
        </w:rPr>
        <w:drawing>
          <wp:inline distT="0" distB="0" distL="0" distR="0" wp14:anchorId="32CE2468" wp14:editId="29576700">
            <wp:extent cx="2430000" cy="1440000"/>
            <wp:effectExtent l="0" t="0" r="8890" b="825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0000" cy="1440000"/>
                    </a:xfrm>
                    <a:prstGeom prst="rect">
                      <a:avLst/>
                    </a:prstGeom>
                  </pic:spPr>
                </pic:pic>
              </a:graphicData>
            </a:graphic>
          </wp:inline>
        </w:drawing>
      </w:r>
    </w:p>
    <w:p w14:paraId="0AE3F1D1" w14:textId="77777777" w:rsidR="004B66FD" w:rsidRPr="009A3BFE" w:rsidRDefault="004B66FD" w:rsidP="004B66FD">
      <w:pPr>
        <w:pStyle w:val="Heading2"/>
        <w:rPr>
          <w:lang w:val="en-US"/>
        </w:rPr>
      </w:pPr>
      <w:bookmarkStart w:id="47" w:name="_Toc56585192"/>
      <w:r w:rsidRPr="009A3BFE">
        <w:rPr>
          <w:lang w:val="en-US"/>
        </w:rPr>
        <w:t>Priority setting between implicit and explicit allocation</w:t>
      </w:r>
      <w:bookmarkEnd w:id="47"/>
    </w:p>
    <w:p w14:paraId="65C0842A" w14:textId="77777777" w:rsidR="004B66FD" w:rsidRPr="009A3BFE" w:rsidRDefault="004B66FD" w:rsidP="004B66FD">
      <w:pPr>
        <w:pStyle w:val="Plattetekst1"/>
        <w:rPr>
          <w:lang w:val="en-US"/>
        </w:rPr>
      </w:pPr>
      <w:r w:rsidRPr="009A3BFE">
        <w:rPr>
          <w:lang w:val="en-US"/>
        </w:rPr>
        <w:t xml:space="preserve">Cross-border trading, which involves the implicit allocation of interconnector capacity, and explicit capacity allocation </w:t>
      </w:r>
      <w:r w:rsidR="00AA5BE3" w:rsidRPr="009A3BFE">
        <w:rPr>
          <w:lang w:val="en-US"/>
        </w:rPr>
        <w:t>are processes that</w:t>
      </w:r>
      <w:r w:rsidR="005C0C0C" w:rsidRPr="009A3BFE">
        <w:rPr>
          <w:lang w:val="en-US"/>
        </w:rPr>
        <w:t>,</w:t>
      </w:r>
      <w:r w:rsidR="00AA5BE3" w:rsidRPr="009A3BFE">
        <w:rPr>
          <w:lang w:val="en-US"/>
        </w:rPr>
        <w:t xml:space="preserve"> </w:t>
      </w:r>
      <w:r w:rsidR="005C0C0C" w:rsidRPr="009A3BFE">
        <w:rPr>
          <w:lang w:val="en-US"/>
        </w:rPr>
        <w:t xml:space="preserve">in principle, </w:t>
      </w:r>
      <w:r w:rsidRPr="009A3BFE">
        <w:rPr>
          <w:lang w:val="en-US"/>
        </w:rPr>
        <w:t>compete for the same interconnector capacity</w:t>
      </w:r>
      <w:r w:rsidR="005C0C0C" w:rsidRPr="009A3BFE">
        <w:rPr>
          <w:lang w:val="en-US"/>
        </w:rPr>
        <w:t>.</w:t>
      </w:r>
      <w:r w:rsidR="007D3139" w:rsidRPr="009A3BFE">
        <w:rPr>
          <w:lang w:val="en-US"/>
        </w:rPr>
        <w:t xml:space="preserve"> (</w:t>
      </w:r>
      <w:r w:rsidR="005C0C0C" w:rsidRPr="009A3BFE">
        <w:rPr>
          <w:lang w:val="en-US"/>
        </w:rPr>
        <w:t xml:space="preserve">Obviously, </w:t>
      </w:r>
      <w:r w:rsidR="00AA5BE3" w:rsidRPr="009A3BFE">
        <w:rPr>
          <w:lang w:val="en-US"/>
        </w:rPr>
        <w:t xml:space="preserve">this is </w:t>
      </w:r>
      <w:r w:rsidR="007D3139" w:rsidRPr="009A3BFE">
        <w:rPr>
          <w:lang w:val="en-US"/>
        </w:rPr>
        <w:t xml:space="preserve">only </w:t>
      </w:r>
      <w:r w:rsidR="00AA5BE3" w:rsidRPr="009A3BFE">
        <w:rPr>
          <w:lang w:val="en-US"/>
        </w:rPr>
        <w:t>true for</w:t>
      </w:r>
      <w:r w:rsidR="007D3139" w:rsidRPr="009A3BFE">
        <w:rPr>
          <w:lang w:val="en-US"/>
        </w:rPr>
        <w:t xml:space="preserve"> those interconnectors that allow for explicit capacity allocation). </w:t>
      </w:r>
      <w:r w:rsidR="009E71A4" w:rsidRPr="009A3BFE">
        <w:rPr>
          <w:lang w:val="en-US"/>
        </w:rPr>
        <w:t>If there is</w:t>
      </w:r>
      <w:r w:rsidR="003B61CD" w:rsidRPr="009A3BFE">
        <w:rPr>
          <w:lang w:val="en-US"/>
        </w:rPr>
        <w:t xml:space="preserve"> </w:t>
      </w:r>
      <w:r w:rsidR="007D1C3A" w:rsidRPr="009A3BFE">
        <w:rPr>
          <w:lang w:val="en-US"/>
        </w:rPr>
        <w:t>competition for the same capacity between regular matching and explicit allocation</w:t>
      </w:r>
      <w:r w:rsidR="003B61CD" w:rsidRPr="009A3BFE">
        <w:rPr>
          <w:lang w:val="en-US"/>
        </w:rPr>
        <w:t>,</w:t>
      </w:r>
      <w:r w:rsidR="007D1C3A" w:rsidRPr="009A3BFE">
        <w:rPr>
          <w:lang w:val="en-US"/>
        </w:rPr>
        <w:t xml:space="preserve"> it is the time stamp of the </w:t>
      </w:r>
      <w:r w:rsidR="003B61CD" w:rsidRPr="009A3BFE">
        <w:rPr>
          <w:lang w:val="en-US"/>
        </w:rPr>
        <w:t xml:space="preserve">order that triggers regular matching and the time stamp of the explicit allocation request </w:t>
      </w:r>
      <w:r w:rsidR="009E71A4" w:rsidRPr="009A3BFE">
        <w:rPr>
          <w:lang w:val="en-US"/>
        </w:rPr>
        <w:t xml:space="preserve">(cf. section 4.3) </w:t>
      </w:r>
      <w:r w:rsidR="003B61CD" w:rsidRPr="009A3BFE">
        <w:rPr>
          <w:lang w:val="en-US"/>
        </w:rPr>
        <w:t>that determine</w:t>
      </w:r>
      <w:r w:rsidR="007D1C3A" w:rsidRPr="009A3BFE">
        <w:rPr>
          <w:lang w:val="en-US"/>
        </w:rPr>
        <w:t xml:space="preserve"> which of these processes gets the capacity allocated. </w:t>
      </w:r>
      <w:r w:rsidR="003B61CD" w:rsidRPr="009A3BFE">
        <w:rPr>
          <w:lang w:val="en-US"/>
        </w:rPr>
        <w:t>Both order entry (and modification, activation, and activation of a new slice of an iceberg order)</w:t>
      </w:r>
      <w:r w:rsidR="0015187A" w:rsidRPr="009A3BFE">
        <w:rPr>
          <w:lang w:val="en-US"/>
        </w:rPr>
        <w:t xml:space="preserve"> events</w:t>
      </w:r>
      <w:r w:rsidR="003B61CD" w:rsidRPr="009A3BFE">
        <w:rPr>
          <w:lang w:val="en-US"/>
        </w:rPr>
        <w:t xml:space="preserve"> and explicit capacity requests enter the XBID system through a single queue and get their timestamp assigned in this single queue. As a result, all orders and all explicit capacity requests have </w:t>
      </w:r>
      <w:r w:rsidR="0015187A" w:rsidRPr="009A3BFE">
        <w:rPr>
          <w:lang w:val="en-US"/>
        </w:rPr>
        <w:t>unique</w:t>
      </w:r>
      <w:r w:rsidR="003B61CD" w:rsidRPr="009A3BFE">
        <w:rPr>
          <w:lang w:val="en-US"/>
        </w:rPr>
        <w:t xml:space="preserve"> timestamps, so that it is always possible to sort the</w:t>
      </w:r>
      <w:r w:rsidR="00C87A15" w:rsidRPr="009A3BFE">
        <w:rPr>
          <w:lang w:val="en-US"/>
        </w:rPr>
        <w:t>m</w:t>
      </w:r>
      <w:r w:rsidR="003B61CD" w:rsidRPr="009A3BFE">
        <w:rPr>
          <w:lang w:val="en-US"/>
        </w:rPr>
        <w:t xml:space="preserve"> </w:t>
      </w:r>
      <w:r w:rsidR="00C87A15" w:rsidRPr="009A3BFE">
        <w:rPr>
          <w:lang w:val="en-US"/>
        </w:rPr>
        <w:t xml:space="preserve">by time stamp unequivocally. </w:t>
      </w:r>
      <w:r w:rsidR="003B61CD" w:rsidRPr="009A3BFE">
        <w:rPr>
          <w:lang w:val="en-US"/>
        </w:rPr>
        <w:t xml:space="preserve"> </w:t>
      </w:r>
    </w:p>
    <w:p w14:paraId="259B23AA" w14:textId="77777777" w:rsidR="0015187A" w:rsidRPr="009A3BFE" w:rsidRDefault="0015187A" w:rsidP="004B66FD">
      <w:pPr>
        <w:pStyle w:val="Plattetekst1"/>
        <w:rPr>
          <w:lang w:val="en-US"/>
        </w:rPr>
      </w:pPr>
      <w:r w:rsidRPr="009A3BFE">
        <w:rPr>
          <w:lang w:val="en-US"/>
        </w:rPr>
        <w:t xml:space="preserve">Batch matching is triggered by a capacity update. As soon as a batch matching </w:t>
      </w:r>
      <w:r w:rsidR="00495F01" w:rsidRPr="009A3BFE">
        <w:rPr>
          <w:lang w:val="en-US"/>
        </w:rPr>
        <w:t xml:space="preserve">round </w:t>
      </w:r>
      <w:r w:rsidRPr="009A3BFE">
        <w:rPr>
          <w:lang w:val="en-US"/>
        </w:rPr>
        <w:t xml:space="preserve">starts, both regular matching and explicit capacity allocation are suspended. </w:t>
      </w:r>
      <w:r w:rsidR="00495F01" w:rsidRPr="009A3BFE">
        <w:rPr>
          <w:lang w:val="en-US"/>
        </w:rPr>
        <w:t xml:space="preserve">This means that batch matching always takes precedence over </w:t>
      </w:r>
      <w:r w:rsidR="0058470B" w:rsidRPr="009A3BFE">
        <w:rPr>
          <w:lang w:val="en-US"/>
        </w:rPr>
        <w:t xml:space="preserve">both </w:t>
      </w:r>
      <w:r w:rsidR="00495F01" w:rsidRPr="009A3BFE">
        <w:rPr>
          <w:lang w:val="en-US"/>
        </w:rPr>
        <w:t xml:space="preserve">regular matching and explicit allocation. Regular matching and explicit allocation are only enabled again after all batch matching rounds belonging to </w:t>
      </w:r>
      <w:r w:rsidR="0058470B" w:rsidRPr="009A3BFE">
        <w:rPr>
          <w:lang w:val="en-US"/>
        </w:rPr>
        <w:t>a single</w:t>
      </w:r>
      <w:r w:rsidR="00BC13B2" w:rsidRPr="009A3BFE">
        <w:rPr>
          <w:lang w:val="en-US"/>
        </w:rPr>
        <w:t xml:space="preserve"> capacity </w:t>
      </w:r>
      <w:r w:rsidR="009762DB" w:rsidRPr="009A3BFE">
        <w:rPr>
          <w:lang w:val="en-US"/>
        </w:rPr>
        <w:t xml:space="preserve">update </w:t>
      </w:r>
      <w:r w:rsidR="00BC13B2" w:rsidRPr="009A3BFE">
        <w:rPr>
          <w:lang w:val="en-US"/>
        </w:rPr>
        <w:t xml:space="preserve">event have been completed. </w:t>
      </w:r>
    </w:p>
    <w:p w14:paraId="4BB3F385" w14:textId="77777777" w:rsidR="004B66FD" w:rsidRPr="009A3BFE" w:rsidRDefault="004B66FD" w:rsidP="002C5012">
      <w:pPr>
        <w:pStyle w:val="Plattetekst1"/>
        <w:rPr>
          <w:lang w:val="en-US"/>
        </w:rPr>
      </w:pPr>
    </w:p>
    <w:p w14:paraId="51920916" w14:textId="77777777" w:rsidR="004C12F5" w:rsidRPr="009A3BFE" w:rsidRDefault="7015D9CA" w:rsidP="004B66FD">
      <w:pPr>
        <w:pStyle w:val="Heading1"/>
        <w:rPr>
          <w:lang w:val="en-US"/>
        </w:rPr>
      </w:pPr>
      <w:bookmarkStart w:id="48" w:name="_Toc56585193"/>
      <w:r w:rsidRPr="009A3BFE">
        <w:rPr>
          <w:lang w:val="en-US"/>
        </w:rPr>
        <w:lastRenderedPageBreak/>
        <w:t>Routing</w:t>
      </w:r>
      <w:bookmarkEnd w:id="48"/>
    </w:p>
    <w:p w14:paraId="6A736DAD" w14:textId="77777777" w:rsidR="00E2618C" w:rsidRPr="009A3BFE" w:rsidRDefault="00E2618C" w:rsidP="00E2618C">
      <w:pPr>
        <w:pStyle w:val="Plattetekst1"/>
        <w:rPr>
          <w:lang w:val="en-US"/>
        </w:rPr>
      </w:pPr>
      <w:r w:rsidRPr="009A3BFE">
        <w:rPr>
          <w:lang w:val="en-US"/>
        </w:rPr>
        <w:t>The flow of a certain quantity of power between delivery areas may be routable via different routes. The selection of the actual route applied is a deterministic process following certain rules. This process is called routing calculation.</w:t>
      </w:r>
    </w:p>
    <w:p w14:paraId="69437A22" w14:textId="77777777" w:rsidR="002E1806" w:rsidRPr="009A3BFE" w:rsidRDefault="0063660A" w:rsidP="002E1806">
      <w:pPr>
        <w:pStyle w:val="Heading2"/>
        <w:rPr>
          <w:lang w:val="en-US"/>
        </w:rPr>
      </w:pPr>
      <w:bookmarkStart w:id="49" w:name="_Toc56585194"/>
      <w:r w:rsidRPr="009A3BFE">
        <w:rPr>
          <w:lang w:val="en-US"/>
        </w:rPr>
        <w:t xml:space="preserve">Need </w:t>
      </w:r>
      <w:r w:rsidR="002E1806" w:rsidRPr="009A3BFE">
        <w:rPr>
          <w:lang w:val="en-US"/>
        </w:rPr>
        <w:t>for routing calculation</w:t>
      </w:r>
      <w:bookmarkEnd w:id="49"/>
    </w:p>
    <w:p w14:paraId="5CB166F5" w14:textId="77777777" w:rsidR="00EE7A9B" w:rsidRPr="009A3BFE" w:rsidRDefault="00EE7A9B" w:rsidP="0033061C">
      <w:pPr>
        <w:pStyle w:val="Plattetekst1"/>
        <w:rPr>
          <w:lang w:val="en-US"/>
        </w:rPr>
      </w:pPr>
      <w:r w:rsidRPr="009A3BFE">
        <w:rPr>
          <w:lang w:val="en-US"/>
        </w:rPr>
        <w:t xml:space="preserve">A routing calculation is performed </w:t>
      </w:r>
      <w:r w:rsidR="0086436E" w:rsidRPr="009A3BFE">
        <w:rPr>
          <w:lang w:val="en-US"/>
        </w:rPr>
        <w:t xml:space="preserve">either </w:t>
      </w:r>
      <w:r w:rsidRPr="009A3BFE">
        <w:rPr>
          <w:lang w:val="en-US"/>
        </w:rPr>
        <w:t xml:space="preserve">in the context of an order book (re)calculation </w:t>
      </w:r>
      <w:r w:rsidR="00A21EFE" w:rsidRPr="009A3BFE">
        <w:rPr>
          <w:lang w:val="en-US"/>
        </w:rPr>
        <w:t>or in</w:t>
      </w:r>
      <w:r w:rsidR="0086436E" w:rsidRPr="009A3BFE">
        <w:rPr>
          <w:lang w:val="en-US"/>
        </w:rPr>
        <w:t xml:space="preserve"> that</w:t>
      </w:r>
      <w:r w:rsidRPr="009A3BFE">
        <w:rPr>
          <w:lang w:val="en-US"/>
        </w:rPr>
        <w:t xml:space="preserve"> of a trade flow calculation. </w:t>
      </w:r>
    </w:p>
    <w:p w14:paraId="1CC7A178" w14:textId="77777777" w:rsidR="003E3599" w:rsidRPr="009A3BFE" w:rsidRDefault="000D0637" w:rsidP="0033061C">
      <w:pPr>
        <w:pStyle w:val="Plattetekst1"/>
        <w:rPr>
          <w:lang w:val="en-US"/>
        </w:rPr>
      </w:pPr>
      <w:r w:rsidRPr="009A3BFE">
        <w:rPr>
          <w:lang w:val="en-US"/>
        </w:rPr>
        <w:t xml:space="preserve">When the </w:t>
      </w:r>
      <w:r w:rsidR="0053497D" w:rsidRPr="009A3BFE">
        <w:rPr>
          <w:lang w:val="en-US"/>
        </w:rPr>
        <w:t xml:space="preserve">local view of an order book is updated, the </w:t>
      </w:r>
      <w:r w:rsidR="00D12501" w:rsidRPr="009A3BFE">
        <w:rPr>
          <w:lang w:val="en-US"/>
        </w:rPr>
        <w:t>SOB calculates if sufficient transport capacity is available to display orders entered</w:t>
      </w:r>
      <w:r w:rsidR="00B8529A" w:rsidRPr="009A3BFE">
        <w:rPr>
          <w:lang w:val="en-US"/>
        </w:rPr>
        <w:t xml:space="preserve"> for other delivery areas in the </w:t>
      </w:r>
      <w:r w:rsidR="006B6D92" w:rsidRPr="009A3BFE">
        <w:rPr>
          <w:lang w:val="en-US"/>
        </w:rPr>
        <w:t xml:space="preserve">area that the local view belongs to. </w:t>
      </w:r>
      <w:r w:rsidR="00A97F51" w:rsidRPr="009A3BFE">
        <w:rPr>
          <w:lang w:val="en-US"/>
        </w:rPr>
        <w:t xml:space="preserve">The order book recalculation is triggered </w:t>
      </w:r>
      <w:r w:rsidR="00C852F7" w:rsidRPr="009A3BFE">
        <w:rPr>
          <w:lang w:val="en-US"/>
        </w:rPr>
        <w:t xml:space="preserve">by a change </w:t>
      </w:r>
      <w:r w:rsidR="00A21EFE" w:rsidRPr="009A3BFE">
        <w:rPr>
          <w:lang w:val="en-US"/>
        </w:rPr>
        <w:t>in</w:t>
      </w:r>
      <w:r w:rsidR="00C852F7" w:rsidRPr="009A3BFE">
        <w:rPr>
          <w:lang w:val="en-US"/>
        </w:rPr>
        <w:t xml:space="preserve"> ATC or by a change </w:t>
      </w:r>
      <w:r w:rsidR="00A21EFE" w:rsidRPr="009A3BFE">
        <w:rPr>
          <w:lang w:val="en-US"/>
        </w:rPr>
        <w:t>in</w:t>
      </w:r>
      <w:r w:rsidR="00C852F7" w:rsidRPr="009A3BFE">
        <w:rPr>
          <w:lang w:val="en-US"/>
        </w:rPr>
        <w:t xml:space="preserve"> order book contents. An order book recalculation </w:t>
      </w:r>
      <w:r w:rsidR="00A21EFE" w:rsidRPr="009A3BFE">
        <w:rPr>
          <w:lang w:val="en-US"/>
        </w:rPr>
        <w:t>starts</w:t>
      </w:r>
      <w:r w:rsidR="00C852F7" w:rsidRPr="009A3BFE">
        <w:rPr>
          <w:lang w:val="en-US"/>
        </w:rPr>
        <w:t xml:space="preserve"> no earlier than the previous calculation has terminated. Therefore, not every trigger necessarily produces an order book recalculation, but all </w:t>
      </w:r>
      <w:r w:rsidR="00A21EFE" w:rsidRPr="009A3BFE">
        <w:rPr>
          <w:lang w:val="en-US"/>
        </w:rPr>
        <w:t xml:space="preserve">triggering </w:t>
      </w:r>
      <w:r w:rsidR="00C852F7" w:rsidRPr="009A3BFE">
        <w:rPr>
          <w:lang w:val="en-US"/>
        </w:rPr>
        <w:t xml:space="preserve">data changes </w:t>
      </w:r>
      <w:r w:rsidR="00A21EFE" w:rsidRPr="009A3BFE">
        <w:rPr>
          <w:lang w:val="en-US"/>
        </w:rPr>
        <w:t>that occurred during an order book recalculation</w:t>
      </w:r>
      <w:r w:rsidR="00C852F7" w:rsidRPr="009A3BFE">
        <w:rPr>
          <w:lang w:val="en-US"/>
        </w:rPr>
        <w:t xml:space="preserve"> will be </w:t>
      </w:r>
      <w:proofErr w:type="gramStart"/>
      <w:r w:rsidR="00C852F7" w:rsidRPr="009A3BFE">
        <w:rPr>
          <w:lang w:val="en-US"/>
        </w:rPr>
        <w:t>taken into account</w:t>
      </w:r>
      <w:proofErr w:type="gramEnd"/>
      <w:r w:rsidR="00C852F7" w:rsidRPr="009A3BFE">
        <w:rPr>
          <w:lang w:val="en-US"/>
        </w:rPr>
        <w:t xml:space="preserve"> in the subsequent recalculation.</w:t>
      </w:r>
    </w:p>
    <w:p w14:paraId="318A319E" w14:textId="77777777" w:rsidR="003E3599" w:rsidRPr="009A3BFE" w:rsidRDefault="00EE7A9B" w:rsidP="0033061C">
      <w:pPr>
        <w:pStyle w:val="Plattetekst1"/>
        <w:rPr>
          <w:lang w:val="en-US"/>
        </w:rPr>
      </w:pPr>
      <w:r w:rsidRPr="009A3BFE">
        <w:rPr>
          <w:lang w:val="en-US"/>
        </w:rPr>
        <w:t xml:space="preserve">Whenever a cross-border trade is created </w:t>
      </w:r>
      <w:r w:rsidR="00A21EFE" w:rsidRPr="009A3BFE">
        <w:rPr>
          <w:lang w:val="en-US"/>
        </w:rPr>
        <w:t>or cancelled, the SOB calculates</w:t>
      </w:r>
      <w:r w:rsidRPr="009A3BFE">
        <w:rPr>
          <w:lang w:val="en-US"/>
        </w:rPr>
        <w:t xml:space="preserve"> the necessary flows in the network to transport power between the source and destination area.</w:t>
      </w:r>
      <w:r w:rsidR="0086436E" w:rsidRPr="009A3BFE">
        <w:rPr>
          <w:lang w:val="en-US"/>
        </w:rPr>
        <w:t xml:space="preserve"> </w:t>
      </w:r>
      <w:r w:rsidR="00A21EFE" w:rsidRPr="009A3BFE">
        <w:rPr>
          <w:lang w:val="en-US"/>
        </w:rPr>
        <w:t xml:space="preserve">The </w:t>
      </w:r>
      <w:r w:rsidR="0086436E" w:rsidRPr="009A3BFE">
        <w:rPr>
          <w:lang w:val="en-US"/>
        </w:rPr>
        <w:t>result of this process is a routing plan with netted and aggregated power flows, which in turn result in one or more capacity allocations in the CMM.</w:t>
      </w:r>
      <w:r w:rsidR="00A21EFE" w:rsidRPr="009A3BFE">
        <w:rPr>
          <w:lang w:val="en-US"/>
        </w:rPr>
        <w:t xml:space="preserve"> The process is explained in more detail in the remaining part of this chapter.</w:t>
      </w:r>
    </w:p>
    <w:p w14:paraId="1D9E36A5" w14:textId="77777777" w:rsidR="00957280" w:rsidRPr="009A3BFE" w:rsidRDefault="00957280" w:rsidP="002E1806">
      <w:pPr>
        <w:pStyle w:val="Heading2"/>
        <w:rPr>
          <w:lang w:val="en-US"/>
        </w:rPr>
      </w:pPr>
      <w:bookmarkStart w:id="50" w:name="_Toc56585195"/>
      <w:r w:rsidRPr="009A3BFE">
        <w:rPr>
          <w:lang w:val="en-US"/>
        </w:rPr>
        <w:t>Terminology</w:t>
      </w:r>
      <w:bookmarkEnd w:id="50"/>
    </w:p>
    <w:p w14:paraId="59A30CEA" w14:textId="77777777" w:rsidR="00BC39AE" w:rsidRPr="009A3BFE" w:rsidRDefault="00BC39AE" w:rsidP="00BC39AE">
      <w:pPr>
        <w:pStyle w:val="Heading3"/>
        <w:rPr>
          <w:lang w:val="en-US"/>
        </w:rPr>
      </w:pPr>
      <w:bookmarkStart w:id="51" w:name="_Toc56585196"/>
      <w:r w:rsidRPr="009A3BFE">
        <w:rPr>
          <w:lang w:val="en-US"/>
        </w:rPr>
        <w:t>Interconnector</w:t>
      </w:r>
      <w:bookmarkEnd w:id="51"/>
    </w:p>
    <w:p w14:paraId="5F3356F4" w14:textId="77777777" w:rsidR="00957280" w:rsidRPr="009A3BFE" w:rsidRDefault="00957280" w:rsidP="00957280">
      <w:pPr>
        <w:pStyle w:val="Plattetekst1"/>
        <w:rPr>
          <w:lang w:val="en-US"/>
        </w:rPr>
      </w:pPr>
      <w:r w:rsidRPr="009A3BFE">
        <w:rPr>
          <w:lang w:val="en-US"/>
        </w:rPr>
        <w:t xml:space="preserve">An </w:t>
      </w:r>
      <w:r w:rsidRPr="009A3BFE">
        <w:rPr>
          <w:i/>
          <w:lang w:val="en-US"/>
        </w:rPr>
        <w:t>interconnector</w:t>
      </w:r>
      <w:r w:rsidRPr="009A3BFE">
        <w:rPr>
          <w:lang w:val="en-US"/>
        </w:rPr>
        <w:t xml:space="preserve"> A</w:t>
      </w:r>
      <w:r w:rsidRPr="009A3BFE">
        <w:rPr>
          <w:lang w:val="en-US"/>
        </w:rPr>
        <w:sym w:font="Wingdings" w:char="F0E0"/>
      </w:r>
      <w:r w:rsidRPr="009A3BFE">
        <w:rPr>
          <w:lang w:val="en-US"/>
        </w:rPr>
        <w:t>B is a directional connection between source delivery area A and destination delivery area B. Only one interconnector per direction and pair of delivery areas is allowed. If there is an interconnector in one direction, the interconnector in the oppo</w:t>
      </w:r>
      <w:r w:rsidR="003A5260" w:rsidRPr="009A3BFE">
        <w:rPr>
          <w:lang w:val="en-US"/>
        </w:rPr>
        <w:t xml:space="preserve">site direction must also exist; </w:t>
      </w:r>
      <w:r w:rsidR="00E142C7" w:rsidRPr="009A3BFE">
        <w:rPr>
          <w:lang w:val="en-US"/>
        </w:rPr>
        <w:t>it</w:t>
      </w:r>
      <w:r w:rsidR="003A5260" w:rsidRPr="009A3BFE">
        <w:rPr>
          <w:lang w:val="en-US"/>
        </w:rPr>
        <w:t xml:space="preserve"> is called the reverse interconnector.</w:t>
      </w:r>
    </w:p>
    <w:p w14:paraId="4F9BC8B3" w14:textId="77777777" w:rsidR="00BC39AE" w:rsidRPr="009A3BFE" w:rsidRDefault="00BC39AE" w:rsidP="00BC39AE">
      <w:pPr>
        <w:pStyle w:val="Heading3"/>
        <w:rPr>
          <w:lang w:val="en-US"/>
        </w:rPr>
      </w:pPr>
      <w:bookmarkStart w:id="52" w:name="_Toc56585197"/>
      <w:r w:rsidRPr="009A3BFE">
        <w:rPr>
          <w:lang w:val="en-US"/>
        </w:rPr>
        <w:t>Path</w:t>
      </w:r>
      <w:bookmarkEnd w:id="52"/>
    </w:p>
    <w:p w14:paraId="266F50BF" w14:textId="77777777" w:rsidR="00957280" w:rsidRPr="009A3BFE" w:rsidRDefault="00957280" w:rsidP="00957280">
      <w:pPr>
        <w:pStyle w:val="Plattetekst1"/>
        <w:rPr>
          <w:lang w:val="en-US"/>
        </w:rPr>
      </w:pPr>
      <w:r w:rsidRPr="009A3BFE">
        <w:rPr>
          <w:lang w:val="en-US"/>
        </w:rPr>
        <w:t xml:space="preserve">A </w:t>
      </w:r>
      <w:r w:rsidRPr="009A3BFE">
        <w:rPr>
          <w:i/>
          <w:lang w:val="en-US"/>
        </w:rPr>
        <w:t>path</w:t>
      </w:r>
      <w:r w:rsidRPr="009A3BFE">
        <w:rPr>
          <w:lang w:val="en-US"/>
        </w:rPr>
        <w:t xml:space="preserve"> A</w:t>
      </w:r>
      <w:r w:rsidRPr="009A3BFE">
        <w:rPr>
          <w:lang w:val="en-US"/>
        </w:rPr>
        <w:sym w:font="Wingdings" w:char="F0E0"/>
      </w:r>
      <w:r w:rsidRPr="009A3BFE">
        <w:rPr>
          <w:lang w:val="en-US"/>
        </w:rPr>
        <w:t>B</w:t>
      </w:r>
      <w:r w:rsidRPr="009A3BFE">
        <w:rPr>
          <w:lang w:val="en-US"/>
        </w:rPr>
        <w:sym w:font="Wingdings" w:char="F0E0"/>
      </w:r>
      <w:r w:rsidRPr="009A3BFE">
        <w:rPr>
          <w:lang w:val="en-US"/>
        </w:rPr>
        <w:t>…</w:t>
      </w:r>
      <w:r w:rsidRPr="009A3BFE">
        <w:rPr>
          <w:lang w:val="en-US"/>
        </w:rPr>
        <w:sym w:font="Wingdings" w:char="F0E0"/>
      </w:r>
      <w:r w:rsidRPr="009A3BFE">
        <w:rPr>
          <w:lang w:val="en-US"/>
        </w:rPr>
        <w:t xml:space="preserve">Z is a sequence of distinct delivery areas in the grid where subsequent areas of the path are connected by interconnectors. </w:t>
      </w:r>
      <w:r w:rsidR="00647FFB" w:rsidRPr="009A3BFE">
        <w:rPr>
          <w:lang w:val="en-US"/>
        </w:rPr>
        <w:t>The first area of a path is called its source; the last area of a path is called its destination. A path cannot contain the same area more than once</w:t>
      </w:r>
      <w:r w:rsidR="00E142C7" w:rsidRPr="009A3BFE">
        <w:rPr>
          <w:lang w:val="en-US"/>
        </w:rPr>
        <w:t xml:space="preserve"> (no loops)</w:t>
      </w:r>
      <w:r w:rsidR="00647FFB" w:rsidRPr="009A3BFE">
        <w:rPr>
          <w:lang w:val="en-US"/>
        </w:rPr>
        <w:t>.</w:t>
      </w:r>
    </w:p>
    <w:p w14:paraId="17798170" w14:textId="77777777" w:rsidR="00BC39AE" w:rsidRPr="009A3BFE" w:rsidRDefault="00BC39AE" w:rsidP="00BC39AE">
      <w:pPr>
        <w:pStyle w:val="Heading3"/>
        <w:rPr>
          <w:lang w:val="en-US"/>
        </w:rPr>
      </w:pPr>
      <w:bookmarkStart w:id="53" w:name="_Toc481745246"/>
      <w:bookmarkStart w:id="54" w:name="_Toc481760560"/>
      <w:bookmarkStart w:id="55" w:name="_Toc56585198"/>
      <w:r w:rsidRPr="009A3BFE">
        <w:rPr>
          <w:lang w:val="en-US"/>
        </w:rPr>
        <w:t>Border resolution</w:t>
      </w:r>
      <w:bookmarkEnd w:id="53"/>
      <w:bookmarkEnd w:id="54"/>
      <w:bookmarkEnd w:id="55"/>
    </w:p>
    <w:p w14:paraId="2B675532" w14:textId="77777777" w:rsidR="00BC39AE" w:rsidRPr="009A3BFE" w:rsidRDefault="00BC39AE" w:rsidP="00957280">
      <w:pPr>
        <w:pStyle w:val="Plattetekst1"/>
        <w:rPr>
          <w:lang w:val="en-US"/>
        </w:rPr>
      </w:pPr>
      <w:r w:rsidRPr="009A3BFE">
        <w:rPr>
          <w:lang w:val="en-US"/>
        </w:rPr>
        <w:t xml:space="preserve">The </w:t>
      </w:r>
      <w:r w:rsidRPr="009A3BFE">
        <w:rPr>
          <w:i/>
          <w:lang w:val="en-US"/>
        </w:rPr>
        <w:t>border resolution</w:t>
      </w:r>
      <w:r w:rsidRPr="009A3BFE">
        <w:rPr>
          <w:lang w:val="en-US"/>
        </w:rPr>
        <w:t xml:space="preserve"> is the smallest allowable duration of a power transmission </w:t>
      </w:r>
      <w:proofErr w:type="gramStart"/>
      <w:r w:rsidRPr="009A3BFE">
        <w:rPr>
          <w:lang w:val="en-US"/>
        </w:rPr>
        <w:t>time period</w:t>
      </w:r>
      <w:proofErr w:type="gramEnd"/>
      <w:r w:rsidRPr="009A3BFE">
        <w:rPr>
          <w:lang w:val="en-US"/>
        </w:rPr>
        <w:t xml:space="preserve"> on a border.</w:t>
      </w:r>
    </w:p>
    <w:p w14:paraId="363C18C9" w14:textId="77777777" w:rsidR="007D5431" w:rsidRPr="009A3BFE" w:rsidRDefault="00BC39AE" w:rsidP="00BC39AE">
      <w:pPr>
        <w:pStyle w:val="Heading3"/>
        <w:rPr>
          <w:lang w:val="en-US"/>
        </w:rPr>
      </w:pPr>
      <w:bookmarkStart w:id="56" w:name="_Toc56585199"/>
      <w:r w:rsidRPr="009A3BFE">
        <w:rPr>
          <w:lang w:val="en-US"/>
        </w:rPr>
        <w:lastRenderedPageBreak/>
        <w:t>Available transfer capacity (ATC)</w:t>
      </w:r>
      <w:bookmarkEnd w:id="56"/>
    </w:p>
    <w:p w14:paraId="3A8FA4A5" w14:textId="77777777" w:rsidR="00C31903" w:rsidRPr="009A3BFE" w:rsidRDefault="007D5431" w:rsidP="00BC39AE">
      <w:pPr>
        <w:pStyle w:val="Plattetekst1"/>
        <w:rPr>
          <w:lang w:val="en-US"/>
        </w:rPr>
      </w:pPr>
      <w:r w:rsidRPr="009A3BFE">
        <w:rPr>
          <w:i/>
          <w:lang w:val="en-US"/>
        </w:rPr>
        <w:t>Available Transfer Capacity (ATC)</w:t>
      </w:r>
      <w:r w:rsidR="00BC39AE" w:rsidRPr="009A3BFE">
        <w:rPr>
          <w:lang w:val="en-US"/>
        </w:rPr>
        <w:t xml:space="preserve"> is an interconnector attribute indicating the</w:t>
      </w:r>
      <w:r w:rsidRPr="009A3BFE">
        <w:rPr>
          <w:lang w:val="en-US"/>
        </w:rPr>
        <w:t xml:space="preserve"> maximum available</w:t>
      </w:r>
      <w:r w:rsidR="00971A71" w:rsidRPr="009A3BFE">
        <w:rPr>
          <w:lang w:val="en-US"/>
        </w:rPr>
        <w:t xml:space="preserve"> amount of power th</w:t>
      </w:r>
      <w:r w:rsidRPr="009A3BFE">
        <w:rPr>
          <w:lang w:val="en-US"/>
        </w:rPr>
        <w:t xml:space="preserve">at can be transported in the direction of the interconnector. The quantity varies per period and changes after each </w:t>
      </w:r>
      <w:r w:rsidR="00E142C7" w:rsidRPr="009A3BFE">
        <w:rPr>
          <w:lang w:val="en-US"/>
        </w:rPr>
        <w:t xml:space="preserve">capacity </w:t>
      </w:r>
      <w:r w:rsidRPr="009A3BFE">
        <w:rPr>
          <w:lang w:val="en-US"/>
        </w:rPr>
        <w:t>allocation.</w:t>
      </w:r>
    </w:p>
    <w:p w14:paraId="33AC2EAD" w14:textId="77777777" w:rsidR="00BC39AE" w:rsidRPr="009A3BFE" w:rsidRDefault="00BC39AE" w:rsidP="00BC39AE">
      <w:pPr>
        <w:pStyle w:val="Heading3"/>
        <w:rPr>
          <w:lang w:val="en-US"/>
        </w:rPr>
      </w:pPr>
      <w:bookmarkStart w:id="57" w:name="_Toc56585200"/>
      <w:r w:rsidRPr="009A3BFE">
        <w:rPr>
          <w:lang w:val="en-US"/>
        </w:rPr>
        <w:t>Flow</w:t>
      </w:r>
      <w:bookmarkEnd w:id="57"/>
    </w:p>
    <w:p w14:paraId="6F87696D" w14:textId="77777777" w:rsidR="007D5431" w:rsidRPr="009A3BFE" w:rsidRDefault="008411E4" w:rsidP="00BC39AE">
      <w:pPr>
        <w:pStyle w:val="Plattetekst1"/>
        <w:rPr>
          <w:lang w:val="en-US"/>
        </w:rPr>
      </w:pPr>
      <w:r w:rsidRPr="009A3BFE">
        <w:rPr>
          <w:lang w:val="en-US"/>
        </w:rPr>
        <w:t xml:space="preserve">A </w:t>
      </w:r>
      <w:r w:rsidRPr="009A3BFE">
        <w:rPr>
          <w:i/>
          <w:lang w:val="en-US"/>
        </w:rPr>
        <w:t>flow</w:t>
      </w:r>
      <w:r w:rsidRPr="009A3BFE">
        <w:rPr>
          <w:lang w:val="en-US"/>
        </w:rPr>
        <w:t xml:space="preserve"> </w:t>
      </w:r>
      <w:r w:rsidR="003A5260" w:rsidRPr="009A3BFE">
        <w:rPr>
          <w:lang w:val="en-US"/>
        </w:rPr>
        <w:t xml:space="preserve">is </w:t>
      </w:r>
      <w:r w:rsidR="00BC39AE" w:rsidRPr="009A3BFE">
        <w:rPr>
          <w:lang w:val="en-US"/>
        </w:rPr>
        <w:t xml:space="preserve">an interconnector attribute indicating </w:t>
      </w:r>
      <w:r w:rsidR="003A5260" w:rsidRPr="009A3BFE">
        <w:rPr>
          <w:lang w:val="en-US"/>
        </w:rPr>
        <w:t>the flow of power in the direction of the interconnector tha</w:t>
      </w:r>
      <w:r w:rsidRPr="009A3BFE">
        <w:rPr>
          <w:lang w:val="en-US"/>
        </w:rPr>
        <w:t>t</w:t>
      </w:r>
      <w:r w:rsidR="003A5260" w:rsidRPr="009A3BFE">
        <w:rPr>
          <w:lang w:val="en-US"/>
        </w:rPr>
        <w:t xml:space="preserve"> is used in the routing calculation. The value cannot be negative and must be smalle</w:t>
      </w:r>
      <w:r w:rsidR="00F441BC" w:rsidRPr="009A3BFE">
        <w:rPr>
          <w:lang w:val="en-US"/>
        </w:rPr>
        <w:t xml:space="preserve">r than or equal to the ATC. The </w:t>
      </w:r>
      <w:r w:rsidR="003A5260" w:rsidRPr="009A3BFE">
        <w:rPr>
          <w:lang w:val="en-US"/>
        </w:rPr>
        <w:t>quantity depends on the period.</w:t>
      </w:r>
    </w:p>
    <w:p w14:paraId="38E47ED9" w14:textId="77777777" w:rsidR="00BC39AE" w:rsidRPr="009A3BFE" w:rsidRDefault="00BC39AE" w:rsidP="00BC39AE">
      <w:pPr>
        <w:pStyle w:val="Heading3"/>
        <w:rPr>
          <w:lang w:val="en-US"/>
        </w:rPr>
      </w:pPr>
      <w:bookmarkStart w:id="58" w:name="_Toc56585201"/>
      <w:r w:rsidRPr="009A3BFE">
        <w:rPr>
          <w:lang w:val="en-US"/>
        </w:rPr>
        <w:t>Allocated capacity</w:t>
      </w:r>
      <w:bookmarkEnd w:id="58"/>
    </w:p>
    <w:p w14:paraId="30E3153D" w14:textId="77777777" w:rsidR="003A5260" w:rsidRPr="009A3BFE" w:rsidRDefault="003A5260" w:rsidP="00BC39AE">
      <w:pPr>
        <w:pStyle w:val="Plattetekst1"/>
        <w:rPr>
          <w:lang w:val="en-US"/>
        </w:rPr>
      </w:pPr>
      <w:r w:rsidRPr="009A3BFE">
        <w:rPr>
          <w:i/>
          <w:lang w:val="en-US"/>
        </w:rPr>
        <w:t>Allocated capacity</w:t>
      </w:r>
      <w:r w:rsidRPr="009A3BFE">
        <w:rPr>
          <w:lang w:val="en-US"/>
        </w:rPr>
        <w:t xml:space="preserve"> is </w:t>
      </w:r>
      <w:r w:rsidR="00BC39AE" w:rsidRPr="009A3BFE">
        <w:rPr>
          <w:lang w:val="en-US"/>
        </w:rPr>
        <w:t xml:space="preserve">an interconnector attribute indicating </w:t>
      </w:r>
      <w:r w:rsidRPr="009A3BFE">
        <w:rPr>
          <w:lang w:val="en-US"/>
        </w:rPr>
        <w:t xml:space="preserve">the netted and aggregated sum of all capacity allocations on an interconnector and its reverse. </w:t>
      </w:r>
      <w:r w:rsidR="00C01681" w:rsidRPr="009A3BFE">
        <w:rPr>
          <w:lang w:val="en-US"/>
        </w:rPr>
        <w:t>This quantity depends on the period.</w:t>
      </w:r>
    </w:p>
    <w:p w14:paraId="12B286CD" w14:textId="77777777" w:rsidR="00BC39AE" w:rsidRPr="009A3BFE" w:rsidRDefault="00BC39AE" w:rsidP="00BC39AE">
      <w:pPr>
        <w:pStyle w:val="Heading3"/>
        <w:rPr>
          <w:lang w:val="en-US"/>
        </w:rPr>
      </w:pPr>
      <w:bookmarkStart w:id="59" w:name="_Toc481745250"/>
      <w:bookmarkStart w:id="60" w:name="_Toc481760564"/>
      <w:bookmarkStart w:id="61" w:name="_Toc56585202"/>
      <w:r w:rsidRPr="009A3BFE">
        <w:rPr>
          <w:lang w:val="en-US"/>
        </w:rPr>
        <w:t>Cost coefficient</w:t>
      </w:r>
      <w:bookmarkEnd w:id="59"/>
      <w:bookmarkEnd w:id="60"/>
      <w:bookmarkEnd w:id="61"/>
    </w:p>
    <w:p w14:paraId="65EA1E71" w14:textId="77777777" w:rsidR="00C01681" w:rsidRPr="009A3BFE" w:rsidRDefault="00BC39AE" w:rsidP="00BC39AE">
      <w:pPr>
        <w:pStyle w:val="Plattetekst1"/>
        <w:rPr>
          <w:lang w:val="en-US"/>
        </w:rPr>
      </w:pPr>
      <w:r w:rsidRPr="009A3BFE">
        <w:rPr>
          <w:lang w:val="en-US"/>
        </w:rPr>
        <w:t xml:space="preserve">A </w:t>
      </w:r>
      <w:r w:rsidRPr="009A3BFE">
        <w:rPr>
          <w:i/>
          <w:lang w:val="en-US"/>
        </w:rPr>
        <w:t xml:space="preserve">cost </w:t>
      </w:r>
      <w:r w:rsidR="00B10518" w:rsidRPr="009A3BFE">
        <w:rPr>
          <w:i/>
          <w:lang w:val="en-US"/>
        </w:rPr>
        <w:t>coefficient</w:t>
      </w:r>
      <w:r w:rsidR="00B10518" w:rsidRPr="009A3BFE">
        <w:rPr>
          <w:lang w:val="en-US"/>
        </w:rPr>
        <w:t xml:space="preserve"> is a</w:t>
      </w:r>
      <w:r w:rsidRPr="009A3BFE">
        <w:rPr>
          <w:lang w:val="en-US"/>
        </w:rPr>
        <w:t>n interconnector attribute</w:t>
      </w:r>
      <w:r w:rsidR="00B10518" w:rsidRPr="009A3BFE">
        <w:rPr>
          <w:lang w:val="en-US"/>
        </w:rPr>
        <w:t xml:space="preserve"> accounting for the </w:t>
      </w:r>
      <w:r w:rsidR="000A75A9" w:rsidRPr="009A3BFE">
        <w:rPr>
          <w:lang w:val="en-US"/>
        </w:rPr>
        <w:t xml:space="preserve">mathematical </w:t>
      </w:r>
      <w:r w:rsidR="00B10518" w:rsidRPr="009A3BFE">
        <w:rPr>
          <w:lang w:val="en-US"/>
        </w:rPr>
        <w:t xml:space="preserve">cost of a flow. </w:t>
      </w:r>
      <w:r w:rsidRPr="009A3BFE">
        <w:rPr>
          <w:lang w:val="en-US"/>
        </w:rPr>
        <w:t xml:space="preserve">It is always a positive value. </w:t>
      </w:r>
      <w:r w:rsidR="00B10518" w:rsidRPr="009A3BFE">
        <w:rPr>
          <w:lang w:val="en-US"/>
        </w:rPr>
        <w:t>The cost coefficient is independent of the period and determines over w</w:t>
      </w:r>
      <w:r w:rsidR="00C90C0F" w:rsidRPr="009A3BFE">
        <w:rPr>
          <w:lang w:val="en-US"/>
        </w:rPr>
        <w:t>hich path power should be routed</w:t>
      </w:r>
      <w:r w:rsidR="00B10518" w:rsidRPr="009A3BFE">
        <w:rPr>
          <w:lang w:val="en-US"/>
        </w:rPr>
        <w:t xml:space="preserve"> preferably. </w:t>
      </w:r>
      <w:r w:rsidR="000A75A9" w:rsidRPr="009A3BFE">
        <w:rPr>
          <w:lang w:val="en-US"/>
        </w:rPr>
        <w:t xml:space="preserve">It has no financial </w:t>
      </w:r>
      <w:proofErr w:type="gramStart"/>
      <w:r w:rsidR="000A75A9" w:rsidRPr="009A3BFE">
        <w:rPr>
          <w:lang w:val="en-US"/>
        </w:rPr>
        <w:t>bearing, but</w:t>
      </w:r>
      <w:proofErr w:type="gramEnd"/>
      <w:r w:rsidR="000A75A9" w:rsidRPr="009A3BFE">
        <w:rPr>
          <w:lang w:val="en-US"/>
        </w:rPr>
        <w:t xml:space="preserve"> </w:t>
      </w:r>
      <w:r w:rsidR="00765356" w:rsidRPr="009A3BFE">
        <w:rPr>
          <w:lang w:val="en-US"/>
        </w:rPr>
        <w:t xml:space="preserve">is </w:t>
      </w:r>
      <w:r w:rsidR="00CC2EB2" w:rsidRPr="009A3BFE">
        <w:rPr>
          <w:lang w:val="en-US"/>
        </w:rPr>
        <w:t xml:space="preserve">merely </w:t>
      </w:r>
      <w:r w:rsidR="000A75A9" w:rsidRPr="009A3BFE">
        <w:rPr>
          <w:lang w:val="en-US"/>
        </w:rPr>
        <w:t xml:space="preserve">a mathematical construct to </w:t>
      </w:r>
      <w:r w:rsidR="00060434" w:rsidRPr="009A3BFE">
        <w:rPr>
          <w:lang w:val="en-US"/>
        </w:rPr>
        <w:t>make distinctions</w:t>
      </w:r>
      <w:r w:rsidR="00CC2EB2" w:rsidRPr="009A3BFE">
        <w:rPr>
          <w:lang w:val="en-US"/>
        </w:rPr>
        <w:t xml:space="preserve"> between interconnectors in terms of routing priority.</w:t>
      </w:r>
      <w:r w:rsidR="000A75A9" w:rsidRPr="009A3BFE">
        <w:rPr>
          <w:lang w:val="en-US"/>
        </w:rPr>
        <w:t xml:space="preserve"> </w:t>
      </w:r>
      <w:r w:rsidR="00BB3B0C" w:rsidRPr="009A3BFE">
        <w:rPr>
          <w:lang w:val="en-US"/>
        </w:rPr>
        <w:t xml:space="preserve">Interconnectors with a lower cost coefficient will be </w:t>
      </w:r>
      <w:r w:rsidR="009A5849" w:rsidRPr="009A3BFE">
        <w:rPr>
          <w:lang w:val="en-US"/>
        </w:rPr>
        <w:t>prioritized</w:t>
      </w:r>
      <w:r w:rsidR="001B148F" w:rsidRPr="009A3BFE">
        <w:rPr>
          <w:lang w:val="en-US"/>
        </w:rPr>
        <w:t xml:space="preserve"> over</w:t>
      </w:r>
      <w:r w:rsidR="00BB3B0C" w:rsidRPr="009A3BFE">
        <w:rPr>
          <w:lang w:val="en-US"/>
        </w:rPr>
        <w:t xml:space="preserve"> interconnectors with a higher cost coefficient. </w:t>
      </w:r>
      <w:r w:rsidR="00B10518" w:rsidRPr="009A3BFE">
        <w:rPr>
          <w:lang w:val="en-US"/>
        </w:rPr>
        <w:t xml:space="preserve">The cost coefficient is direction-independent, i.e. it is the same for an interconnector and its reverse. </w:t>
      </w:r>
      <w:r w:rsidR="00512251" w:rsidRPr="009A3BFE">
        <w:rPr>
          <w:lang w:val="en-US"/>
        </w:rPr>
        <w:t>The default value of a cost coefficient is 1.</w:t>
      </w:r>
    </w:p>
    <w:p w14:paraId="619EC930" w14:textId="77777777" w:rsidR="00BC39AE" w:rsidRPr="009A3BFE" w:rsidRDefault="00BC39AE" w:rsidP="00BC39AE">
      <w:pPr>
        <w:pStyle w:val="Heading3"/>
        <w:rPr>
          <w:lang w:val="en-US"/>
        </w:rPr>
      </w:pPr>
      <w:bookmarkStart w:id="62" w:name="_Toc56585203"/>
      <w:r w:rsidRPr="009A3BFE">
        <w:rPr>
          <w:lang w:val="en-US"/>
        </w:rPr>
        <w:t>Ramp rate</w:t>
      </w:r>
      <w:bookmarkEnd w:id="62"/>
    </w:p>
    <w:p w14:paraId="2399251C" w14:textId="77777777" w:rsidR="00D94A19" w:rsidRPr="009A3BFE" w:rsidRDefault="00BC39AE" w:rsidP="00BC39AE">
      <w:pPr>
        <w:pStyle w:val="Plattetekst1"/>
        <w:rPr>
          <w:lang w:val="en-US"/>
        </w:rPr>
      </w:pPr>
      <w:r w:rsidRPr="009A3BFE">
        <w:rPr>
          <w:lang w:val="en-US"/>
        </w:rPr>
        <w:t xml:space="preserve">A </w:t>
      </w:r>
      <w:r w:rsidRPr="009A3BFE">
        <w:rPr>
          <w:i/>
          <w:lang w:val="en-US"/>
        </w:rPr>
        <w:t>ramp rate</w:t>
      </w:r>
      <w:r w:rsidRPr="009A3BFE">
        <w:rPr>
          <w:lang w:val="en-US"/>
        </w:rPr>
        <w:t xml:space="preserve"> is an interconnector attribute indicating the maximum allowable flow change between consecutive time periods</w:t>
      </w:r>
      <w:r w:rsidR="00D94A19" w:rsidRPr="009A3BFE">
        <w:rPr>
          <w:lang w:val="en-US"/>
        </w:rPr>
        <w:t>. If ramping conditions apply to an interconnector, a ramp rate must be defined. Ramp rates are non-negative, direction-</w:t>
      </w:r>
      <w:proofErr w:type="gramStart"/>
      <w:r w:rsidR="00D94A19" w:rsidRPr="009A3BFE">
        <w:rPr>
          <w:lang w:val="en-US"/>
        </w:rPr>
        <w:t>independent</w:t>
      </w:r>
      <w:proofErr w:type="gramEnd"/>
      <w:r w:rsidR="00D94A19" w:rsidRPr="009A3BFE">
        <w:rPr>
          <w:lang w:val="en-US"/>
        </w:rPr>
        <w:t xml:space="preserve"> and period-independent. </w:t>
      </w:r>
    </w:p>
    <w:p w14:paraId="45316183" w14:textId="77777777" w:rsidR="00BC39AE" w:rsidRPr="009A3BFE" w:rsidRDefault="00BC39AE" w:rsidP="00BC39AE">
      <w:pPr>
        <w:pStyle w:val="Heading3"/>
        <w:rPr>
          <w:lang w:val="en-US"/>
        </w:rPr>
      </w:pPr>
      <w:bookmarkStart w:id="63" w:name="_Toc481745252"/>
      <w:bookmarkStart w:id="64" w:name="_Toc481760566"/>
      <w:bookmarkStart w:id="65" w:name="_Toc56585204"/>
      <w:r w:rsidRPr="009A3BFE">
        <w:rPr>
          <w:lang w:val="en-US"/>
        </w:rPr>
        <w:t>Transport</w:t>
      </w:r>
      <w:bookmarkEnd w:id="63"/>
      <w:bookmarkEnd w:id="64"/>
      <w:bookmarkEnd w:id="65"/>
    </w:p>
    <w:p w14:paraId="1276BD3A" w14:textId="77777777" w:rsidR="008411E4" w:rsidRPr="009A3BFE" w:rsidRDefault="0030633F" w:rsidP="0030633F">
      <w:pPr>
        <w:pStyle w:val="Plattetekst1"/>
        <w:rPr>
          <w:lang w:val="en-US"/>
        </w:rPr>
      </w:pPr>
      <w:r w:rsidRPr="009A3BFE">
        <w:rPr>
          <w:lang w:val="en-US"/>
        </w:rPr>
        <w:t xml:space="preserve">A </w:t>
      </w:r>
      <w:r w:rsidRPr="009A3BFE">
        <w:rPr>
          <w:i/>
          <w:lang w:val="en-US"/>
        </w:rPr>
        <w:t>transport</w:t>
      </w:r>
      <w:r w:rsidRPr="009A3BFE">
        <w:rPr>
          <w:lang w:val="en-US"/>
        </w:rPr>
        <w:t xml:space="preserve"> is the transfer of power through the grid, determined by a path and a quantity. </w:t>
      </w:r>
      <w:r w:rsidR="008411E4" w:rsidRPr="009A3BFE">
        <w:rPr>
          <w:lang w:val="en-US"/>
        </w:rPr>
        <w:t>A cross-border trade may require the transportation of power on several paths</w:t>
      </w:r>
      <w:r w:rsidR="00BD2E8A" w:rsidRPr="009A3BFE">
        <w:rPr>
          <w:lang w:val="en-US"/>
        </w:rPr>
        <w:t>, i.e., a set of transports</w:t>
      </w:r>
      <w:r w:rsidR="008411E4" w:rsidRPr="009A3BFE">
        <w:rPr>
          <w:lang w:val="en-US"/>
        </w:rPr>
        <w:t xml:space="preserve">. </w:t>
      </w:r>
    </w:p>
    <w:p w14:paraId="70461D5A" w14:textId="77777777" w:rsidR="00BC39AE" w:rsidRPr="009A3BFE" w:rsidRDefault="00BC39AE" w:rsidP="00BC39AE">
      <w:pPr>
        <w:pStyle w:val="Heading3"/>
        <w:rPr>
          <w:lang w:val="en-US"/>
        </w:rPr>
      </w:pPr>
      <w:bookmarkStart w:id="66" w:name="_Toc481745253"/>
      <w:bookmarkStart w:id="67" w:name="_Toc481760567"/>
      <w:bookmarkStart w:id="68" w:name="_Toc56585205"/>
      <w:r w:rsidRPr="009A3BFE">
        <w:rPr>
          <w:lang w:val="en-US"/>
        </w:rPr>
        <w:t>Network flow</w:t>
      </w:r>
      <w:bookmarkEnd w:id="66"/>
      <w:bookmarkEnd w:id="67"/>
      <w:bookmarkEnd w:id="68"/>
    </w:p>
    <w:p w14:paraId="4CE10A3E" w14:textId="77777777" w:rsidR="0030633F" w:rsidRPr="009A3BFE" w:rsidRDefault="008411E4" w:rsidP="0030633F">
      <w:pPr>
        <w:pStyle w:val="Plattetekst1"/>
        <w:rPr>
          <w:lang w:val="en-US"/>
        </w:rPr>
      </w:pPr>
      <w:r w:rsidRPr="009A3BFE">
        <w:rPr>
          <w:lang w:val="en-US"/>
        </w:rPr>
        <w:t xml:space="preserve">A set of transports starting at the same source and </w:t>
      </w:r>
      <w:r w:rsidR="00927AD2" w:rsidRPr="009A3BFE">
        <w:rPr>
          <w:lang w:val="en-US"/>
        </w:rPr>
        <w:t xml:space="preserve">ending at the same destination </w:t>
      </w:r>
      <w:r w:rsidRPr="009A3BFE">
        <w:rPr>
          <w:lang w:val="en-US"/>
        </w:rPr>
        <w:t xml:space="preserve">can be assembled into a </w:t>
      </w:r>
      <w:r w:rsidRPr="009A3BFE">
        <w:rPr>
          <w:i/>
          <w:lang w:val="en-US"/>
        </w:rPr>
        <w:t>network flow</w:t>
      </w:r>
      <w:r w:rsidRPr="009A3BFE">
        <w:rPr>
          <w:lang w:val="en-US"/>
        </w:rPr>
        <w:t>. Network flows can be obtained by merging multiple transports where parallel and opposing flows are combined per interconnector and reverse interconnector.</w:t>
      </w:r>
      <w:r w:rsidR="00DF2409" w:rsidRPr="009A3BFE">
        <w:rPr>
          <w:lang w:val="en-US"/>
        </w:rPr>
        <w:t xml:space="preserve"> If two transports have an interconnector in common, the resulting network flow on this interconnector is the sum of the flows of the individual transports. </w:t>
      </w:r>
    </w:p>
    <w:p w14:paraId="7052D2CC" w14:textId="77777777" w:rsidR="00BC39AE" w:rsidRPr="009A3BFE" w:rsidRDefault="00BC39AE" w:rsidP="00BC39AE">
      <w:pPr>
        <w:pStyle w:val="Heading3"/>
        <w:rPr>
          <w:lang w:val="en-US"/>
        </w:rPr>
      </w:pPr>
      <w:bookmarkStart w:id="69" w:name="_Toc481745254"/>
      <w:bookmarkStart w:id="70" w:name="_Toc481760568"/>
      <w:bookmarkStart w:id="71" w:name="_Toc56585206"/>
      <w:r w:rsidRPr="009A3BFE">
        <w:rPr>
          <w:lang w:val="en-US"/>
        </w:rPr>
        <w:lastRenderedPageBreak/>
        <w:t>Internal netting</w:t>
      </w:r>
      <w:bookmarkEnd w:id="69"/>
      <w:bookmarkEnd w:id="70"/>
      <w:bookmarkEnd w:id="71"/>
    </w:p>
    <w:p w14:paraId="346DD9FD" w14:textId="77777777" w:rsidR="00BD2E8A" w:rsidRPr="009A3BFE" w:rsidRDefault="00DF2409" w:rsidP="0030633F">
      <w:pPr>
        <w:pStyle w:val="Plattetekst1"/>
        <w:rPr>
          <w:lang w:val="en-US"/>
        </w:rPr>
      </w:pPr>
      <w:r w:rsidRPr="009A3BFE">
        <w:rPr>
          <w:i/>
          <w:lang w:val="en-US"/>
        </w:rPr>
        <w:t>Internal netting</w:t>
      </w:r>
      <w:r w:rsidRPr="009A3BFE">
        <w:rPr>
          <w:lang w:val="en-US"/>
        </w:rPr>
        <w:t xml:space="preserve"> applies if the paths of two transports share the same pair of adjacent areas, but have flows in opposite directions, i.e. if a certain interconnector is part of the first transport and its reverse is part of the second transport, then internal netting applies on that interconnector and its reverse. </w:t>
      </w:r>
    </w:p>
    <w:p w14:paraId="75509EBE" w14:textId="77777777" w:rsidR="00DF2409" w:rsidRPr="009A3BFE" w:rsidRDefault="00DF2409" w:rsidP="0030633F">
      <w:pPr>
        <w:pStyle w:val="Plattetekst1"/>
        <w:rPr>
          <w:lang w:val="en-US"/>
        </w:rPr>
      </w:pPr>
      <w:r w:rsidRPr="009A3BFE">
        <w:rPr>
          <w:lang w:val="en-US"/>
        </w:rPr>
        <w:t xml:space="preserve">If the path of one transport includes an interconnector that is the reverse of an interconnector in a second transport, the magnitude </w:t>
      </w:r>
      <w:r w:rsidR="00BD2E8A" w:rsidRPr="009A3BFE">
        <w:rPr>
          <w:lang w:val="en-US"/>
        </w:rPr>
        <w:t>of the resulting network flow is</w:t>
      </w:r>
      <w:r w:rsidRPr="009A3BFE">
        <w:rPr>
          <w:lang w:val="en-US"/>
        </w:rPr>
        <w:t xml:space="preserve"> the absolute value of the difference of the two individual transport flows. The direction of the network flow is entirely along the interconnector with the flow value that was larger initially. There is a zero netted flow in the opposite direction. </w:t>
      </w:r>
      <w:r w:rsidR="0079081E" w:rsidRPr="009A3BFE">
        <w:rPr>
          <w:lang w:val="en-US"/>
        </w:rPr>
        <w:t>Netting in network flows is allowed since the amount of allocated capacity on an interconnector is immediately made available as additional available capacity o</w:t>
      </w:r>
      <w:r w:rsidR="00BD2E8A" w:rsidRPr="009A3BFE">
        <w:rPr>
          <w:lang w:val="en-US"/>
        </w:rPr>
        <w:t>n</w:t>
      </w:r>
      <w:r w:rsidR="0079081E" w:rsidRPr="009A3BFE">
        <w:rPr>
          <w:lang w:val="en-US"/>
        </w:rPr>
        <w:t xml:space="preserve"> the reverse interconnector. </w:t>
      </w:r>
    </w:p>
    <w:p w14:paraId="30E6C514" w14:textId="77777777" w:rsidR="00BC39AE" w:rsidRPr="009A3BFE" w:rsidRDefault="00BC39AE" w:rsidP="00BC39AE">
      <w:pPr>
        <w:pStyle w:val="Heading3"/>
        <w:rPr>
          <w:lang w:val="en-US"/>
        </w:rPr>
      </w:pPr>
      <w:bookmarkStart w:id="72" w:name="_Toc56585207"/>
      <w:r w:rsidRPr="009A3BFE">
        <w:rPr>
          <w:lang w:val="en-US"/>
        </w:rPr>
        <w:t>Routing plan</w:t>
      </w:r>
      <w:bookmarkEnd w:id="72"/>
    </w:p>
    <w:p w14:paraId="20235307" w14:textId="77777777" w:rsidR="00B8610A" w:rsidRPr="009A3BFE" w:rsidRDefault="00B8610A" w:rsidP="0030633F">
      <w:pPr>
        <w:pStyle w:val="Plattetekst1"/>
        <w:rPr>
          <w:lang w:val="en-US"/>
        </w:rPr>
      </w:pPr>
      <w:r w:rsidRPr="009A3BFE">
        <w:rPr>
          <w:lang w:val="en-US"/>
        </w:rPr>
        <w:t xml:space="preserve">A collection of network flows for a set of successive periods is called a </w:t>
      </w:r>
      <w:r w:rsidRPr="009A3BFE">
        <w:rPr>
          <w:i/>
          <w:lang w:val="en-US"/>
        </w:rPr>
        <w:t>routing plan</w:t>
      </w:r>
      <w:r w:rsidRPr="009A3BFE">
        <w:rPr>
          <w:lang w:val="en-US"/>
        </w:rPr>
        <w:t xml:space="preserve">. </w:t>
      </w:r>
    </w:p>
    <w:p w14:paraId="06350751" w14:textId="77777777" w:rsidR="00BC39AE" w:rsidRPr="009A3BFE" w:rsidRDefault="00BC39AE" w:rsidP="00BC39AE">
      <w:pPr>
        <w:pStyle w:val="Heading3"/>
        <w:rPr>
          <w:lang w:val="en-US"/>
        </w:rPr>
      </w:pPr>
      <w:bookmarkStart w:id="73" w:name="_Toc481745256"/>
      <w:bookmarkStart w:id="74" w:name="_Toc481760570"/>
      <w:bookmarkStart w:id="75" w:name="_Toc56585208"/>
      <w:r w:rsidRPr="009A3BFE">
        <w:rPr>
          <w:lang w:val="en-US"/>
        </w:rPr>
        <w:t>Cost of a power flow</w:t>
      </w:r>
      <w:bookmarkEnd w:id="73"/>
      <w:bookmarkEnd w:id="74"/>
      <w:bookmarkEnd w:id="75"/>
    </w:p>
    <w:p w14:paraId="3B6664C0" w14:textId="77777777" w:rsidR="00512251" w:rsidRPr="009A3BFE" w:rsidRDefault="00512251" w:rsidP="0030633F">
      <w:pPr>
        <w:pStyle w:val="Plattetekst1"/>
        <w:rPr>
          <w:lang w:val="en-US"/>
        </w:rPr>
      </w:pPr>
      <w:r w:rsidRPr="009A3BFE">
        <w:rPr>
          <w:lang w:val="en-US"/>
        </w:rPr>
        <w:t xml:space="preserve">The </w:t>
      </w:r>
      <w:r w:rsidRPr="009A3BFE">
        <w:rPr>
          <w:i/>
          <w:lang w:val="en-US"/>
        </w:rPr>
        <w:t>cost of a power flow</w:t>
      </w:r>
      <w:r w:rsidRPr="009A3BFE">
        <w:rPr>
          <w:lang w:val="en-US"/>
        </w:rPr>
        <w:t xml:space="preserve"> on an interconnector is defined by the product of the flow and the cost coefficient. The cost of a trans</w:t>
      </w:r>
      <w:r w:rsidR="002F0009">
        <w:rPr>
          <w:lang w:val="en-US"/>
        </w:rPr>
        <w:t xml:space="preserve">port is defined as the sum of </w:t>
      </w:r>
      <w:proofErr w:type="spellStart"/>
      <w:r w:rsidR="002F0009">
        <w:rPr>
          <w:lang w:val="en-US"/>
        </w:rPr>
        <w:t>t</w:t>
      </w:r>
      <w:r w:rsidRPr="009A3BFE">
        <w:rPr>
          <w:lang w:val="en-US"/>
        </w:rPr>
        <w:t>e</w:t>
      </w:r>
      <w:proofErr w:type="spellEnd"/>
      <w:r w:rsidRPr="009A3BFE">
        <w:rPr>
          <w:lang w:val="en-US"/>
        </w:rPr>
        <w:t xml:space="preserve"> cost of the flows on the interconnectors in the path of the transport. </w:t>
      </w:r>
      <w:r w:rsidR="004856A5" w:rsidRPr="009A3BFE">
        <w:rPr>
          <w:lang w:val="en-US"/>
        </w:rPr>
        <w:t xml:space="preserve">The cost of a network flow is defined as the sum of the products of </w:t>
      </w:r>
      <w:r w:rsidR="00E4562D" w:rsidRPr="009A3BFE">
        <w:rPr>
          <w:lang w:val="en-US"/>
        </w:rPr>
        <w:t xml:space="preserve">the netted and aggregated flows on the involved interconnectors and the corresponding cost coefficients. Due to flow netting, the cost of a network flow can be smaller than the sum of the cost of the individual transports. </w:t>
      </w:r>
    </w:p>
    <w:p w14:paraId="6233E7AC" w14:textId="77777777" w:rsidR="00BC39AE" w:rsidRPr="009A3BFE" w:rsidRDefault="00BC39AE" w:rsidP="00BC39AE">
      <w:pPr>
        <w:pStyle w:val="Heading3"/>
        <w:rPr>
          <w:lang w:val="en-US"/>
        </w:rPr>
      </w:pPr>
      <w:bookmarkStart w:id="76" w:name="_Toc56585209"/>
      <w:r w:rsidRPr="009A3BFE">
        <w:rPr>
          <w:lang w:val="en-US"/>
        </w:rPr>
        <w:t>Capacity allocation</w:t>
      </w:r>
      <w:bookmarkEnd w:id="76"/>
    </w:p>
    <w:p w14:paraId="7C4BAE16" w14:textId="77777777" w:rsidR="001A291D" w:rsidRPr="009A3BFE" w:rsidRDefault="001A291D" w:rsidP="0030633F">
      <w:pPr>
        <w:pStyle w:val="Plattetekst1"/>
        <w:rPr>
          <w:lang w:val="en-US"/>
        </w:rPr>
      </w:pPr>
      <w:r w:rsidRPr="009A3BFE">
        <w:rPr>
          <w:lang w:val="en-US"/>
        </w:rPr>
        <w:t xml:space="preserve">The allocation of network flows for cross-border trades in the CMM is called </w:t>
      </w:r>
      <w:r w:rsidRPr="009A3BFE">
        <w:rPr>
          <w:i/>
          <w:lang w:val="en-US"/>
        </w:rPr>
        <w:t>capacity allocation</w:t>
      </w:r>
      <w:r w:rsidRPr="009A3BFE">
        <w:rPr>
          <w:lang w:val="en-US"/>
        </w:rPr>
        <w:t xml:space="preserve"> and the respective flows are converted into allocated capacity. </w:t>
      </w:r>
      <w:r w:rsidR="009A5849">
        <w:rPr>
          <w:lang w:val="en-US"/>
        </w:rPr>
        <w:t>A</w:t>
      </w:r>
      <w:r w:rsidRPr="009A3BFE">
        <w:rPr>
          <w:lang w:val="en-US"/>
        </w:rPr>
        <w:t xml:space="preserve">llocations of capacity are netted in the CMM. </w:t>
      </w:r>
    </w:p>
    <w:p w14:paraId="7E6284D0" w14:textId="77777777" w:rsidR="004E6527" w:rsidRPr="009A3BFE" w:rsidRDefault="00E6530F" w:rsidP="002E1806">
      <w:pPr>
        <w:pStyle w:val="Heading2"/>
        <w:rPr>
          <w:lang w:val="en-US"/>
        </w:rPr>
      </w:pPr>
      <w:bookmarkStart w:id="77" w:name="_Toc56585210"/>
      <w:r w:rsidRPr="009A3BFE">
        <w:rPr>
          <w:lang w:val="en-US"/>
        </w:rPr>
        <w:t>R</w:t>
      </w:r>
      <w:r w:rsidR="002E1806" w:rsidRPr="009A3BFE">
        <w:rPr>
          <w:lang w:val="en-US"/>
        </w:rPr>
        <w:t xml:space="preserve">outing </w:t>
      </w:r>
      <w:r w:rsidR="00A31BF8" w:rsidRPr="009A3BFE">
        <w:rPr>
          <w:lang w:val="en-US"/>
        </w:rPr>
        <w:t>model</w:t>
      </w:r>
      <w:r w:rsidRPr="009A3BFE">
        <w:rPr>
          <w:lang w:val="en-US"/>
        </w:rPr>
        <w:t xml:space="preserve"> basics</w:t>
      </w:r>
      <w:bookmarkEnd w:id="77"/>
    </w:p>
    <w:p w14:paraId="248E2576" w14:textId="77777777" w:rsidR="00A31BF8" w:rsidRPr="009A3BFE" w:rsidRDefault="00A31BF8" w:rsidP="00A31BF8">
      <w:pPr>
        <w:pStyle w:val="Plattetekst1"/>
        <w:rPr>
          <w:lang w:val="en-US"/>
        </w:rPr>
      </w:pPr>
      <w:r w:rsidRPr="009A3BFE">
        <w:rPr>
          <w:lang w:val="en-US"/>
        </w:rPr>
        <w:t xml:space="preserve">Every routing model representing the transport of power through a grid must satisfy the following flow constraints: </w:t>
      </w:r>
      <w:r w:rsidR="00A70399" w:rsidRPr="009A3BFE">
        <w:rPr>
          <w:lang w:val="en-US"/>
        </w:rPr>
        <w:t xml:space="preserve">the </w:t>
      </w:r>
      <w:r w:rsidRPr="009A3BFE">
        <w:rPr>
          <w:lang w:val="en-US"/>
        </w:rPr>
        <w:t>balance</w:t>
      </w:r>
      <w:r w:rsidR="00A70399" w:rsidRPr="009A3BFE">
        <w:rPr>
          <w:lang w:val="en-US"/>
        </w:rPr>
        <w:t xml:space="preserve"> condition</w:t>
      </w:r>
      <w:r w:rsidRPr="009A3BFE">
        <w:rPr>
          <w:lang w:val="en-US"/>
        </w:rPr>
        <w:t xml:space="preserve">, </w:t>
      </w:r>
      <w:r w:rsidR="00A70399" w:rsidRPr="009A3BFE">
        <w:rPr>
          <w:lang w:val="en-US"/>
        </w:rPr>
        <w:t xml:space="preserve">the </w:t>
      </w:r>
      <w:r w:rsidRPr="009A3BFE">
        <w:rPr>
          <w:lang w:val="en-US"/>
        </w:rPr>
        <w:t xml:space="preserve">capacity </w:t>
      </w:r>
      <w:proofErr w:type="gramStart"/>
      <w:r w:rsidR="00A70399" w:rsidRPr="009A3BFE">
        <w:rPr>
          <w:lang w:val="en-US"/>
        </w:rPr>
        <w:t>condition</w:t>
      </w:r>
      <w:proofErr w:type="gramEnd"/>
      <w:r w:rsidR="00A70399" w:rsidRPr="009A3BFE">
        <w:rPr>
          <w:lang w:val="en-US"/>
        </w:rPr>
        <w:t xml:space="preserve"> and the ramping condition</w:t>
      </w:r>
      <w:r w:rsidRPr="009A3BFE">
        <w:rPr>
          <w:lang w:val="en-US"/>
        </w:rPr>
        <w:t xml:space="preserve">. </w:t>
      </w:r>
    </w:p>
    <w:p w14:paraId="7C3FEA1E" w14:textId="77777777" w:rsidR="00AF65BD" w:rsidRPr="009A3BFE" w:rsidRDefault="00AF65BD" w:rsidP="00AF65BD">
      <w:pPr>
        <w:pStyle w:val="Heading3"/>
        <w:rPr>
          <w:lang w:val="en-US"/>
        </w:rPr>
      </w:pPr>
      <w:bookmarkStart w:id="78" w:name="_Toc56585211"/>
      <w:r w:rsidRPr="009A3BFE">
        <w:rPr>
          <w:lang w:val="en-US"/>
        </w:rPr>
        <w:t>Balance condition</w:t>
      </w:r>
      <w:bookmarkEnd w:id="78"/>
    </w:p>
    <w:p w14:paraId="3B058153" w14:textId="77777777" w:rsidR="00A31BF8" w:rsidRPr="009A3BFE" w:rsidRDefault="00AF65BD" w:rsidP="00A31BF8">
      <w:pPr>
        <w:pStyle w:val="Plattetekst1"/>
        <w:rPr>
          <w:lang w:val="en-US"/>
        </w:rPr>
      </w:pPr>
      <w:r w:rsidRPr="009A3BFE">
        <w:rPr>
          <w:lang w:val="en-US"/>
        </w:rPr>
        <w:t>T</w:t>
      </w:r>
      <w:r w:rsidR="00A31BF8" w:rsidRPr="009A3BFE">
        <w:rPr>
          <w:lang w:val="en-US"/>
        </w:rPr>
        <w:t xml:space="preserve">he total influx and efflux of power must be equal in all areas except for </w:t>
      </w:r>
      <w:r w:rsidR="00A70399" w:rsidRPr="009A3BFE">
        <w:rPr>
          <w:lang w:val="en-US"/>
        </w:rPr>
        <w:t xml:space="preserve">the </w:t>
      </w:r>
      <w:r w:rsidR="00A31BF8" w:rsidRPr="009A3BFE">
        <w:rPr>
          <w:lang w:val="en-US"/>
        </w:rPr>
        <w:t xml:space="preserve">source and </w:t>
      </w:r>
      <w:r w:rsidR="00A70399" w:rsidRPr="009A3BFE">
        <w:rPr>
          <w:lang w:val="en-US"/>
        </w:rPr>
        <w:t>the destination area</w:t>
      </w:r>
      <w:r w:rsidR="00A31BF8" w:rsidRPr="009A3BFE">
        <w:rPr>
          <w:lang w:val="en-US"/>
        </w:rPr>
        <w:t>. In case there is one source and one destination area, the total efflux of the source area is equal to the total influx of the destination area, which, by definition, is the transported quantity from source to destination in the period</w:t>
      </w:r>
      <w:r w:rsidR="00E6530F" w:rsidRPr="009A3BFE">
        <w:rPr>
          <w:lang w:val="en-US"/>
        </w:rPr>
        <w:t xml:space="preserve"> under consideration</w:t>
      </w:r>
      <w:r w:rsidR="00A31BF8" w:rsidRPr="009A3BFE">
        <w:rPr>
          <w:lang w:val="en-US"/>
        </w:rPr>
        <w:t xml:space="preserve">. This condition must hold for all periods independently. </w:t>
      </w:r>
    </w:p>
    <w:p w14:paraId="5D3F33E1" w14:textId="77777777" w:rsidR="00AF65BD" w:rsidRPr="009A3BFE" w:rsidRDefault="00A31BF8" w:rsidP="00AF65BD">
      <w:pPr>
        <w:pStyle w:val="Heading3"/>
        <w:rPr>
          <w:lang w:val="en-US"/>
        </w:rPr>
      </w:pPr>
      <w:bookmarkStart w:id="79" w:name="_Toc56585212"/>
      <w:r w:rsidRPr="009A3BFE">
        <w:rPr>
          <w:lang w:val="en-US"/>
        </w:rPr>
        <w:lastRenderedPageBreak/>
        <w:t>Capacity condition</w:t>
      </w:r>
      <w:bookmarkEnd w:id="79"/>
    </w:p>
    <w:p w14:paraId="5CB619B3" w14:textId="77777777" w:rsidR="00A31BF8" w:rsidRPr="009A3BFE" w:rsidRDefault="00A31BF8" w:rsidP="00A31BF8">
      <w:pPr>
        <w:pStyle w:val="Plattetekst1"/>
        <w:rPr>
          <w:lang w:val="en-US"/>
        </w:rPr>
      </w:pPr>
      <w:r w:rsidRPr="009A3BFE">
        <w:rPr>
          <w:lang w:val="en-US"/>
        </w:rPr>
        <w:t>A valid flow across an interconnector has a non</w:t>
      </w:r>
      <w:r w:rsidR="00E6530F" w:rsidRPr="009A3BFE">
        <w:rPr>
          <w:lang w:val="en-US"/>
        </w:rPr>
        <w:t>-negative magnitude and must not</w:t>
      </w:r>
      <w:r w:rsidRPr="009A3BFE">
        <w:rPr>
          <w:lang w:val="en-US"/>
        </w:rPr>
        <w:t xml:space="preserve"> exceed the ATC of the interconnector. This condition must hold for all periods independently.</w:t>
      </w:r>
    </w:p>
    <w:p w14:paraId="5104D57F" w14:textId="77777777" w:rsidR="00AF65BD" w:rsidRPr="009A3BFE" w:rsidRDefault="00A31BF8" w:rsidP="00AF65BD">
      <w:pPr>
        <w:pStyle w:val="Heading3"/>
        <w:rPr>
          <w:lang w:val="en-US"/>
        </w:rPr>
      </w:pPr>
      <w:bookmarkStart w:id="80" w:name="_Toc56585213"/>
      <w:r w:rsidRPr="009A3BFE">
        <w:rPr>
          <w:lang w:val="en-US"/>
        </w:rPr>
        <w:t xml:space="preserve">Ramping </w:t>
      </w:r>
      <w:r w:rsidR="00E6530F" w:rsidRPr="009A3BFE">
        <w:rPr>
          <w:lang w:val="en-US"/>
        </w:rPr>
        <w:t>condition</w:t>
      </w:r>
      <w:bookmarkEnd w:id="80"/>
    </w:p>
    <w:p w14:paraId="417F5170" w14:textId="77777777" w:rsidR="00A31BF8" w:rsidRPr="009A3BFE" w:rsidRDefault="00A31BF8" w:rsidP="00A31BF8">
      <w:pPr>
        <w:pStyle w:val="Plattetekst1"/>
        <w:rPr>
          <w:lang w:val="en-US"/>
        </w:rPr>
      </w:pPr>
      <w:r w:rsidRPr="009A3BFE">
        <w:rPr>
          <w:lang w:val="en-US"/>
        </w:rPr>
        <w:t xml:space="preserve">The netted flows </w:t>
      </w:r>
      <w:r w:rsidR="00E6530F" w:rsidRPr="009A3BFE">
        <w:rPr>
          <w:lang w:val="en-US"/>
        </w:rPr>
        <w:t xml:space="preserve">on an interconnector </w:t>
      </w:r>
      <w:r w:rsidRPr="009A3BFE">
        <w:rPr>
          <w:lang w:val="en-US"/>
        </w:rPr>
        <w:t>must c</w:t>
      </w:r>
      <w:r w:rsidR="00E6530F" w:rsidRPr="009A3BFE">
        <w:rPr>
          <w:lang w:val="en-US"/>
        </w:rPr>
        <w:t>onform to the ramping condition</w:t>
      </w:r>
      <w:r w:rsidRPr="009A3BFE">
        <w:rPr>
          <w:lang w:val="en-US"/>
        </w:rPr>
        <w:t xml:space="preserve">. Ramping conditions are restrictions for the flows in successive periods on a given interconnector and render the routing of power for successive periods </w:t>
      </w:r>
      <w:r w:rsidR="002E210A" w:rsidRPr="009A3BFE">
        <w:rPr>
          <w:lang w:val="en-US"/>
        </w:rPr>
        <w:t>inter</w:t>
      </w:r>
      <w:r w:rsidRPr="009A3BFE">
        <w:rPr>
          <w:lang w:val="en-US"/>
        </w:rPr>
        <w:t xml:space="preserve">dependent. </w:t>
      </w:r>
    </w:p>
    <w:p w14:paraId="4C640988" w14:textId="77777777" w:rsidR="00AF65BD" w:rsidRPr="009A3BFE" w:rsidRDefault="00E6530F" w:rsidP="00E6530F">
      <w:pPr>
        <w:pStyle w:val="Heading2"/>
        <w:rPr>
          <w:lang w:val="en-US"/>
        </w:rPr>
      </w:pPr>
      <w:bookmarkStart w:id="81" w:name="_Toc56585214"/>
      <w:r w:rsidRPr="009A3BFE">
        <w:rPr>
          <w:lang w:val="en-US"/>
        </w:rPr>
        <w:t>Routing model complications</w:t>
      </w:r>
      <w:bookmarkEnd w:id="81"/>
    </w:p>
    <w:p w14:paraId="34CE8A10" w14:textId="77777777" w:rsidR="00BD0C6A" w:rsidRPr="009A3BFE" w:rsidRDefault="00BD0C6A" w:rsidP="00A31BF8">
      <w:pPr>
        <w:pStyle w:val="Plattetekst1"/>
        <w:rPr>
          <w:lang w:val="en-US"/>
        </w:rPr>
      </w:pPr>
      <w:r w:rsidRPr="009A3BFE">
        <w:rPr>
          <w:lang w:val="en-US"/>
        </w:rPr>
        <w:t xml:space="preserve">A routing plan satisfying all flows constraints is called feasible. It consists of a collection of network flows each satisfying the balance and capacity conditions. Additionally, the netted network flows are compatible with the ramping condition. </w:t>
      </w:r>
    </w:p>
    <w:p w14:paraId="7293519D" w14:textId="77777777" w:rsidR="00BD0C6A" w:rsidRPr="009A3BFE" w:rsidRDefault="00BD0C6A" w:rsidP="00A31BF8">
      <w:pPr>
        <w:pStyle w:val="Plattetekst1"/>
        <w:rPr>
          <w:lang w:val="en-US"/>
        </w:rPr>
      </w:pPr>
      <w:r w:rsidRPr="009A3BFE">
        <w:rPr>
          <w:lang w:val="en-US"/>
        </w:rPr>
        <w:t xml:space="preserve">A feasible routing plan </w:t>
      </w:r>
      <w:r w:rsidR="00603A87" w:rsidRPr="009A3BFE">
        <w:rPr>
          <w:lang w:val="en-US"/>
        </w:rPr>
        <w:t>is a potential candidate for the solution of a routing problem. However, the rules do not uniquely determine the choice of the flows and additional criteria are required to determine the preferred routing plan. The first criterion is the minimum cost flow principle.</w:t>
      </w:r>
    </w:p>
    <w:p w14:paraId="18AEF105" w14:textId="77777777" w:rsidR="00AF65BD" w:rsidRPr="009A3BFE" w:rsidRDefault="00AF65BD" w:rsidP="003073AB">
      <w:pPr>
        <w:pStyle w:val="Heading3"/>
        <w:rPr>
          <w:lang w:val="en-US"/>
        </w:rPr>
      </w:pPr>
      <w:bookmarkStart w:id="82" w:name="_Toc481760577"/>
      <w:bookmarkStart w:id="83" w:name="_Toc56585215"/>
      <w:r w:rsidRPr="009A3BFE">
        <w:rPr>
          <w:lang w:val="en-US"/>
        </w:rPr>
        <w:t>Minimum cost flow principle</w:t>
      </w:r>
      <w:bookmarkEnd w:id="82"/>
      <w:bookmarkEnd w:id="83"/>
    </w:p>
    <w:p w14:paraId="0A60FF66" w14:textId="77777777" w:rsidR="00603A87" w:rsidRPr="009A3BFE" w:rsidRDefault="00D67BDF" w:rsidP="00A31BF8">
      <w:pPr>
        <w:pStyle w:val="Plattetekst1"/>
        <w:rPr>
          <w:lang w:val="en-US"/>
        </w:rPr>
      </w:pPr>
      <w:r w:rsidRPr="009A3BFE">
        <w:rPr>
          <w:lang w:val="en-US"/>
        </w:rPr>
        <w:t xml:space="preserve">The XBID routing model applies the minimum cost flow principle to select preferred routing plans. </w:t>
      </w:r>
      <w:r w:rsidR="0012520E" w:rsidRPr="009A3BFE">
        <w:rPr>
          <w:lang w:val="en-US"/>
        </w:rPr>
        <w:t xml:space="preserve">The minimum cost flow principle selects routing plans with minimum cost among all feasible routing plans satisfying the flow constraints. </w:t>
      </w:r>
    </w:p>
    <w:p w14:paraId="46329078" w14:textId="77777777" w:rsidR="000978FE" w:rsidRPr="009A3BFE" w:rsidRDefault="000978FE" w:rsidP="00A31BF8">
      <w:pPr>
        <w:pStyle w:val="Plattetekst1"/>
        <w:rPr>
          <w:lang w:val="en-US"/>
        </w:rPr>
      </w:pPr>
      <w:r w:rsidRPr="009A3BFE">
        <w:rPr>
          <w:lang w:val="en-US"/>
        </w:rPr>
        <w:t xml:space="preserve">If the minimum cost flow rule is not sufficient to define a unique solution, </w:t>
      </w:r>
      <w:r w:rsidR="000E1FB8">
        <w:rPr>
          <w:lang w:val="en-US"/>
        </w:rPr>
        <w:t>t</w:t>
      </w:r>
      <w:r w:rsidR="007E20DF" w:rsidRPr="009A3BFE">
        <w:rPr>
          <w:lang w:val="en-US"/>
        </w:rPr>
        <w:t xml:space="preserve">he selection of one flow plan among equivalent flow plans </w:t>
      </w:r>
      <w:r w:rsidR="00295CAB" w:rsidRPr="009A3BFE">
        <w:rPr>
          <w:lang w:val="en-US"/>
        </w:rPr>
        <w:t>is</w:t>
      </w:r>
      <w:r w:rsidR="0004574C" w:rsidRPr="009A3BFE">
        <w:rPr>
          <w:lang w:val="en-US"/>
        </w:rPr>
        <w:t xml:space="preserve"> deterministic and repeatable, but not based on business rules. </w:t>
      </w:r>
    </w:p>
    <w:p w14:paraId="1CDD3013" w14:textId="77777777" w:rsidR="00AF65BD" w:rsidRPr="009A3BFE" w:rsidRDefault="00AF65BD" w:rsidP="00AF65BD">
      <w:pPr>
        <w:pStyle w:val="Heading3"/>
        <w:rPr>
          <w:lang w:val="en-US"/>
        </w:rPr>
      </w:pPr>
      <w:bookmarkStart w:id="84" w:name="_Toc56585216"/>
      <w:r w:rsidRPr="009A3BFE">
        <w:rPr>
          <w:lang w:val="en-US"/>
        </w:rPr>
        <w:t>Complexity introduced by the ramping constraint</w:t>
      </w:r>
      <w:bookmarkEnd w:id="84"/>
    </w:p>
    <w:p w14:paraId="6C8A12A1" w14:textId="77777777" w:rsidR="00971E1E" w:rsidRPr="009A3BFE" w:rsidRDefault="008E06E7" w:rsidP="00A31BF8">
      <w:pPr>
        <w:pStyle w:val="Plattetekst1"/>
        <w:rPr>
          <w:lang w:val="en-US"/>
        </w:rPr>
      </w:pPr>
      <w:r w:rsidRPr="009A3BFE">
        <w:rPr>
          <w:lang w:val="en-US"/>
        </w:rPr>
        <w:t xml:space="preserve">Ramping constraints impose restrictions between allocated capacities in subsequent periods on </w:t>
      </w:r>
      <w:r w:rsidR="00786567" w:rsidRPr="009A3BFE">
        <w:rPr>
          <w:lang w:val="en-US"/>
        </w:rPr>
        <w:t>an interconnector and its reverse</w:t>
      </w:r>
      <w:r w:rsidRPr="009A3BFE">
        <w:rPr>
          <w:lang w:val="en-US"/>
        </w:rPr>
        <w:t xml:space="preserve">, so that the routing plans of adjacent periods become interdependent. The uncoupled minimum cost flow routing problem (MCF problem), i.e. routing the individual network flows independently without ramping constraints, is a well-studied mathematical problem of linear </w:t>
      </w:r>
      <w:proofErr w:type="spellStart"/>
      <w:r w:rsidRPr="009A3BFE">
        <w:rPr>
          <w:lang w:val="en-US"/>
        </w:rPr>
        <w:t>optimisation</w:t>
      </w:r>
      <w:proofErr w:type="spellEnd"/>
      <w:r w:rsidRPr="009A3BFE">
        <w:rPr>
          <w:lang w:val="en-US"/>
        </w:rPr>
        <w:t xml:space="preserve">, for which </w:t>
      </w:r>
      <w:r w:rsidR="00860ED5" w:rsidRPr="009A3BFE">
        <w:rPr>
          <w:lang w:val="en-US"/>
        </w:rPr>
        <w:t>several</w:t>
      </w:r>
      <w:r w:rsidRPr="009A3BFE">
        <w:rPr>
          <w:lang w:val="en-US"/>
        </w:rPr>
        <w:t xml:space="preserve"> efficient algorithms are known. The coupled minimum cost flow routing problem, i.e. the </w:t>
      </w:r>
      <w:r w:rsidR="00F928AD" w:rsidRPr="009A3BFE">
        <w:rPr>
          <w:lang w:val="en-US"/>
        </w:rPr>
        <w:t xml:space="preserve">same problem after </w:t>
      </w:r>
      <w:r w:rsidR="00C34B8D" w:rsidRPr="009A3BFE">
        <w:rPr>
          <w:lang w:val="en-US"/>
        </w:rPr>
        <w:t>inclusion</w:t>
      </w:r>
      <w:r w:rsidRPr="009A3BFE">
        <w:rPr>
          <w:lang w:val="en-US"/>
        </w:rPr>
        <w:t xml:space="preserve"> of the ramping condition, introduces a new level of complexity</w:t>
      </w:r>
      <w:r w:rsidR="00860ED5" w:rsidRPr="009A3BFE">
        <w:rPr>
          <w:lang w:val="en-US"/>
        </w:rPr>
        <w:t xml:space="preserve">, </w:t>
      </w:r>
      <w:r w:rsidR="00F928AD" w:rsidRPr="009A3BFE">
        <w:rPr>
          <w:lang w:val="en-US"/>
        </w:rPr>
        <w:t>which requires</w:t>
      </w:r>
      <w:r w:rsidRPr="009A3BFE">
        <w:rPr>
          <w:lang w:val="en-US"/>
        </w:rPr>
        <w:t xml:space="preserve"> the application of more general </w:t>
      </w:r>
      <w:proofErr w:type="spellStart"/>
      <w:r w:rsidRPr="009A3BFE">
        <w:rPr>
          <w:lang w:val="en-US"/>
        </w:rPr>
        <w:t>optimisation</w:t>
      </w:r>
      <w:proofErr w:type="spellEnd"/>
      <w:r w:rsidRPr="009A3BFE">
        <w:rPr>
          <w:lang w:val="en-US"/>
        </w:rPr>
        <w:t xml:space="preserve"> techniques. </w:t>
      </w:r>
      <w:r w:rsidR="00F928AD" w:rsidRPr="009A3BFE">
        <w:rPr>
          <w:lang w:val="en-US"/>
        </w:rPr>
        <w:t xml:space="preserve">These </w:t>
      </w:r>
      <w:r w:rsidRPr="009A3BFE">
        <w:rPr>
          <w:lang w:val="en-US"/>
        </w:rPr>
        <w:t xml:space="preserve">techniques require significantly more computational effort and </w:t>
      </w:r>
      <w:r w:rsidR="00860ED5" w:rsidRPr="009A3BFE">
        <w:rPr>
          <w:lang w:val="en-US"/>
        </w:rPr>
        <w:t>could</w:t>
      </w:r>
      <w:r w:rsidRPr="009A3BFE">
        <w:rPr>
          <w:lang w:val="en-US"/>
        </w:rPr>
        <w:t xml:space="preserve"> lead to unacceptable performance of the routing process. In order to benefit from faster MCF routing algorithms, routing tasks covering a single period product (hourly, half-hourly and quarterly products) are treated differently to routing tasks where the ramping condition couples the flow of two or more periods (block bid products). </w:t>
      </w:r>
    </w:p>
    <w:p w14:paraId="07F9A081" w14:textId="77777777" w:rsidR="007B20F1" w:rsidRPr="009A3BFE" w:rsidRDefault="007B20F1" w:rsidP="007B20F1">
      <w:pPr>
        <w:pStyle w:val="Heading3"/>
        <w:rPr>
          <w:lang w:val="en-US"/>
        </w:rPr>
      </w:pPr>
      <w:bookmarkStart w:id="85" w:name="_Toc56585217"/>
      <w:r w:rsidRPr="009A3BFE">
        <w:rPr>
          <w:lang w:val="en-US"/>
        </w:rPr>
        <w:lastRenderedPageBreak/>
        <w:t>Single-period routing</w:t>
      </w:r>
      <w:r w:rsidR="007660EC" w:rsidRPr="009A3BFE">
        <w:rPr>
          <w:lang w:val="en-US"/>
        </w:rPr>
        <w:t xml:space="preserve"> with ramping</w:t>
      </w:r>
      <w:bookmarkEnd w:id="85"/>
    </w:p>
    <w:p w14:paraId="0E8F2BA4" w14:textId="77777777" w:rsidR="007B20F1" w:rsidRPr="009A3BFE" w:rsidRDefault="007B20F1" w:rsidP="004D2462">
      <w:pPr>
        <w:pStyle w:val="Plattetekst1"/>
        <w:rPr>
          <w:lang w:val="en-US"/>
        </w:rPr>
      </w:pPr>
      <w:r w:rsidRPr="009A3BFE">
        <w:rPr>
          <w:lang w:val="en-US"/>
        </w:rPr>
        <w:t xml:space="preserve">The routing tasks originating from the order book calculation and trade flow calculation of hourly, half-hourly and quarterly orders involve contract periods </w:t>
      </w:r>
      <w:r w:rsidR="00860ED5" w:rsidRPr="009A3BFE">
        <w:rPr>
          <w:lang w:val="en-US"/>
        </w:rPr>
        <w:t>spanning</w:t>
      </w:r>
      <w:r w:rsidRPr="009A3BFE">
        <w:rPr>
          <w:lang w:val="en-US"/>
        </w:rPr>
        <w:t xml:space="preserve"> one </w:t>
      </w:r>
      <w:r w:rsidR="00860ED5" w:rsidRPr="009A3BFE">
        <w:rPr>
          <w:lang w:val="en-US"/>
        </w:rPr>
        <w:t xml:space="preserve">single </w:t>
      </w:r>
      <w:proofErr w:type="gramStart"/>
      <w:r w:rsidRPr="009A3BFE">
        <w:rPr>
          <w:lang w:val="en-US"/>
        </w:rPr>
        <w:t>time period</w:t>
      </w:r>
      <w:proofErr w:type="gramEnd"/>
      <w:r w:rsidRPr="009A3BFE">
        <w:rPr>
          <w:lang w:val="en-US"/>
        </w:rPr>
        <w:t xml:space="preserve">. </w:t>
      </w:r>
      <w:r w:rsidR="00722828" w:rsidRPr="009A3BFE">
        <w:rPr>
          <w:lang w:val="en-US"/>
        </w:rPr>
        <w:t>These</w:t>
      </w:r>
      <w:r w:rsidR="00860ED5" w:rsidRPr="009A3BFE">
        <w:rPr>
          <w:lang w:val="en-US"/>
        </w:rPr>
        <w:t xml:space="preserve"> single-</w:t>
      </w:r>
      <w:r w:rsidRPr="009A3BFE">
        <w:rPr>
          <w:lang w:val="en-US"/>
        </w:rPr>
        <w:t>period routing problem</w:t>
      </w:r>
      <w:r w:rsidR="00722828" w:rsidRPr="009A3BFE">
        <w:rPr>
          <w:lang w:val="en-US"/>
        </w:rPr>
        <w:t>s can be reduced to</w:t>
      </w:r>
      <w:r w:rsidRPr="009A3BFE">
        <w:rPr>
          <w:lang w:val="en-US"/>
        </w:rPr>
        <w:t xml:space="preserve"> MCF problem</w:t>
      </w:r>
      <w:r w:rsidR="00722828" w:rsidRPr="009A3BFE">
        <w:rPr>
          <w:lang w:val="en-US"/>
        </w:rPr>
        <w:t>s by introducing ramping-</w:t>
      </w:r>
      <w:r w:rsidRPr="009A3BFE">
        <w:rPr>
          <w:lang w:val="en-US"/>
        </w:rPr>
        <w:t xml:space="preserve">reduced available capacity bounds on the flows. </w:t>
      </w:r>
    </w:p>
    <w:p w14:paraId="2589DD97" w14:textId="77777777" w:rsidR="007B20F1" w:rsidRPr="009A3BFE" w:rsidRDefault="007B20F1" w:rsidP="004D2462">
      <w:pPr>
        <w:pStyle w:val="Plattetekst1"/>
        <w:rPr>
          <w:lang w:val="en-US"/>
        </w:rPr>
      </w:pPr>
      <w:r w:rsidRPr="009A3BFE">
        <w:rPr>
          <w:lang w:val="en-US"/>
        </w:rPr>
        <w:t xml:space="preserve">Only one network flow </w:t>
      </w:r>
      <w:r w:rsidR="00860ED5" w:rsidRPr="009A3BFE">
        <w:rPr>
          <w:lang w:val="en-US"/>
        </w:rPr>
        <w:t>needs</w:t>
      </w:r>
      <w:r w:rsidRPr="009A3BFE">
        <w:rPr>
          <w:lang w:val="en-US"/>
        </w:rPr>
        <w:t xml:space="preserve"> to be calculated since the routing plan is only for a single period </w:t>
      </w:r>
      <w:r w:rsidRPr="009A3BFE">
        <w:rPr>
          <w:i/>
          <w:lang w:val="en-US"/>
        </w:rPr>
        <w:t>p</w:t>
      </w:r>
      <w:r w:rsidRPr="009A3BFE">
        <w:rPr>
          <w:lang w:val="en-US"/>
        </w:rPr>
        <w:t xml:space="preserve">. The inclusion of the ramping constraints boils down to additional restrictions on the routable flow in period </w:t>
      </w:r>
      <w:r w:rsidRPr="009A3BFE">
        <w:rPr>
          <w:i/>
          <w:lang w:val="en-US"/>
        </w:rPr>
        <w:t>p</w:t>
      </w:r>
      <w:r w:rsidRPr="009A3BFE">
        <w:rPr>
          <w:lang w:val="en-US"/>
        </w:rPr>
        <w:t xml:space="preserve">. Altogether, denoting the ATC for period </w:t>
      </w:r>
      <w:r w:rsidRPr="009A3BFE">
        <w:rPr>
          <w:i/>
          <w:lang w:val="en-US"/>
        </w:rPr>
        <w:t>p</w:t>
      </w:r>
      <w:r w:rsidRPr="009A3BFE">
        <w:rPr>
          <w:lang w:val="en-US"/>
        </w:rPr>
        <w:t xml:space="preserve"> by u(A</w:t>
      </w:r>
      <w:r w:rsidRPr="009A3BFE">
        <w:rPr>
          <w:lang w:val="en-US"/>
        </w:rPr>
        <w:sym w:font="Symbol" w:char="F0AE"/>
      </w:r>
      <w:r w:rsidRPr="009A3BFE">
        <w:rPr>
          <w:lang w:val="en-US"/>
        </w:rPr>
        <w:t>B,</w:t>
      </w:r>
      <w:r w:rsidR="004D2462" w:rsidRPr="009A3BFE">
        <w:rPr>
          <w:lang w:val="en-US"/>
        </w:rPr>
        <w:t xml:space="preserve"> </w:t>
      </w:r>
      <w:r w:rsidRPr="009A3BFE">
        <w:rPr>
          <w:i/>
          <w:lang w:val="en-US"/>
        </w:rPr>
        <w:t>p</w:t>
      </w:r>
      <w:r w:rsidRPr="009A3BFE">
        <w:rPr>
          <w:lang w:val="en-US"/>
        </w:rPr>
        <w:t>), the ramping-reduced available capacity u’(A</w:t>
      </w:r>
      <w:r w:rsidRPr="009A3BFE">
        <w:rPr>
          <w:lang w:val="en-US"/>
        </w:rPr>
        <w:sym w:font="Symbol" w:char="F0AE"/>
      </w:r>
      <w:r w:rsidRPr="009A3BFE">
        <w:rPr>
          <w:lang w:val="en-US"/>
        </w:rPr>
        <w:t>B,</w:t>
      </w:r>
      <w:r w:rsidR="004D2462" w:rsidRPr="009A3BFE">
        <w:rPr>
          <w:lang w:val="en-US"/>
        </w:rPr>
        <w:t xml:space="preserve"> </w:t>
      </w:r>
      <w:r w:rsidRPr="009A3BFE">
        <w:rPr>
          <w:i/>
          <w:lang w:val="en-US"/>
        </w:rPr>
        <w:t>p</w:t>
      </w:r>
      <w:r w:rsidRPr="009A3BFE">
        <w:rPr>
          <w:lang w:val="en-US"/>
        </w:rPr>
        <w:t>) is constrained by three upper bounds,</w:t>
      </w:r>
      <w:r w:rsidR="004D2462" w:rsidRPr="009A3BFE">
        <w:rPr>
          <w:lang w:val="en-US"/>
        </w:rPr>
        <w:t xml:space="preserve"> </w:t>
      </w:r>
    </w:p>
    <w:p w14:paraId="3506A75F" w14:textId="77777777" w:rsidR="007B20F1" w:rsidRPr="002F0009" w:rsidRDefault="007B20F1" w:rsidP="007B20F1">
      <w:pPr>
        <w:pStyle w:val="Quote"/>
        <w:rPr>
          <w:lang w:val="pl-PL"/>
        </w:rPr>
      </w:pPr>
      <w:r w:rsidRPr="002F0009">
        <w:rPr>
          <w:lang w:val="pl-PL"/>
        </w:rPr>
        <w:t>u’(A</w:t>
      </w:r>
      <w:r w:rsidRPr="009A3BFE">
        <w:rPr>
          <w:lang w:val="en-US"/>
        </w:rPr>
        <w:sym w:font="Symbol" w:char="F0AE"/>
      </w:r>
      <w:r w:rsidRPr="002F0009">
        <w:rPr>
          <w:lang w:val="pl-PL"/>
        </w:rPr>
        <w:t>B,</w:t>
      </w:r>
      <w:r w:rsidR="004D2462" w:rsidRPr="002F0009">
        <w:rPr>
          <w:lang w:val="pl-PL"/>
        </w:rPr>
        <w:t xml:space="preserve"> </w:t>
      </w:r>
      <w:r w:rsidRPr="002F0009">
        <w:rPr>
          <w:lang w:val="pl-PL"/>
        </w:rPr>
        <w:t xml:space="preserve">p)  </w:t>
      </w:r>
      <w:r w:rsidRPr="002F0009">
        <w:rPr>
          <w:lang w:val="pl-PL"/>
        </w:rPr>
        <w:tab/>
        <w:t>≤ u(A</w:t>
      </w:r>
      <w:r w:rsidRPr="009A3BFE">
        <w:rPr>
          <w:lang w:val="en-US"/>
        </w:rPr>
        <w:sym w:font="Symbol" w:char="F0AE"/>
      </w:r>
      <w:r w:rsidRPr="002F0009">
        <w:rPr>
          <w:lang w:val="pl-PL"/>
        </w:rPr>
        <w:t>B,</w:t>
      </w:r>
      <w:r w:rsidR="004D2462" w:rsidRPr="002F0009">
        <w:rPr>
          <w:lang w:val="pl-PL"/>
        </w:rPr>
        <w:t xml:space="preserve"> </w:t>
      </w:r>
      <w:r w:rsidRPr="002F0009">
        <w:rPr>
          <w:lang w:val="pl-PL"/>
        </w:rPr>
        <w:t xml:space="preserve">p) </w:t>
      </w:r>
      <w:r w:rsidRPr="002F0009">
        <w:rPr>
          <w:lang w:val="pl-PL"/>
        </w:rPr>
        <w:tab/>
        <w:t>(ATC)</w:t>
      </w:r>
    </w:p>
    <w:p w14:paraId="5B4FC638" w14:textId="77777777" w:rsidR="007B20F1" w:rsidRPr="009A3BFE" w:rsidRDefault="007B20F1" w:rsidP="007B20F1">
      <w:pPr>
        <w:pStyle w:val="Quote"/>
        <w:rPr>
          <w:lang w:val="en-US"/>
        </w:rPr>
      </w:pPr>
      <w:r w:rsidRPr="009A3BFE">
        <w:rPr>
          <w:lang w:val="en-US"/>
        </w:rPr>
        <w:t>u’(A</w:t>
      </w:r>
      <w:r w:rsidRPr="009A3BFE">
        <w:rPr>
          <w:lang w:val="en-US"/>
        </w:rPr>
        <w:sym w:font="Symbol" w:char="F0AE"/>
      </w:r>
      <w:r w:rsidRPr="009A3BFE">
        <w:rPr>
          <w:lang w:val="en-US"/>
        </w:rPr>
        <w:t>B,</w:t>
      </w:r>
      <w:r w:rsidR="004D2462" w:rsidRPr="009A3BFE">
        <w:rPr>
          <w:lang w:val="en-US"/>
        </w:rPr>
        <w:t xml:space="preserve"> </w:t>
      </w:r>
      <w:r w:rsidRPr="009A3BFE">
        <w:rPr>
          <w:lang w:val="en-US"/>
        </w:rPr>
        <w:t xml:space="preserve">p)  </w:t>
      </w:r>
      <w:r w:rsidRPr="009A3BFE">
        <w:rPr>
          <w:lang w:val="en-US"/>
        </w:rPr>
        <w:tab/>
        <w:t>≤ r(A,B) - f(A</w:t>
      </w:r>
      <w:r w:rsidRPr="009A3BFE">
        <w:rPr>
          <w:lang w:val="en-US"/>
        </w:rPr>
        <w:sym w:font="Symbol" w:char="F0AE"/>
      </w:r>
      <w:r w:rsidRPr="009A3BFE">
        <w:rPr>
          <w:lang w:val="en-US"/>
        </w:rPr>
        <w:t>B,</w:t>
      </w:r>
      <w:r w:rsidR="004D2462" w:rsidRPr="009A3BFE">
        <w:rPr>
          <w:lang w:val="en-US"/>
        </w:rPr>
        <w:t xml:space="preserve"> </w:t>
      </w:r>
      <w:r w:rsidRPr="009A3BFE">
        <w:rPr>
          <w:lang w:val="en-US"/>
        </w:rPr>
        <w:t>p) + f(B</w:t>
      </w:r>
      <w:r w:rsidRPr="009A3BFE">
        <w:rPr>
          <w:lang w:val="en-US"/>
        </w:rPr>
        <w:sym w:font="Symbol" w:char="F0AE"/>
      </w:r>
      <w:r w:rsidRPr="009A3BFE">
        <w:rPr>
          <w:lang w:val="en-US"/>
        </w:rPr>
        <w:t>A,</w:t>
      </w:r>
      <w:r w:rsidR="004D2462" w:rsidRPr="009A3BFE">
        <w:rPr>
          <w:lang w:val="en-US"/>
        </w:rPr>
        <w:t xml:space="preserve"> </w:t>
      </w:r>
      <w:r w:rsidRPr="009A3BFE">
        <w:rPr>
          <w:lang w:val="en-US"/>
        </w:rPr>
        <w:t>p) + f(A</w:t>
      </w:r>
      <w:r w:rsidRPr="009A3BFE">
        <w:rPr>
          <w:lang w:val="en-US"/>
        </w:rPr>
        <w:sym w:font="Symbol" w:char="F0AE"/>
      </w:r>
      <w:r w:rsidRPr="009A3BFE">
        <w:rPr>
          <w:lang w:val="en-US"/>
        </w:rPr>
        <w:t>B,</w:t>
      </w:r>
      <w:r w:rsidR="004D2462" w:rsidRPr="009A3BFE">
        <w:rPr>
          <w:lang w:val="en-US"/>
        </w:rPr>
        <w:t xml:space="preserve"> </w:t>
      </w:r>
      <w:r w:rsidRPr="009A3BFE">
        <w:rPr>
          <w:lang w:val="en-US"/>
        </w:rPr>
        <w:t>p+1) - f(B</w:t>
      </w:r>
      <w:r w:rsidRPr="009A3BFE">
        <w:rPr>
          <w:lang w:val="en-US"/>
        </w:rPr>
        <w:sym w:font="Symbol" w:char="F0AE"/>
      </w:r>
      <w:r w:rsidRPr="009A3BFE">
        <w:rPr>
          <w:lang w:val="en-US"/>
        </w:rPr>
        <w:t>A,</w:t>
      </w:r>
      <w:r w:rsidR="004D2462" w:rsidRPr="009A3BFE">
        <w:rPr>
          <w:lang w:val="en-US"/>
        </w:rPr>
        <w:t xml:space="preserve"> </w:t>
      </w:r>
      <w:r w:rsidRPr="009A3BFE">
        <w:rPr>
          <w:lang w:val="en-US"/>
        </w:rPr>
        <w:t>p+1)</w:t>
      </w:r>
      <w:r w:rsidRPr="009A3BFE">
        <w:rPr>
          <w:lang w:val="en-US"/>
        </w:rPr>
        <w:br/>
      </w:r>
      <w:r w:rsidRPr="009A3BFE">
        <w:rPr>
          <w:lang w:val="en-US"/>
        </w:rPr>
        <w:tab/>
        <w:t>(backward ramping)</w:t>
      </w:r>
    </w:p>
    <w:p w14:paraId="1E7442F7" w14:textId="77777777" w:rsidR="007B20F1" w:rsidRPr="009A3BFE" w:rsidRDefault="007B20F1" w:rsidP="007B20F1">
      <w:pPr>
        <w:pStyle w:val="Quote"/>
        <w:rPr>
          <w:lang w:val="en-US"/>
        </w:rPr>
      </w:pPr>
      <w:r w:rsidRPr="009A3BFE">
        <w:rPr>
          <w:lang w:val="en-US"/>
        </w:rPr>
        <w:t>u’(A</w:t>
      </w:r>
      <w:r w:rsidRPr="009A3BFE">
        <w:rPr>
          <w:lang w:val="en-US"/>
        </w:rPr>
        <w:sym w:font="Symbol" w:char="F0AE"/>
      </w:r>
      <w:r w:rsidRPr="009A3BFE">
        <w:rPr>
          <w:lang w:val="en-US"/>
        </w:rPr>
        <w:t>B,</w:t>
      </w:r>
      <w:r w:rsidR="004D2462" w:rsidRPr="009A3BFE">
        <w:rPr>
          <w:lang w:val="en-US"/>
        </w:rPr>
        <w:t xml:space="preserve"> </w:t>
      </w:r>
      <w:r w:rsidRPr="009A3BFE">
        <w:rPr>
          <w:lang w:val="en-US"/>
        </w:rPr>
        <w:t xml:space="preserve">p)  </w:t>
      </w:r>
      <w:r w:rsidRPr="009A3BFE">
        <w:rPr>
          <w:lang w:val="en-US"/>
        </w:rPr>
        <w:tab/>
        <w:t>≤ r(A,B) - f(A</w:t>
      </w:r>
      <w:r w:rsidRPr="009A3BFE">
        <w:rPr>
          <w:lang w:val="en-US"/>
        </w:rPr>
        <w:sym w:font="Symbol" w:char="F0AE"/>
      </w:r>
      <w:r w:rsidRPr="009A3BFE">
        <w:rPr>
          <w:lang w:val="en-US"/>
        </w:rPr>
        <w:t>B,</w:t>
      </w:r>
      <w:r w:rsidR="004D2462" w:rsidRPr="009A3BFE">
        <w:rPr>
          <w:lang w:val="en-US"/>
        </w:rPr>
        <w:t xml:space="preserve"> </w:t>
      </w:r>
      <w:r w:rsidRPr="009A3BFE">
        <w:rPr>
          <w:lang w:val="en-US"/>
        </w:rPr>
        <w:t>p) + f(B</w:t>
      </w:r>
      <w:r w:rsidRPr="009A3BFE">
        <w:rPr>
          <w:lang w:val="en-US"/>
        </w:rPr>
        <w:sym w:font="Symbol" w:char="F0AE"/>
      </w:r>
      <w:r w:rsidRPr="009A3BFE">
        <w:rPr>
          <w:lang w:val="en-US"/>
        </w:rPr>
        <w:t>A,</w:t>
      </w:r>
      <w:r w:rsidR="004D2462" w:rsidRPr="009A3BFE">
        <w:rPr>
          <w:lang w:val="en-US"/>
        </w:rPr>
        <w:t xml:space="preserve"> </w:t>
      </w:r>
      <w:r w:rsidRPr="009A3BFE">
        <w:rPr>
          <w:lang w:val="en-US"/>
        </w:rPr>
        <w:t>p) + f(A</w:t>
      </w:r>
      <w:r w:rsidRPr="009A3BFE">
        <w:rPr>
          <w:lang w:val="en-US"/>
        </w:rPr>
        <w:sym w:font="Symbol" w:char="F0AE"/>
      </w:r>
      <w:r w:rsidRPr="009A3BFE">
        <w:rPr>
          <w:lang w:val="en-US"/>
        </w:rPr>
        <w:t>B,</w:t>
      </w:r>
      <w:r w:rsidR="004D2462" w:rsidRPr="009A3BFE">
        <w:rPr>
          <w:lang w:val="en-US"/>
        </w:rPr>
        <w:t xml:space="preserve"> </w:t>
      </w:r>
      <w:r w:rsidRPr="009A3BFE">
        <w:rPr>
          <w:lang w:val="en-US"/>
        </w:rPr>
        <w:t>p-1) - f(B</w:t>
      </w:r>
      <w:r w:rsidRPr="009A3BFE">
        <w:rPr>
          <w:lang w:val="en-US"/>
        </w:rPr>
        <w:sym w:font="Symbol" w:char="F0AE"/>
      </w:r>
      <w:r w:rsidRPr="009A3BFE">
        <w:rPr>
          <w:lang w:val="en-US"/>
        </w:rPr>
        <w:t>A,</w:t>
      </w:r>
      <w:r w:rsidR="004D2462" w:rsidRPr="009A3BFE">
        <w:rPr>
          <w:lang w:val="en-US"/>
        </w:rPr>
        <w:t xml:space="preserve"> </w:t>
      </w:r>
      <w:r w:rsidRPr="009A3BFE">
        <w:rPr>
          <w:lang w:val="en-US"/>
        </w:rPr>
        <w:t>p-1)</w:t>
      </w:r>
      <w:r w:rsidRPr="009A3BFE">
        <w:rPr>
          <w:lang w:val="en-US"/>
        </w:rPr>
        <w:br/>
      </w:r>
      <w:r w:rsidRPr="009A3BFE">
        <w:rPr>
          <w:lang w:val="en-US"/>
        </w:rPr>
        <w:tab/>
        <w:t>(forward ramping)</w:t>
      </w:r>
    </w:p>
    <w:p w14:paraId="6D39B16E" w14:textId="77777777" w:rsidR="007B20F1" w:rsidRPr="009A3BFE" w:rsidRDefault="007B20F1" w:rsidP="007B20F1">
      <w:pPr>
        <w:pStyle w:val="Plattetekst1"/>
        <w:rPr>
          <w:lang w:val="en-US"/>
        </w:rPr>
      </w:pPr>
      <w:r w:rsidRPr="009A3BFE">
        <w:rPr>
          <w:lang w:val="en-US"/>
        </w:rPr>
        <w:t xml:space="preserve">Forward ramping is the adjustment of the ATC </w:t>
      </w:r>
      <w:r w:rsidR="00860ED5" w:rsidRPr="009A3BFE">
        <w:rPr>
          <w:lang w:val="en-US"/>
        </w:rPr>
        <w:t>for</w:t>
      </w:r>
      <w:r w:rsidRPr="009A3BFE">
        <w:rPr>
          <w:lang w:val="en-US"/>
        </w:rPr>
        <w:t xml:space="preserve"> the ramping condition with the flow of the preceding period, and backward ramping is the adjustment </w:t>
      </w:r>
      <w:r w:rsidR="00860ED5" w:rsidRPr="009A3BFE">
        <w:rPr>
          <w:lang w:val="en-US"/>
        </w:rPr>
        <w:t>for</w:t>
      </w:r>
      <w:r w:rsidRPr="009A3BFE">
        <w:rPr>
          <w:lang w:val="en-US"/>
        </w:rPr>
        <w:t xml:space="preserve"> the ramping condition with the flow of the next period.</w:t>
      </w:r>
    </w:p>
    <w:p w14:paraId="5958AF89" w14:textId="77777777" w:rsidR="007B20F1" w:rsidRPr="009A3BFE" w:rsidRDefault="007B20F1" w:rsidP="007B20F1">
      <w:pPr>
        <w:pStyle w:val="Plattetekst1"/>
        <w:rPr>
          <w:lang w:val="en-US"/>
        </w:rPr>
      </w:pPr>
      <w:r w:rsidRPr="009A3BFE">
        <w:rPr>
          <w:lang w:val="en-US"/>
        </w:rPr>
        <w:t xml:space="preserve">The quantities </w:t>
      </w:r>
      <w:proofErr w:type="gramStart"/>
      <w:r w:rsidRPr="009A3BFE">
        <w:rPr>
          <w:lang w:val="en-US"/>
        </w:rPr>
        <w:t>f(</w:t>
      </w:r>
      <w:proofErr w:type="gramEnd"/>
      <w:r w:rsidRPr="009A3BFE">
        <w:rPr>
          <w:lang w:val="en-US"/>
        </w:rPr>
        <w:t>A</w:t>
      </w:r>
      <w:r w:rsidRPr="009A3BFE">
        <w:rPr>
          <w:lang w:val="en-US"/>
        </w:rPr>
        <w:sym w:font="Symbol" w:char="F0AE"/>
      </w:r>
      <w:r w:rsidRPr="009A3BFE">
        <w:rPr>
          <w:lang w:val="en-US"/>
        </w:rPr>
        <w:t>B,</w:t>
      </w:r>
      <w:r w:rsidR="004D2462" w:rsidRPr="009A3BFE">
        <w:rPr>
          <w:lang w:val="en-US"/>
        </w:rPr>
        <w:t xml:space="preserve"> </w:t>
      </w:r>
      <w:r w:rsidRPr="009A3BFE">
        <w:rPr>
          <w:i/>
          <w:lang w:val="en-US"/>
        </w:rPr>
        <w:t>p</w:t>
      </w:r>
      <w:r w:rsidRPr="009A3BFE">
        <w:rPr>
          <w:lang w:val="en-US"/>
        </w:rPr>
        <w:t xml:space="preserve">) refer to allocated capacities, hence the upper bounds at the </w:t>
      </w:r>
      <w:r w:rsidR="004D2462" w:rsidRPr="009A3BFE">
        <w:rPr>
          <w:lang w:val="en-US"/>
        </w:rPr>
        <w:t>right-hand side are flow-</w:t>
      </w:r>
      <w:r w:rsidRPr="009A3BFE">
        <w:rPr>
          <w:lang w:val="en-US"/>
        </w:rPr>
        <w:t xml:space="preserve">independent. </w:t>
      </w:r>
      <w:r w:rsidR="004D2462" w:rsidRPr="009A3BFE">
        <w:rPr>
          <w:lang w:val="en-US"/>
        </w:rPr>
        <w:t>For single-</w:t>
      </w:r>
      <w:r w:rsidRPr="009A3BFE">
        <w:rPr>
          <w:lang w:val="en-US"/>
        </w:rPr>
        <w:t xml:space="preserve">period routing tasks, </w:t>
      </w:r>
      <w:proofErr w:type="gramStart"/>
      <w:r w:rsidRPr="009A3BFE">
        <w:rPr>
          <w:lang w:val="en-US"/>
        </w:rPr>
        <w:t>a</w:t>
      </w:r>
      <w:proofErr w:type="gramEnd"/>
      <w:r w:rsidRPr="009A3BFE">
        <w:rPr>
          <w:lang w:val="en-US"/>
        </w:rPr>
        <w:t xml:space="preserve"> MCF routing calculation </w:t>
      </w:r>
      <w:r w:rsidR="004D2462" w:rsidRPr="009A3BFE">
        <w:rPr>
          <w:lang w:val="en-US"/>
        </w:rPr>
        <w:t>is</w:t>
      </w:r>
      <w:r w:rsidRPr="009A3BFE">
        <w:rPr>
          <w:lang w:val="en-US"/>
        </w:rPr>
        <w:t xml:space="preserve"> performed with the ramping-reduced available capacity. </w:t>
      </w:r>
    </w:p>
    <w:p w14:paraId="3A530E3C" w14:textId="77777777" w:rsidR="007B20F1" w:rsidRPr="009A3BFE" w:rsidRDefault="000A4508" w:rsidP="007B20F1">
      <w:pPr>
        <w:pStyle w:val="Plattetekst1"/>
        <w:rPr>
          <w:lang w:val="en-US"/>
        </w:rPr>
      </w:pPr>
      <w:r w:rsidRPr="009A3BFE">
        <w:rPr>
          <w:lang w:val="en-US"/>
        </w:rPr>
        <w:t xml:space="preserve">The routable quantity is the sum over all paths. </w:t>
      </w:r>
      <w:r w:rsidR="00213A4E" w:rsidRPr="009A3BFE">
        <w:rPr>
          <w:lang w:val="en-US"/>
        </w:rPr>
        <w:t>Potentially</w:t>
      </w:r>
      <w:r w:rsidR="007B20F1" w:rsidRPr="009A3BFE">
        <w:rPr>
          <w:lang w:val="en-US"/>
        </w:rPr>
        <w:t xml:space="preserve">, the calculated routable quantity </w:t>
      </w:r>
      <w:r w:rsidR="00213A4E" w:rsidRPr="009A3BFE">
        <w:rPr>
          <w:lang w:val="en-US"/>
        </w:rPr>
        <w:t>is</w:t>
      </w:r>
      <w:r w:rsidR="007B20F1" w:rsidRPr="009A3BFE">
        <w:rPr>
          <w:lang w:val="en-US"/>
        </w:rPr>
        <w:t xml:space="preserve"> smaller than the requested transport. </w:t>
      </w:r>
      <w:r w:rsidR="00213A4E" w:rsidRPr="009A3BFE">
        <w:rPr>
          <w:lang w:val="en-US"/>
        </w:rPr>
        <w:t>For</w:t>
      </w:r>
      <w:r w:rsidR="007B20F1" w:rsidRPr="009A3BFE">
        <w:rPr>
          <w:lang w:val="en-US"/>
        </w:rPr>
        <w:t xml:space="preserve"> AON routing problem</w:t>
      </w:r>
      <w:r w:rsidR="00213A4E" w:rsidRPr="009A3BFE">
        <w:rPr>
          <w:lang w:val="en-US"/>
        </w:rPr>
        <w:t>s</w:t>
      </w:r>
      <w:r w:rsidR="007B20F1" w:rsidRPr="009A3BFE">
        <w:rPr>
          <w:lang w:val="en-US"/>
        </w:rPr>
        <w:t xml:space="preserve">, </w:t>
      </w:r>
      <w:r w:rsidR="00213A4E" w:rsidRPr="009A3BFE">
        <w:rPr>
          <w:lang w:val="en-US"/>
        </w:rPr>
        <w:t xml:space="preserve">this would imply that no solution is found; </w:t>
      </w:r>
      <w:r w:rsidR="007B20F1" w:rsidRPr="009A3BFE">
        <w:rPr>
          <w:lang w:val="en-US"/>
        </w:rPr>
        <w:t>else</w:t>
      </w:r>
      <w:r w:rsidR="00213A4E" w:rsidRPr="009A3BFE">
        <w:rPr>
          <w:lang w:val="en-US"/>
        </w:rPr>
        <w:t>,</w:t>
      </w:r>
      <w:r w:rsidR="007B20F1" w:rsidRPr="009A3BFE">
        <w:rPr>
          <w:lang w:val="en-US"/>
        </w:rPr>
        <w:t xml:space="preserve"> the routable quantity will be used for allocation.</w:t>
      </w:r>
      <w:r w:rsidRPr="009A3BFE">
        <w:rPr>
          <w:lang w:val="en-US"/>
        </w:rPr>
        <w:t xml:space="preserve"> </w:t>
      </w:r>
    </w:p>
    <w:p w14:paraId="1F55EA1E" w14:textId="77777777" w:rsidR="007B20F1" w:rsidRPr="009A3BFE" w:rsidRDefault="007B20F1" w:rsidP="007B20F1">
      <w:pPr>
        <w:pStyle w:val="Heading3"/>
        <w:rPr>
          <w:lang w:val="en-US"/>
        </w:rPr>
      </w:pPr>
      <w:bookmarkStart w:id="86" w:name="_Toc481745265"/>
      <w:bookmarkStart w:id="87" w:name="_Toc481760580"/>
      <w:bookmarkStart w:id="88" w:name="_Toc56585218"/>
      <w:r w:rsidRPr="009A3BFE">
        <w:rPr>
          <w:lang w:val="en-US"/>
        </w:rPr>
        <w:t>Mult</w:t>
      </w:r>
      <w:r w:rsidR="00213A4E" w:rsidRPr="009A3BFE">
        <w:rPr>
          <w:lang w:val="en-US"/>
        </w:rPr>
        <w:t>i-</w:t>
      </w:r>
      <w:r w:rsidRPr="009A3BFE">
        <w:rPr>
          <w:lang w:val="en-US"/>
        </w:rPr>
        <w:t xml:space="preserve">period routing </w:t>
      </w:r>
      <w:r w:rsidR="007660EC" w:rsidRPr="009A3BFE">
        <w:rPr>
          <w:lang w:val="en-US"/>
        </w:rPr>
        <w:t>with ramping</w:t>
      </w:r>
      <w:bookmarkEnd w:id="86"/>
      <w:bookmarkEnd w:id="87"/>
      <w:bookmarkEnd w:id="88"/>
    </w:p>
    <w:p w14:paraId="3E033DF7" w14:textId="77777777" w:rsidR="007B20F1" w:rsidRPr="009A3BFE" w:rsidRDefault="007B20F1" w:rsidP="009A3BFE">
      <w:pPr>
        <w:pStyle w:val="Plattetekst1"/>
        <w:rPr>
          <w:lang w:val="en-US"/>
        </w:rPr>
      </w:pPr>
      <w:r w:rsidRPr="009A3BFE">
        <w:rPr>
          <w:lang w:val="en-US"/>
        </w:rPr>
        <w:t xml:space="preserve">The routing tasks originating from </w:t>
      </w:r>
      <w:r w:rsidR="000840D8" w:rsidRPr="009A3BFE">
        <w:rPr>
          <w:lang w:val="en-US"/>
        </w:rPr>
        <w:t xml:space="preserve">order book </w:t>
      </w:r>
      <w:r w:rsidRPr="009A3BFE">
        <w:rPr>
          <w:lang w:val="en-US"/>
        </w:rPr>
        <w:t xml:space="preserve">and </w:t>
      </w:r>
      <w:r w:rsidR="000840D8" w:rsidRPr="009A3BFE">
        <w:rPr>
          <w:lang w:val="en-US"/>
        </w:rPr>
        <w:t xml:space="preserve">trade flow </w:t>
      </w:r>
      <w:r w:rsidRPr="009A3BFE">
        <w:rPr>
          <w:lang w:val="en-US"/>
        </w:rPr>
        <w:t xml:space="preserve">calculations of block bids involve contract periods </w:t>
      </w:r>
      <w:r w:rsidR="000840D8" w:rsidRPr="009A3BFE">
        <w:rPr>
          <w:lang w:val="en-US"/>
        </w:rPr>
        <w:t>that span</w:t>
      </w:r>
      <w:r w:rsidRPr="009A3BFE">
        <w:rPr>
          <w:lang w:val="en-US"/>
        </w:rPr>
        <w:t xml:space="preserve"> two or more time periods. </w:t>
      </w:r>
      <w:r w:rsidR="000840D8" w:rsidRPr="009A3BFE">
        <w:rPr>
          <w:lang w:val="en-US"/>
        </w:rPr>
        <w:t>A</w:t>
      </w:r>
      <w:r w:rsidRPr="009A3BFE">
        <w:rPr>
          <w:lang w:val="en-US"/>
        </w:rPr>
        <w:t xml:space="preserve"> heuristic methodology </w:t>
      </w:r>
      <w:r w:rsidR="000840D8" w:rsidRPr="009A3BFE">
        <w:rPr>
          <w:lang w:val="en-US"/>
        </w:rPr>
        <w:t xml:space="preserve">is applied </w:t>
      </w:r>
      <w:r w:rsidRPr="009A3BFE">
        <w:rPr>
          <w:lang w:val="en-US"/>
        </w:rPr>
        <w:t>to approximate the optimal solution</w:t>
      </w:r>
      <w:r w:rsidR="00F37BE4" w:rsidRPr="009A3BFE">
        <w:rPr>
          <w:lang w:val="en-US"/>
        </w:rPr>
        <w:t xml:space="preserve">, as the problem is too complex to </w:t>
      </w:r>
      <w:r w:rsidR="00B3714D" w:rsidRPr="009A3BFE">
        <w:rPr>
          <w:lang w:val="en-US"/>
        </w:rPr>
        <w:t>be solved in the minimum time available (trade-off between accuracy and speed).</w:t>
      </w:r>
    </w:p>
    <w:p w14:paraId="1D6D07FF" w14:textId="77777777" w:rsidR="007B20F1" w:rsidRPr="009A3BFE" w:rsidRDefault="007B20F1" w:rsidP="007B20F1">
      <w:pPr>
        <w:pStyle w:val="Plattetekst1"/>
        <w:rPr>
          <w:lang w:val="en-US"/>
        </w:rPr>
      </w:pPr>
      <w:r w:rsidRPr="009A3BFE">
        <w:rPr>
          <w:lang w:val="en-US"/>
        </w:rPr>
        <w:t>In case the process does not result in a solution of the cheapest routing plan, no other routing plan will be explored.</w:t>
      </w:r>
      <w:r w:rsidR="00786567" w:rsidRPr="009A3BFE">
        <w:rPr>
          <w:lang w:val="en-US"/>
        </w:rPr>
        <w:t xml:space="preserve"> This implies that a solution found may be suboptimal. It also implies that an existing solution may not be found. </w:t>
      </w:r>
    </w:p>
    <w:p w14:paraId="7AD87E40" w14:textId="77777777" w:rsidR="00FD4832" w:rsidRPr="009A3BFE" w:rsidRDefault="00841F11" w:rsidP="00E648BC">
      <w:pPr>
        <w:pStyle w:val="Heading3"/>
        <w:rPr>
          <w:lang w:val="en-US"/>
        </w:rPr>
      </w:pPr>
      <w:bookmarkStart w:id="89" w:name="_Toc481745266"/>
      <w:bookmarkStart w:id="90" w:name="_Toc481760581"/>
      <w:bookmarkStart w:id="91" w:name="_Toc56585219"/>
      <w:r w:rsidRPr="009A3BFE">
        <w:rPr>
          <w:lang w:val="en-US"/>
        </w:rPr>
        <w:lastRenderedPageBreak/>
        <w:t xml:space="preserve">Correction for border </w:t>
      </w:r>
      <w:r w:rsidR="00F63C33" w:rsidRPr="009A3BFE">
        <w:rPr>
          <w:lang w:val="en-US"/>
        </w:rPr>
        <w:t>resolution</w:t>
      </w:r>
      <w:bookmarkEnd w:id="89"/>
      <w:bookmarkEnd w:id="90"/>
      <w:bookmarkEnd w:id="91"/>
    </w:p>
    <w:p w14:paraId="5E705B6D" w14:textId="77777777" w:rsidR="00B3714D" w:rsidRPr="009A3BFE" w:rsidRDefault="00B3714D" w:rsidP="00E648BC">
      <w:pPr>
        <w:pStyle w:val="Plattetekst1"/>
        <w:keepNext/>
        <w:keepLines/>
        <w:rPr>
          <w:lang w:val="en-US"/>
        </w:rPr>
      </w:pPr>
      <w:bookmarkStart w:id="92" w:name="_Toc481745267"/>
      <w:bookmarkStart w:id="93" w:name="_Toc481760582"/>
      <w:r w:rsidRPr="00AF22F2">
        <w:rPr>
          <w:lang w:val="en-US"/>
        </w:rPr>
        <w:t>As</w:t>
      </w:r>
      <w:r w:rsidRPr="00AF330C">
        <w:rPr>
          <w:lang w:val="en-US"/>
        </w:rPr>
        <w:t xml:space="preserve"> the </w:t>
      </w:r>
      <w:r w:rsidRPr="00D870A1">
        <w:rPr>
          <w:lang w:val="en-US"/>
        </w:rPr>
        <w:t>duration of power contracts is independent of the underlying grid resolution (the border resolution of the interconnectors in the grid, which may differ from interconnector to interconnector), the time period of a network flow may not be identical to the e</w:t>
      </w:r>
      <w:r w:rsidRPr="009A3BFE">
        <w:rPr>
          <w:lang w:val="en-US"/>
        </w:rPr>
        <w:t xml:space="preserve">xisting border resolutions. </w:t>
      </w:r>
      <w:r w:rsidR="005D4CFB" w:rsidRPr="009A3BFE">
        <w:rPr>
          <w:lang w:val="en-US"/>
        </w:rPr>
        <w:t xml:space="preserve">If the duration of the routing </w:t>
      </w:r>
      <w:proofErr w:type="gramStart"/>
      <w:r w:rsidR="005D4CFB" w:rsidRPr="009A3BFE">
        <w:rPr>
          <w:lang w:val="en-US"/>
        </w:rPr>
        <w:t>time period</w:t>
      </w:r>
      <w:proofErr w:type="gramEnd"/>
      <w:r w:rsidR="005D4CFB" w:rsidRPr="009A3BFE">
        <w:rPr>
          <w:lang w:val="en-US"/>
        </w:rPr>
        <w:t xml:space="preserve"> is larger than the border resolution, the available capacity for routing is taken to be the minimum of the available capacities in the time sub-periods</w:t>
      </w:r>
      <w:r w:rsidRPr="009A3BFE">
        <w:rPr>
          <w:lang w:val="en-US"/>
        </w:rPr>
        <w:t>.</w:t>
      </w:r>
    </w:p>
    <w:p w14:paraId="1770604F" w14:textId="77777777" w:rsidR="00173100" w:rsidRPr="009A3BFE" w:rsidRDefault="00B3714D" w:rsidP="00E648BC">
      <w:pPr>
        <w:pStyle w:val="Plattetekst1"/>
        <w:keepNext/>
        <w:keepLines/>
        <w:rPr>
          <w:lang w:val="en-US"/>
        </w:rPr>
      </w:pPr>
      <w:r w:rsidRPr="009A3BFE">
        <w:rPr>
          <w:lang w:val="en-US"/>
        </w:rPr>
        <w:t>The determination of the available capacity for the routing time periods is a preparatory step before entering the actual routing calculation.</w:t>
      </w:r>
      <w:bookmarkEnd w:id="92"/>
      <w:bookmarkEnd w:id="93"/>
    </w:p>
    <w:sectPr w:rsidR="00173100" w:rsidRPr="009A3BFE" w:rsidSect="00E648BC">
      <w:footerReference w:type="default" r:id="rId12"/>
      <w:pgSz w:w="11900" w:h="16840"/>
      <w:pgMar w:top="1417" w:right="1417" w:bottom="1417" w:left="1417"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157D6" w14:textId="77777777" w:rsidR="00E36964" w:rsidRDefault="00E36964" w:rsidP="00717745">
      <w:r>
        <w:separator/>
      </w:r>
    </w:p>
  </w:endnote>
  <w:endnote w:type="continuationSeparator" w:id="0">
    <w:p w14:paraId="52AD8406" w14:textId="77777777" w:rsidR="00E36964" w:rsidRDefault="00E36964" w:rsidP="0071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arker Felt">
    <w:altName w:val="Courier New"/>
    <w:charset w:val="00"/>
    <w:family w:val="script"/>
    <w:pitch w:val="variable"/>
    <w:sig w:usb0="00000001" w:usb1="00000040" w:usb2="00000000" w:usb3="00000000" w:csb0="0000011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207024"/>
      <w:docPartObj>
        <w:docPartGallery w:val="Page Numbers (Bottom of Page)"/>
        <w:docPartUnique/>
      </w:docPartObj>
    </w:sdtPr>
    <w:sdtEndPr>
      <w:rPr>
        <w:noProof/>
      </w:rPr>
    </w:sdtEndPr>
    <w:sdtContent>
      <w:p w14:paraId="1819E3B5" w14:textId="77777777" w:rsidR="00284B17" w:rsidRDefault="00E648BC">
        <w:pPr>
          <w:pStyle w:val="Footer"/>
          <w:jc w:val="right"/>
        </w:pPr>
        <w:r w:rsidRPr="00E648BC">
          <w:rPr>
            <w:noProof/>
            <w:lang w:val="hu-HU" w:eastAsia="hu-HU"/>
          </w:rPr>
          <w:drawing>
            <wp:inline distT="0" distB="0" distL="0" distR="0" wp14:anchorId="0F6F0707" wp14:editId="316D4BB2">
              <wp:extent cx="5756910" cy="958215"/>
              <wp:effectExtent l="0" t="0" r="0" b="0"/>
              <wp:docPr id="20"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3"/>
                      <pic:cNvPicPr>
                        <a:picLocks noChangeAspect="1"/>
                      </pic:cNvPicPr>
                    </pic:nvPicPr>
                    <pic:blipFill>
                      <a:blip r:embed="rId1"/>
                      <a:stretch>
                        <a:fillRect/>
                      </a:stretch>
                    </pic:blipFill>
                    <pic:spPr>
                      <a:xfrm>
                        <a:off x="0" y="0"/>
                        <a:ext cx="5756910" cy="958215"/>
                      </a:xfrm>
                      <a:prstGeom prst="rect">
                        <a:avLst/>
                      </a:prstGeom>
                    </pic:spPr>
                  </pic:pic>
                </a:graphicData>
              </a:graphic>
            </wp:inline>
          </w:drawing>
        </w:r>
        <w:r w:rsidR="00284B17">
          <w:fldChar w:fldCharType="begin"/>
        </w:r>
        <w:r w:rsidR="00284B17">
          <w:instrText xml:space="preserve"> PAGE   \* MERGEFORMAT </w:instrText>
        </w:r>
        <w:r w:rsidR="00284B17">
          <w:fldChar w:fldCharType="separate"/>
        </w:r>
        <w:r w:rsidR="00F744C7">
          <w:rPr>
            <w:noProof/>
          </w:rPr>
          <w:t>4</w:t>
        </w:r>
        <w:r w:rsidR="00284B1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9D17C" w14:textId="77777777" w:rsidR="00E36964" w:rsidRDefault="00E36964" w:rsidP="00717745">
      <w:r>
        <w:separator/>
      </w:r>
    </w:p>
  </w:footnote>
  <w:footnote w:type="continuationSeparator" w:id="0">
    <w:p w14:paraId="4AAAC735" w14:textId="77777777" w:rsidR="00E36964" w:rsidRDefault="00E36964" w:rsidP="00717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BE0C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B31651"/>
    <w:multiLevelType w:val="hybridMultilevel"/>
    <w:tmpl w:val="2FFAF782"/>
    <w:lvl w:ilvl="0" w:tplc="B91844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11BF6"/>
    <w:multiLevelType w:val="hybridMultilevel"/>
    <w:tmpl w:val="686C7CF0"/>
    <w:lvl w:ilvl="0" w:tplc="9FF2A76E">
      <w:start w:val="1"/>
      <w:numFmt w:val="decimal"/>
      <w:lvlText w:val="%1."/>
      <w:lvlJc w:val="left"/>
      <w:pPr>
        <w:ind w:left="360" w:hanging="360"/>
      </w:pPr>
      <w:rPr>
        <w:b w:val="0"/>
        <w:sz w:val="20"/>
        <w:szCs w:val="2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B137DC"/>
    <w:multiLevelType w:val="multilevel"/>
    <w:tmpl w:val="26C006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954BD2"/>
    <w:multiLevelType w:val="hybridMultilevel"/>
    <w:tmpl w:val="E738CE8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125091"/>
    <w:multiLevelType w:val="hybridMultilevel"/>
    <w:tmpl w:val="C5ECA0D2"/>
    <w:lvl w:ilvl="0" w:tplc="185CCF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A85645"/>
    <w:multiLevelType w:val="hybridMultilevel"/>
    <w:tmpl w:val="C10092EA"/>
    <w:lvl w:ilvl="0" w:tplc="81007B1A">
      <w:start w:val="1"/>
      <w:numFmt w:val="bullet"/>
      <w:lvlText w:val="•"/>
      <w:lvlJc w:val="left"/>
      <w:pPr>
        <w:tabs>
          <w:tab w:val="num" w:pos="720"/>
        </w:tabs>
        <w:ind w:left="720" w:hanging="360"/>
      </w:pPr>
      <w:rPr>
        <w:rFonts w:ascii="Arial" w:hAnsi="Arial" w:hint="default"/>
      </w:rPr>
    </w:lvl>
    <w:lvl w:ilvl="1" w:tplc="2E0CD90C" w:tentative="1">
      <w:start w:val="1"/>
      <w:numFmt w:val="bullet"/>
      <w:lvlText w:val="•"/>
      <w:lvlJc w:val="left"/>
      <w:pPr>
        <w:tabs>
          <w:tab w:val="num" w:pos="1440"/>
        </w:tabs>
        <w:ind w:left="1440" w:hanging="360"/>
      </w:pPr>
      <w:rPr>
        <w:rFonts w:ascii="Arial" w:hAnsi="Arial" w:hint="default"/>
      </w:rPr>
    </w:lvl>
    <w:lvl w:ilvl="2" w:tplc="5C0EF4FE" w:tentative="1">
      <w:start w:val="1"/>
      <w:numFmt w:val="bullet"/>
      <w:lvlText w:val="•"/>
      <w:lvlJc w:val="left"/>
      <w:pPr>
        <w:tabs>
          <w:tab w:val="num" w:pos="2160"/>
        </w:tabs>
        <w:ind w:left="2160" w:hanging="360"/>
      </w:pPr>
      <w:rPr>
        <w:rFonts w:ascii="Arial" w:hAnsi="Arial" w:hint="default"/>
      </w:rPr>
    </w:lvl>
    <w:lvl w:ilvl="3" w:tplc="64BAC758" w:tentative="1">
      <w:start w:val="1"/>
      <w:numFmt w:val="bullet"/>
      <w:lvlText w:val="•"/>
      <w:lvlJc w:val="left"/>
      <w:pPr>
        <w:tabs>
          <w:tab w:val="num" w:pos="2880"/>
        </w:tabs>
        <w:ind w:left="2880" w:hanging="360"/>
      </w:pPr>
      <w:rPr>
        <w:rFonts w:ascii="Arial" w:hAnsi="Arial" w:hint="default"/>
      </w:rPr>
    </w:lvl>
    <w:lvl w:ilvl="4" w:tplc="163AF0F0" w:tentative="1">
      <w:start w:val="1"/>
      <w:numFmt w:val="bullet"/>
      <w:lvlText w:val="•"/>
      <w:lvlJc w:val="left"/>
      <w:pPr>
        <w:tabs>
          <w:tab w:val="num" w:pos="3600"/>
        </w:tabs>
        <w:ind w:left="3600" w:hanging="360"/>
      </w:pPr>
      <w:rPr>
        <w:rFonts w:ascii="Arial" w:hAnsi="Arial" w:hint="default"/>
      </w:rPr>
    </w:lvl>
    <w:lvl w:ilvl="5" w:tplc="BFEC5A30" w:tentative="1">
      <w:start w:val="1"/>
      <w:numFmt w:val="bullet"/>
      <w:lvlText w:val="•"/>
      <w:lvlJc w:val="left"/>
      <w:pPr>
        <w:tabs>
          <w:tab w:val="num" w:pos="4320"/>
        </w:tabs>
        <w:ind w:left="4320" w:hanging="360"/>
      </w:pPr>
      <w:rPr>
        <w:rFonts w:ascii="Arial" w:hAnsi="Arial" w:hint="default"/>
      </w:rPr>
    </w:lvl>
    <w:lvl w:ilvl="6" w:tplc="44A62372" w:tentative="1">
      <w:start w:val="1"/>
      <w:numFmt w:val="bullet"/>
      <w:lvlText w:val="•"/>
      <w:lvlJc w:val="left"/>
      <w:pPr>
        <w:tabs>
          <w:tab w:val="num" w:pos="5040"/>
        </w:tabs>
        <w:ind w:left="5040" w:hanging="360"/>
      </w:pPr>
      <w:rPr>
        <w:rFonts w:ascii="Arial" w:hAnsi="Arial" w:hint="default"/>
      </w:rPr>
    </w:lvl>
    <w:lvl w:ilvl="7" w:tplc="114C08D0" w:tentative="1">
      <w:start w:val="1"/>
      <w:numFmt w:val="bullet"/>
      <w:lvlText w:val="•"/>
      <w:lvlJc w:val="left"/>
      <w:pPr>
        <w:tabs>
          <w:tab w:val="num" w:pos="5760"/>
        </w:tabs>
        <w:ind w:left="5760" w:hanging="360"/>
      </w:pPr>
      <w:rPr>
        <w:rFonts w:ascii="Arial" w:hAnsi="Arial" w:hint="default"/>
      </w:rPr>
    </w:lvl>
    <w:lvl w:ilvl="8" w:tplc="90102F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9739CC"/>
    <w:multiLevelType w:val="hybridMultilevel"/>
    <w:tmpl w:val="1122A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814471"/>
    <w:multiLevelType w:val="hybridMultilevel"/>
    <w:tmpl w:val="E124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52BCB"/>
    <w:multiLevelType w:val="multilevel"/>
    <w:tmpl w:val="D3ACEB7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A80A51"/>
    <w:multiLevelType w:val="hybridMultilevel"/>
    <w:tmpl w:val="FD9E2A90"/>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613944"/>
    <w:multiLevelType w:val="hybridMultilevel"/>
    <w:tmpl w:val="401280A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1D4573"/>
    <w:multiLevelType w:val="hybridMultilevel"/>
    <w:tmpl w:val="40100D0A"/>
    <w:lvl w:ilvl="0" w:tplc="91525EDE">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3A396C"/>
    <w:multiLevelType w:val="hybridMultilevel"/>
    <w:tmpl w:val="46BE55F2"/>
    <w:lvl w:ilvl="0" w:tplc="D40459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6625C"/>
    <w:multiLevelType w:val="hybridMultilevel"/>
    <w:tmpl w:val="45FC67F4"/>
    <w:lvl w:ilvl="0" w:tplc="91525EDE">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602801"/>
    <w:multiLevelType w:val="hybridMultilevel"/>
    <w:tmpl w:val="0E005C42"/>
    <w:lvl w:ilvl="0" w:tplc="46EEA83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D05027"/>
    <w:multiLevelType w:val="multilevel"/>
    <w:tmpl w:val="4D0674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515C5C"/>
    <w:multiLevelType w:val="hybridMultilevel"/>
    <w:tmpl w:val="66A4257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06A5F94"/>
    <w:multiLevelType w:val="hybridMultilevel"/>
    <w:tmpl w:val="C5ECA0D2"/>
    <w:lvl w:ilvl="0" w:tplc="185CCF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9"/>
  </w:num>
  <w:num w:numId="3">
    <w:abstractNumId w:val="0"/>
  </w:num>
  <w:num w:numId="4">
    <w:abstractNumId w:val="17"/>
  </w:num>
  <w:num w:numId="5">
    <w:abstractNumId w:val="4"/>
  </w:num>
  <w:num w:numId="6">
    <w:abstractNumId w:val="10"/>
  </w:num>
  <w:num w:numId="7">
    <w:abstractNumId w:val="13"/>
  </w:num>
  <w:num w:numId="8">
    <w:abstractNumId w:val="5"/>
  </w:num>
  <w:num w:numId="9">
    <w:abstractNumId w:val="12"/>
  </w:num>
  <w:num w:numId="10">
    <w:abstractNumId w:val="15"/>
  </w:num>
  <w:num w:numId="11">
    <w:abstractNumId w:val="9"/>
  </w:num>
  <w:num w:numId="12">
    <w:abstractNumId w:val="11"/>
  </w:num>
  <w:num w:numId="13">
    <w:abstractNumId w:val="16"/>
  </w:num>
  <w:num w:numId="14">
    <w:abstractNumId w:val="18"/>
  </w:num>
  <w:num w:numId="15">
    <w:abstractNumId w:val="8"/>
  </w:num>
  <w:num w:numId="16">
    <w:abstractNumId w:val="3"/>
  </w:num>
  <w:num w:numId="17">
    <w:abstractNumId w:val="10"/>
  </w:num>
  <w:num w:numId="18">
    <w:abstractNumId w:val="1"/>
  </w:num>
  <w:num w:numId="19">
    <w:abstractNumId w:val="14"/>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82"/>
    <w:rsid w:val="00012450"/>
    <w:rsid w:val="00015F24"/>
    <w:rsid w:val="000168E6"/>
    <w:rsid w:val="000230E5"/>
    <w:rsid w:val="00025A81"/>
    <w:rsid w:val="0003055C"/>
    <w:rsid w:val="00030B55"/>
    <w:rsid w:val="00041120"/>
    <w:rsid w:val="00045094"/>
    <w:rsid w:val="0004574C"/>
    <w:rsid w:val="00047517"/>
    <w:rsid w:val="00053538"/>
    <w:rsid w:val="000558FD"/>
    <w:rsid w:val="00055C5F"/>
    <w:rsid w:val="00060434"/>
    <w:rsid w:val="00062AA8"/>
    <w:rsid w:val="000645C1"/>
    <w:rsid w:val="00064FB0"/>
    <w:rsid w:val="00065025"/>
    <w:rsid w:val="000735AD"/>
    <w:rsid w:val="00075A2F"/>
    <w:rsid w:val="00081276"/>
    <w:rsid w:val="000840D8"/>
    <w:rsid w:val="00084914"/>
    <w:rsid w:val="00086CAC"/>
    <w:rsid w:val="000978FE"/>
    <w:rsid w:val="000A3453"/>
    <w:rsid w:val="000A4508"/>
    <w:rsid w:val="000A587A"/>
    <w:rsid w:val="000A6E65"/>
    <w:rsid w:val="000A75A9"/>
    <w:rsid w:val="000B1F27"/>
    <w:rsid w:val="000B3259"/>
    <w:rsid w:val="000B333B"/>
    <w:rsid w:val="000C36E4"/>
    <w:rsid w:val="000C6F0F"/>
    <w:rsid w:val="000D0637"/>
    <w:rsid w:val="000D69FD"/>
    <w:rsid w:val="000E1861"/>
    <w:rsid w:val="000E1FB8"/>
    <w:rsid w:val="000E767E"/>
    <w:rsid w:val="000F38B8"/>
    <w:rsid w:val="00104572"/>
    <w:rsid w:val="0011147A"/>
    <w:rsid w:val="00111861"/>
    <w:rsid w:val="00112D9D"/>
    <w:rsid w:val="00114BEE"/>
    <w:rsid w:val="001172C4"/>
    <w:rsid w:val="00120442"/>
    <w:rsid w:val="0012520E"/>
    <w:rsid w:val="00126680"/>
    <w:rsid w:val="001443B7"/>
    <w:rsid w:val="00144B88"/>
    <w:rsid w:val="0015187A"/>
    <w:rsid w:val="00155B80"/>
    <w:rsid w:val="00163632"/>
    <w:rsid w:val="00164B5F"/>
    <w:rsid w:val="00167135"/>
    <w:rsid w:val="00173100"/>
    <w:rsid w:val="00173778"/>
    <w:rsid w:val="0017663B"/>
    <w:rsid w:val="00194ED4"/>
    <w:rsid w:val="001A0B61"/>
    <w:rsid w:val="001A291D"/>
    <w:rsid w:val="001A29F2"/>
    <w:rsid w:val="001B148F"/>
    <w:rsid w:val="001C40D3"/>
    <w:rsid w:val="001C6A62"/>
    <w:rsid w:val="001D4E95"/>
    <w:rsid w:val="001D7FA4"/>
    <w:rsid w:val="001E0763"/>
    <w:rsid w:val="001F0578"/>
    <w:rsid w:val="001F168C"/>
    <w:rsid w:val="00213A4E"/>
    <w:rsid w:val="00220DFA"/>
    <w:rsid w:val="00237D62"/>
    <w:rsid w:val="002437E6"/>
    <w:rsid w:val="002459B5"/>
    <w:rsid w:val="00250B0A"/>
    <w:rsid w:val="00251F40"/>
    <w:rsid w:val="00261F6F"/>
    <w:rsid w:val="00275741"/>
    <w:rsid w:val="00275CFD"/>
    <w:rsid w:val="00276B68"/>
    <w:rsid w:val="00277967"/>
    <w:rsid w:val="00282D7A"/>
    <w:rsid w:val="00284282"/>
    <w:rsid w:val="00284B17"/>
    <w:rsid w:val="00294DC3"/>
    <w:rsid w:val="00295CAB"/>
    <w:rsid w:val="0029786F"/>
    <w:rsid w:val="002A53BB"/>
    <w:rsid w:val="002A6152"/>
    <w:rsid w:val="002A74F3"/>
    <w:rsid w:val="002B1151"/>
    <w:rsid w:val="002B2BCF"/>
    <w:rsid w:val="002B312F"/>
    <w:rsid w:val="002B6102"/>
    <w:rsid w:val="002B7190"/>
    <w:rsid w:val="002B77C7"/>
    <w:rsid w:val="002C1109"/>
    <w:rsid w:val="002C19FB"/>
    <w:rsid w:val="002C22E9"/>
    <w:rsid w:val="002C4DFE"/>
    <w:rsid w:val="002C5012"/>
    <w:rsid w:val="002C7AAE"/>
    <w:rsid w:val="002D4AED"/>
    <w:rsid w:val="002E1806"/>
    <w:rsid w:val="002E210A"/>
    <w:rsid w:val="002E5020"/>
    <w:rsid w:val="002E68BE"/>
    <w:rsid w:val="002F0009"/>
    <w:rsid w:val="00305E82"/>
    <w:rsid w:val="0030633F"/>
    <w:rsid w:val="003073AB"/>
    <w:rsid w:val="003122B4"/>
    <w:rsid w:val="0031322F"/>
    <w:rsid w:val="0033061C"/>
    <w:rsid w:val="00330FE1"/>
    <w:rsid w:val="003327BB"/>
    <w:rsid w:val="00334D12"/>
    <w:rsid w:val="0034289C"/>
    <w:rsid w:val="00344647"/>
    <w:rsid w:val="003461F5"/>
    <w:rsid w:val="0035163E"/>
    <w:rsid w:val="003542B3"/>
    <w:rsid w:val="0035469B"/>
    <w:rsid w:val="003601A4"/>
    <w:rsid w:val="00360B52"/>
    <w:rsid w:val="00364C1C"/>
    <w:rsid w:val="00387574"/>
    <w:rsid w:val="00391A85"/>
    <w:rsid w:val="00393580"/>
    <w:rsid w:val="003953D2"/>
    <w:rsid w:val="00396E01"/>
    <w:rsid w:val="003A235A"/>
    <w:rsid w:val="003A5260"/>
    <w:rsid w:val="003A62BD"/>
    <w:rsid w:val="003B3D37"/>
    <w:rsid w:val="003B61CD"/>
    <w:rsid w:val="003B6E79"/>
    <w:rsid w:val="003C1EBB"/>
    <w:rsid w:val="003C3B16"/>
    <w:rsid w:val="003C6612"/>
    <w:rsid w:val="003D69A9"/>
    <w:rsid w:val="003E3599"/>
    <w:rsid w:val="003E6778"/>
    <w:rsid w:val="003E6FBD"/>
    <w:rsid w:val="00403293"/>
    <w:rsid w:val="00424E8E"/>
    <w:rsid w:val="00425B8E"/>
    <w:rsid w:val="00426666"/>
    <w:rsid w:val="00427615"/>
    <w:rsid w:val="00431AF2"/>
    <w:rsid w:val="00437562"/>
    <w:rsid w:val="0044113F"/>
    <w:rsid w:val="00442DBC"/>
    <w:rsid w:val="00466A90"/>
    <w:rsid w:val="004722CF"/>
    <w:rsid w:val="004753D4"/>
    <w:rsid w:val="004838A4"/>
    <w:rsid w:val="004856A5"/>
    <w:rsid w:val="004869DC"/>
    <w:rsid w:val="00486E4E"/>
    <w:rsid w:val="00491662"/>
    <w:rsid w:val="00495F01"/>
    <w:rsid w:val="00496558"/>
    <w:rsid w:val="00497DDC"/>
    <w:rsid w:val="004A4C97"/>
    <w:rsid w:val="004A769A"/>
    <w:rsid w:val="004B578C"/>
    <w:rsid w:val="004B66FD"/>
    <w:rsid w:val="004C0042"/>
    <w:rsid w:val="004C12F5"/>
    <w:rsid w:val="004C5142"/>
    <w:rsid w:val="004C6096"/>
    <w:rsid w:val="004C6847"/>
    <w:rsid w:val="004D2462"/>
    <w:rsid w:val="004D2C26"/>
    <w:rsid w:val="004D7400"/>
    <w:rsid w:val="004E17AA"/>
    <w:rsid w:val="004E6527"/>
    <w:rsid w:val="004F252E"/>
    <w:rsid w:val="004F2C9C"/>
    <w:rsid w:val="004F3091"/>
    <w:rsid w:val="004F711D"/>
    <w:rsid w:val="00504A46"/>
    <w:rsid w:val="00511125"/>
    <w:rsid w:val="00512251"/>
    <w:rsid w:val="00516C1D"/>
    <w:rsid w:val="00517E3F"/>
    <w:rsid w:val="0052350C"/>
    <w:rsid w:val="00524267"/>
    <w:rsid w:val="00530DAA"/>
    <w:rsid w:val="0053497D"/>
    <w:rsid w:val="00540FF0"/>
    <w:rsid w:val="005453DA"/>
    <w:rsid w:val="00554F95"/>
    <w:rsid w:val="00556025"/>
    <w:rsid w:val="00566936"/>
    <w:rsid w:val="005702A5"/>
    <w:rsid w:val="00571B9C"/>
    <w:rsid w:val="00571CDA"/>
    <w:rsid w:val="00574EB6"/>
    <w:rsid w:val="00577BCF"/>
    <w:rsid w:val="0058470B"/>
    <w:rsid w:val="00586718"/>
    <w:rsid w:val="00590861"/>
    <w:rsid w:val="00591BD4"/>
    <w:rsid w:val="005930A3"/>
    <w:rsid w:val="005946C3"/>
    <w:rsid w:val="005955F4"/>
    <w:rsid w:val="00595B1E"/>
    <w:rsid w:val="00597405"/>
    <w:rsid w:val="00597695"/>
    <w:rsid w:val="005A2E49"/>
    <w:rsid w:val="005A6579"/>
    <w:rsid w:val="005A6C21"/>
    <w:rsid w:val="005B39AE"/>
    <w:rsid w:val="005C0C0C"/>
    <w:rsid w:val="005C24FF"/>
    <w:rsid w:val="005D2023"/>
    <w:rsid w:val="005D3A71"/>
    <w:rsid w:val="005D4CFB"/>
    <w:rsid w:val="005E241C"/>
    <w:rsid w:val="005E46D7"/>
    <w:rsid w:val="005E77E1"/>
    <w:rsid w:val="005E7F06"/>
    <w:rsid w:val="005F0A3C"/>
    <w:rsid w:val="005F3301"/>
    <w:rsid w:val="006012BC"/>
    <w:rsid w:val="00603A87"/>
    <w:rsid w:val="006047CD"/>
    <w:rsid w:val="00604D13"/>
    <w:rsid w:val="0060548D"/>
    <w:rsid w:val="006076BA"/>
    <w:rsid w:val="00610036"/>
    <w:rsid w:val="00611822"/>
    <w:rsid w:val="00612B75"/>
    <w:rsid w:val="006158D7"/>
    <w:rsid w:val="00623648"/>
    <w:rsid w:val="006272ED"/>
    <w:rsid w:val="0063660A"/>
    <w:rsid w:val="00642473"/>
    <w:rsid w:val="00644D6E"/>
    <w:rsid w:val="00647FFB"/>
    <w:rsid w:val="006643E7"/>
    <w:rsid w:val="00672CA9"/>
    <w:rsid w:val="00681A30"/>
    <w:rsid w:val="006A3743"/>
    <w:rsid w:val="006A5477"/>
    <w:rsid w:val="006B02B2"/>
    <w:rsid w:val="006B05DE"/>
    <w:rsid w:val="006B443B"/>
    <w:rsid w:val="006B6D92"/>
    <w:rsid w:val="006C6A8D"/>
    <w:rsid w:val="006D38C4"/>
    <w:rsid w:val="006E0E2D"/>
    <w:rsid w:val="006E2062"/>
    <w:rsid w:val="006E558A"/>
    <w:rsid w:val="006E5ABA"/>
    <w:rsid w:val="006F0096"/>
    <w:rsid w:val="00703497"/>
    <w:rsid w:val="00714609"/>
    <w:rsid w:val="00716A31"/>
    <w:rsid w:val="00717745"/>
    <w:rsid w:val="00720B49"/>
    <w:rsid w:val="00721805"/>
    <w:rsid w:val="00722828"/>
    <w:rsid w:val="00731782"/>
    <w:rsid w:val="00736BB7"/>
    <w:rsid w:val="00740336"/>
    <w:rsid w:val="00741BE9"/>
    <w:rsid w:val="007450ED"/>
    <w:rsid w:val="00750AFF"/>
    <w:rsid w:val="007546C9"/>
    <w:rsid w:val="00756BE3"/>
    <w:rsid w:val="00761FC5"/>
    <w:rsid w:val="00765356"/>
    <w:rsid w:val="00765C8B"/>
    <w:rsid w:val="007660EC"/>
    <w:rsid w:val="007756CC"/>
    <w:rsid w:val="0078602E"/>
    <w:rsid w:val="00786567"/>
    <w:rsid w:val="0079081E"/>
    <w:rsid w:val="00792C28"/>
    <w:rsid w:val="007A7E0D"/>
    <w:rsid w:val="007B1E1C"/>
    <w:rsid w:val="007B20F1"/>
    <w:rsid w:val="007B44A9"/>
    <w:rsid w:val="007D18AA"/>
    <w:rsid w:val="007D1C3A"/>
    <w:rsid w:val="007D3139"/>
    <w:rsid w:val="007D5431"/>
    <w:rsid w:val="007D609F"/>
    <w:rsid w:val="007E070F"/>
    <w:rsid w:val="007E20DF"/>
    <w:rsid w:val="007F752B"/>
    <w:rsid w:val="00811FE5"/>
    <w:rsid w:val="00812470"/>
    <w:rsid w:val="00813530"/>
    <w:rsid w:val="008152DA"/>
    <w:rsid w:val="008248C6"/>
    <w:rsid w:val="0082516B"/>
    <w:rsid w:val="00826C13"/>
    <w:rsid w:val="00830D2E"/>
    <w:rsid w:val="00832C64"/>
    <w:rsid w:val="00835E93"/>
    <w:rsid w:val="008407BD"/>
    <w:rsid w:val="008411E4"/>
    <w:rsid w:val="00841F11"/>
    <w:rsid w:val="00844E1E"/>
    <w:rsid w:val="00845693"/>
    <w:rsid w:val="00850CCB"/>
    <w:rsid w:val="00853FE8"/>
    <w:rsid w:val="00860ED5"/>
    <w:rsid w:val="00861465"/>
    <w:rsid w:val="0086436E"/>
    <w:rsid w:val="00873995"/>
    <w:rsid w:val="0087550E"/>
    <w:rsid w:val="008768BB"/>
    <w:rsid w:val="00881BE6"/>
    <w:rsid w:val="0088320C"/>
    <w:rsid w:val="008855DB"/>
    <w:rsid w:val="00885B6C"/>
    <w:rsid w:val="00897F93"/>
    <w:rsid w:val="008A0AB5"/>
    <w:rsid w:val="008A2D10"/>
    <w:rsid w:val="008B1C6C"/>
    <w:rsid w:val="008B6E66"/>
    <w:rsid w:val="008C0F78"/>
    <w:rsid w:val="008C3921"/>
    <w:rsid w:val="008D013D"/>
    <w:rsid w:val="008D67DB"/>
    <w:rsid w:val="008E06E7"/>
    <w:rsid w:val="008E0BCC"/>
    <w:rsid w:val="008E446F"/>
    <w:rsid w:val="008E49D0"/>
    <w:rsid w:val="008F7572"/>
    <w:rsid w:val="00906120"/>
    <w:rsid w:val="00911110"/>
    <w:rsid w:val="0091407F"/>
    <w:rsid w:val="00915445"/>
    <w:rsid w:val="00915867"/>
    <w:rsid w:val="00917186"/>
    <w:rsid w:val="00920FB2"/>
    <w:rsid w:val="00927AD2"/>
    <w:rsid w:val="00936E4A"/>
    <w:rsid w:val="00950F11"/>
    <w:rsid w:val="009513F2"/>
    <w:rsid w:val="0095196A"/>
    <w:rsid w:val="00954DCB"/>
    <w:rsid w:val="0095660C"/>
    <w:rsid w:val="00957280"/>
    <w:rsid w:val="00957296"/>
    <w:rsid w:val="00971A71"/>
    <w:rsid w:val="00971E1E"/>
    <w:rsid w:val="00974273"/>
    <w:rsid w:val="009762DB"/>
    <w:rsid w:val="0099086C"/>
    <w:rsid w:val="009A3BFE"/>
    <w:rsid w:val="009A478A"/>
    <w:rsid w:val="009A47EA"/>
    <w:rsid w:val="009A5849"/>
    <w:rsid w:val="009D1EF9"/>
    <w:rsid w:val="009E02D3"/>
    <w:rsid w:val="009E0998"/>
    <w:rsid w:val="009E71A4"/>
    <w:rsid w:val="009F0BC1"/>
    <w:rsid w:val="009F2A43"/>
    <w:rsid w:val="009F3868"/>
    <w:rsid w:val="009F5D01"/>
    <w:rsid w:val="00A02550"/>
    <w:rsid w:val="00A07563"/>
    <w:rsid w:val="00A142A0"/>
    <w:rsid w:val="00A21EFE"/>
    <w:rsid w:val="00A222D4"/>
    <w:rsid w:val="00A31BF8"/>
    <w:rsid w:val="00A351CF"/>
    <w:rsid w:val="00A42D19"/>
    <w:rsid w:val="00A51F30"/>
    <w:rsid w:val="00A601EB"/>
    <w:rsid w:val="00A66767"/>
    <w:rsid w:val="00A70399"/>
    <w:rsid w:val="00A72D7F"/>
    <w:rsid w:val="00A74668"/>
    <w:rsid w:val="00A74686"/>
    <w:rsid w:val="00A97F51"/>
    <w:rsid w:val="00AA5485"/>
    <w:rsid w:val="00AA5BE3"/>
    <w:rsid w:val="00AA7981"/>
    <w:rsid w:val="00AB483B"/>
    <w:rsid w:val="00AC4579"/>
    <w:rsid w:val="00AE0658"/>
    <w:rsid w:val="00AF22F2"/>
    <w:rsid w:val="00AF330C"/>
    <w:rsid w:val="00AF65BD"/>
    <w:rsid w:val="00B02B95"/>
    <w:rsid w:val="00B10518"/>
    <w:rsid w:val="00B10B5B"/>
    <w:rsid w:val="00B11910"/>
    <w:rsid w:val="00B15730"/>
    <w:rsid w:val="00B17AA6"/>
    <w:rsid w:val="00B23700"/>
    <w:rsid w:val="00B25248"/>
    <w:rsid w:val="00B25C56"/>
    <w:rsid w:val="00B27AEC"/>
    <w:rsid w:val="00B35525"/>
    <w:rsid w:val="00B3714D"/>
    <w:rsid w:val="00B41A42"/>
    <w:rsid w:val="00B42787"/>
    <w:rsid w:val="00B44B63"/>
    <w:rsid w:val="00B469B5"/>
    <w:rsid w:val="00B54960"/>
    <w:rsid w:val="00B61FEE"/>
    <w:rsid w:val="00B738A1"/>
    <w:rsid w:val="00B811FF"/>
    <w:rsid w:val="00B8529A"/>
    <w:rsid w:val="00B85ED3"/>
    <w:rsid w:val="00B8610A"/>
    <w:rsid w:val="00BA1954"/>
    <w:rsid w:val="00BB294E"/>
    <w:rsid w:val="00BB3B0C"/>
    <w:rsid w:val="00BB5519"/>
    <w:rsid w:val="00BC13B2"/>
    <w:rsid w:val="00BC39AE"/>
    <w:rsid w:val="00BC42FA"/>
    <w:rsid w:val="00BD0C6A"/>
    <w:rsid w:val="00BD1F43"/>
    <w:rsid w:val="00BD2887"/>
    <w:rsid w:val="00BD2E8A"/>
    <w:rsid w:val="00BD5F75"/>
    <w:rsid w:val="00BE3CBA"/>
    <w:rsid w:val="00BE74A6"/>
    <w:rsid w:val="00C01681"/>
    <w:rsid w:val="00C01B64"/>
    <w:rsid w:val="00C038B6"/>
    <w:rsid w:val="00C04737"/>
    <w:rsid w:val="00C05F4D"/>
    <w:rsid w:val="00C114AD"/>
    <w:rsid w:val="00C14177"/>
    <w:rsid w:val="00C204E1"/>
    <w:rsid w:val="00C209C0"/>
    <w:rsid w:val="00C31903"/>
    <w:rsid w:val="00C34B8D"/>
    <w:rsid w:val="00C35204"/>
    <w:rsid w:val="00C378DC"/>
    <w:rsid w:val="00C40864"/>
    <w:rsid w:val="00C43E22"/>
    <w:rsid w:val="00C44FDF"/>
    <w:rsid w:val="00C52752"/>
    <w:rsid w:val="00C56552"/>
    <w:rsid w:val="00C61FB4"/>
    <w:rsid w:val="00C6238B"/>
    <w:rsid w:val="00C65367"/>
    <w:rsid w:val="00C7071D"/>
    <w:rsid w:val="00C729B9"/>
    <w:rsid w:val="00C72C9D"/>
    <w:rsid w:val="00C81153"/>
    <w:rsid w:val="00C84488"/>
    <w:rsid w:val="00C845EC"/>
    <w:rsid w:val="00C852F7"/>
    <w:rsid w:val="00C87A15"/>
    <w:rsid w:val="00C90C0F"/>
    <w:rsid w:val="00C92126"/>
    <w:rsid w:val="00C9638E"/>
    <w:rsid w:val="00CA09B3"/>
    <w:rsid w:val="00CA0A92"/>
    <w:rsid w:val="00CA0ACE"/>
    <w:rsid w:val="00CA37A5"/>
    <w:rsid w:val="00CA7316"/>
    <w:rsid w:val="00CB50C5"/>
    <w:rsid w:val="00CB5140"/>
    <w:rsid w:val="00CC2EB2"/>
    <w:rsid w:val="00CC5653"/>
    <w:rsid w:val="00CE6368"/>
    <w:rsid w:val="00CF4FE8"/>
    <w:rsid w:val="00CF538A"/>
    <w:rsid w:val="00CF7D4F"/>
    <w:rsid w:val="00D00A48"/>
    <w:rsid w:val="00D12501"/>
    <w:rsid w:val="00D12C3F"/>
    <w:rsid w:val="00D20AA0"/>
    <w:rsid w:val="00D21D7B"/>
    <w:rsid w:val="00D237D0"/>
    <w:rsid w:val="00D34CB2"/>
    <w:rsid w:val="00D36A99"/>
    <w:rsid w:val="00D42B16"/>
    <w:rsid w:val="00D47CD2"/>
    <w:rsid w:val="00D5059E"/>
    <w:rsid w:val="00D516B5"/>
    <w:rsid w:val="00D544F7"/>
    <w:rsid w:val="00D63645"/>
    <w:rsid w:val="00D654A7"/>
    <w:rsid w:val="00D654CF"/>
    <w:rsid w:val="00D67BDF"/>
    <w:rsid w:val="00D7536C"/>
    <w:rsid w:val="00D761BE"/>
    <w:rsid w:val="00D870A1"/>
    <w:rsid w:val="00D87873"/>
    <w:rsid w:val="00D9311D"/>
    <w:rsid w:val="00D93AE0"/>
    <w:rsid w:val="00D9492B"/>
    <w:rsid w:val="00D94A19"/>
    <w:rsid w:val="00DA12F3"/>
    <w:rsid w:val="00DA1F29"/>
    <w:rsid w:val="00DA2FDB"/>
    <w:rsid w:val="00DA3EAA"/>
    <w:rsid w:val="00DB11A9"/>
    <w:rsid w:val="00DB2CE7"/>
    <w:rsid w:val="00DB4B82"/>
    <w:rsid w:val="00DB4B9D"/>
    <w:rsid w:val="00DB7491"/>
    <w:rsid w:val="00DB795E"/>
    <w:rsid w:val="00DB7F7C"/>
    <w:rsid w:val="00DD0E75"/>
    <w:rsid w:val="00DD2320"/>
    <w:rsid w:val="00DD79E7"/>
    <w:rsid w:val="00DE1DC4"/>
    <w:rsid w:val="00DF2409"/>
    <w:rsid w:val="00DF5902"/>
    <w:rsid w:val="00E004CD"/>
    <w:rsid w:val="00E0229D"/>
    <w:rsid w:val="00E0795D"/>
    <w:rsid w:val="00E142C7"/>
    <w:rsid w:val="00E14ABE"/>
    <w:rsid w:val="00E221F7"/>
    <w:rsid w:val="00E250F9"/>
    <w:rsid w:val="00E2618C"/>
    <w:rsid w:val="00E323F2"/>
    <w:rsid w:val="00E36964"/>
    <w:rsid w:val="00E40F22"/>
    <w:rsid w:val="00E41CE2"/>
    <w:rsid w:val="00E42C16"/>
    <w:rsid w:val="00E4562D"/>
    <w:rsid w:val="00E4719F"/>
    <w:rsid w:val="00E6376B"/>
    <w:rsid w:val="00E648BC"/>
    <w:rsid w:val="00E6530F"/>
    <w:rsid w:val="00E71FBB"/>
    <w:rsid w:val="00E7303F"/>
    <w:rsid w:val="00E81D64"/>
    <w:rsid w:val="00E83789"/>
    <w:rsid w:val="00E8697E"/>
    <w:rsid w:val="00E96A72"/>
    <w:rsid w:val="00EB4A4D"/>
    <w:rsid w:val="00EB5E36"/>
    <w:rsid w:val="00EC2F8F"/>
    <w:rsid w:val="00EC61B1"/>
    <w:rsid w:val="00ED3170"/>
    <w:rsid w:val="00ED330D"/>
    <w:rsid w:val="00EE0155"/>
    <w:rsid w:val="00EE0C64"/>
    <w:rsid w:val="00EE2779"/>
    <w:rsid w:val="00EE577E"/>
    <w:rsid w:val="00EE5888"/>
    <w:rsid w:val="00EE7A9B"/>
    <w:rsid w:val="00EF263A"/>
    <w:rsid w:val="00EF5582"/>
    <w:rsid w:val="00F1306B"/>
    <w:rsid w:val="00F14419"/>
    <w:rsid w:val="00F25B47"/>
    <w:rsid w:val="00F25E51"/>
    <w:rsid w:val="00F37BE4"/>
    <w:rsid w:val="00F441BC"/>
    <w:rsid w:val="00F5068C"/>
    <w:rsid w:val="00F53C00"/>
    <w:rsid w:val="00F547FF"/>
    <w:rsid w:val="00F600E2"/>
    <w:rsid w:val="00F62D61"/>
    <w:rsid w:val="00F631ED"/>
    <w:rsid w:val="00F63C33"/>
    <w:rsid w:val="00F64C85"/>
    <w:rsid w:val="00F66243"/>
    <w:rsid w:val="00F669F0"/>
    <w:rsid w:val="00F72E2E"/>
    <w:rsid w:val="00F744C7"/>
    <w:rsid w:val="00F74A79"/>
    <w:rsid w:val="00F75882"/>
    <w:rsid w:val="00F80017"/>
    <w:rsid w:val="00F92586"/>
    <w:rsid w:val="00F928AD"/>
    <w:rsid w:val="00F94E5F"/>
    <w:rsid w:val="00F97D39"/>
    <w:rsid w:val="00FA4850"/>
    <w:rsid w:val="00FB538F"/>
    <w:rsid w:val="00FB58FE"/>
    <w:rsid w:val="00FC2813"/>
    <w:rsid w:val="00FC3268"/>
    <w:rsid w:val="00FC3D56"/>
    <w:rsid w:val="00FC5398"/>
    <w:rsid w:val="00FC72C7"/>
    <w:rsid w:val="00FD0F17"/>
    <w:rsid w:val="00FD4832"/>
    <w:rsid w:val="00FE4B61"/>
    <w:rsid w:val="00FF0EF1"/>
    <w:rsid w:val="00FF699C"/>
    <w:rsid w:val="7015D9CA"/>
  </w:rsids>
  <m:mathPr>
    <m:mathFont m:val="Cambria Math"/>
    <m:brkBin m:val="before"/>
    <m:brkBinSub m:val="--"/>
    <m:smallFrac m:val="0"/>
    <m:dispDef/>
    <m:lMargin m:val="0"/>
    <m:rMargin m:val="0"/>
    <m:defJc m:val="centerGroup"/>
    <m:wrapIndent m:val="1440"/>
    <m:intLim m:val="subSup"/>
    <m:naryLim m:val="undOvr"/>
  </m:mathPr>
  <w:themeFontLang w:val="nl-NL"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43E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C1D"/>
    <w:pPr>
      <w:keepNext/>
      <w:keepLines/>
      <w:pageBreakBefore/>
      <w:numPr>
        <w:numId w:val="6"/>
      </w:numPr>
      <w:spacing w:before="48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Plattetekst1"/>
    <w:link w:val="Heading2Char"/>
    <w:uiPriority w:val="9"/>
    <w:unhideWhenUsed/>
    <w:qFormat/>
    <w:rsid w:val="00284282"/>
    <w:pPr>
      <w:keepNext/>
      <w:keepLines/>
      <w:numPr>
        <w:ilvl w:val="1"/>
        <w:numId w:val="6"/>
      </w:numPr>
      <w:spacing w:before="240"/>
      <w:ind w:left="431" w:hanging="431"/>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Plattetekst1"/>
    <w:link w:val="Heading3Char"/>
    <w:uiPriority w:val="9"/>
    <w:unhideWhenUsed/>
    <w:qFormat/>
    <w:rsid w:val="002B6102"/>
    <w:pPr>
      <w:keepNext/>
      <w:keepLines/>
      <w:numPr>
        <w:ilvl w:val="2"/>
        <w:numId w:val="6"/>
      </w:numPr>
      <w:spacing w:before="240"/>
      <w:ind w:left="505" w:hanging="505"/>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l">
    <w:name w:val="Rol"/>
    <w:basedOn w:val="Normal"/>
    <w:qFormat/>
    <w:rsid w:val="00D7536C"/>
    <w:pPr>
      <w:keepNext/>
      <w:widowControl w:val="0"/>
      <w:autoSpaceDE w:val="0"/>
      <w:autoSpaceDN w:val="0"/>
      <w:adjustRightInd w:val="0"/>
      <w:spacing w:before="200" w:line="280" w:lineRule="exact"/>
    </w:pPr>
    <w:rPr>
      <w:rFonts w:ascii="Georgia" w:eastAsiaTheme="minorEastAsia" w:hAnsi="Georgia" w:cs="Marker Felt"/>
      <w:caps/>
      <w:sz w:val="20"/>
      <w:szCs w:val="20"/>
      <w:lang w:eastAsia="nl-NL"/>
    </w:rPr>
  </w:style>
  <w:style w:type="paragraph" w:customStyle="1" w:styleId="Lied">
    <w:name w:val="Lied"/>
    <w:basedOn w:val="Normal"/>
    <w:qFormat/>
    <w:rsid w:val="00D7536C"/>
    <w:pPr>
      <w:widowControl w:val="0"/>
      <w:autoSpaceDE w:val="0"/>
      <w:autoSpaceDN w:val="0"/>
      <w:adjustRightInd w:val="0"/>
      <w:spacing w:line="280" w:lineRule="exact"/>
    </w:pPr>
    <w:rPr>
      <w:rFonts w:ascii="Georgia" w:eastAsiaTheme="minorEastAsia" w:hAnsi="Georgia" w:cs="Marker Felt"/>
      <w:i/>
      <w:sz w:val="20"/>
      <w:szCs w:val="20"/>
      <w:lang w:eastAsia="nl-N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16C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4282"/>
    <w:rPr>
      <w:rFonts w:asciiTheme="majorHAnsi" w:eastAsiaTheme="majorEastAsia" w:hAnsiTheme="majorHAnsi" w:cstheme="majorBidi"/>
      <w:color w:val="2F5496" w:themeColor="accent1" w:themeShade="BF"/>
      <w:sz w:val="26"/>
      <w:szCs w:val="26"/>
      <w:lang w:val="en-GB"/>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ListParagraph">
    <w:name w:val="List Paragraph"/>
    <w:basedOn w:val="Normal"/>
    <w:uiPriority w:val="34"/>
    <w:qFormat/>
    <w:rsid w:val="00540FF0"/>
    <w:pPr>
      <w:ind w:left="720"/>
      <w:contextualSpacing/>
    </w:pPr>
  </w:style>
  <w:style w:type="paragraph" w:customStyle="1" w:styleId="Plattetekst1">
    <w:name w:val="Platte tekst1"/>
    <w:basedOn w:val="Normal"/>
    <w:qFormat/>
    <w:rsid w:val="00F74A79"/>
    <w:pPr>
      <w:spacing w:before="120" w:after="120" w:line="300" w:lineRule="exact"/>
      <w:jc w:val="both"/>
    </w:pPr>
    <w:rPr>
      <w:lang w:val="en-GB"/>
    </w:rPr>
  </w:style>
  <w:style w:type="character" w:customStyle="1" w:styleId="Heading3Char">
    <w:name w:val="Heading 3 Char"/>
    <w:basedOn w:val="DefaultParagraphFont"/>
    <w:link w:val="Heading3"/>
    <w:uiPriority w:val="9"/>
    <w:rsid w:val="002B6102"/>
    <w:rPr>
      <w:rFonts w:asciiTheme="majorHAnsi" w:eastAsiaTheme="majorEastAsia" w:hAnsiTheme="majorHAnsi" w:cstheme="majorBidi"/>
      <w:color w:val="1F3763" w:themeColor="accent1" w:themeShade="7F"/>
      <w:lang w:val="en-GB"/>
    </w:rPr>
  </w:style>
  <w:style w:type="table" w:styleId="TableGrid">
    <w:name w:val="Table Grid"/>
    <w:basedOn w:val="TableNormal"/>
    <w:uiPriority w:val="39"/>
    <w:rsid w:val="00E0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0795D"/>
    <w:rPr>
      <w:b/>
      <w:bCs/>
      <w:i/>
      <w:iCs/>
      <w:spacing w:val="5"/>
    </w:rPr>
  </w:style>
  <w:style w:type="paragraph" w:styleId="TOC1">
    <w:name w:val="toc 1"/>
    <w:basedOn w:val="Normal"/>
    <w:next w:val="Normal"/>
    <w:autoRedefine/>
    <w:uiPriority w:val="39"/>
    <w:unhideWhenUsed/>
    <w:rsid w:val="00BE3CBA"/>
    <w:pPr>
      <w:tabs>
        <w:tab w:val="left" w:pos="510"/>
        <w:tab w:val="left" w:pos="567"/>
        <w:tab w:val="right" w:leader="dot" w:pos="9056"/>
      </w:tabs>
      <w:spacing w:before="120"/>
    </w:pPr>
    <w:rPr>
      <w:b/>
      <w:bCs/>
    </w:rPr>
  </w:style>
  <w:style w:type="paragraph" w:styleId="TOC2">
    <w:name w:val="toc 2"/>
    <w:basedOn w:val="Normal"/>
    <w:next w:val="Normal"/>
    <w:autoRedefine/>
    <w:uiPriority w:val="39"/>
    <w:unhideWhenUsed/>
    <w:rsid w:val="00BE3CBA"/>
    <w:pPr>
      <w:tabs>
        <w:tab w:val="left" w:pos="1077"/>
        <w:tab w:val="right" w:leader="dot" w:pos="9056"/>
      </w:tabs>
      <w:ind w:left="510"/>
    </w:pPr>
    <w:rPr>
      <w:b/>
      <w:bCs/>
      <w:sz w:val="22"/>
      <w:szCs w:val="22"/>
    </w:rPr>
  </w:style>
  <w:style w:type="paragraph" w:styleId="TOC3">
    <w:name w:val="toc 3"/>
    <w:basedOn w:val="Normal"/>
    <w:next w:val="Normal"/>
    <w:autoRedefine/>
    <w:uiPriority w:val="39"/>
    <w:unhideWhenUsed/>
    <w:rsid w:val="00BE3CBA"/>
    <w:pPr>
      <w:tabs>
        <w:tab w:val="left" w:pos="1701"/>
        <w:tab w:val="right" w:leader="dot" w:pos="9056"/>
      </w:tabs>
      <w:ind w:left="1077"/>
    </w:pPr>
    <w:rPr>
      <w:sz w:val="22"/>
      <w:szCs w:val="22"/>
    </w:rPr>
  </w:style>
  <w:style w:type="paragraph" w:styleId="TOC4">
    <w:name w:val="toc 4"/>
    <w:basedOn w:val="Normal"/>
    <w:next w:val="Normal"/>
    <w:autoRedefine/>
    <w:uiPriority w:val="39"/>
    <w:unhideWhenUsed/>
    <w:rsid w:val="00E0795D"/>
    <w:pPr>
      <w:ind w:left="720"/>
    </w:pPr>
    <w:rPr>
      <w:sz w:val="20"/>
      <w:szCs w:val="20"/>
    </w:rPr>
  </w:style>
  <w:style w:type="paragraph" w:styleId="TOC5">
    <w:name w:val="toc 5"/>
    <w:basedOn w:val="Normal"/>
    <w:next w:val="Normal"/>
    <w:autoRedefine/>
    <w:uiPriority w:val="39"/>
    <w:unhideWhenUsed/>
    <w:rsid w:val="00E0795D"/>
    <w:pPr>
      <w:ind w:left="960"/>
    </w:pPr>
    <w:rPr>
      <w:sz w:val="20"/>
      <w:szCs w:val="20"/>
    </w:rPr>
  </w:style>
  <w:style w:type="paragraph" w:styleId="TOC6">
    <w:name w:val="toc 6"/>
    <w:basedOn w:val="Normal"/>
    <w:next w:val="Normal"/>
    <w:autoRedefine/>
    <w:uiPriority w:val="39"/>
    <w:unhideWhenUsed/>
    <w:rsid w:val="00E0795D"/>
    <w:pPr>
      <w:ind w:left="1200"/>
    </w:pPr>
    <w:rPr>
      <w:sz w:val="20"/>
      <w:szCs w:val="20"/>
    </w:rPr>
  </w:style>
  <w:style w:type="paragraph" w:styleId="TOC7">
    <w:name w:val="toc 7"/>
    <w:basedOn w:val="Normal"/>
    <w:next w:val="Normal"/>
    <w:autoRedefine/>
    <w:uiPriority w:val="39"/>
    <w:unhideWhenUsed/>
    <w:rsid w:val="00E0795D"/>
    <w:pPr>
      <w:ind w:left="1440"/>
    </w:pPr>
    <w:rPr>
      <w:sz w:val="20"/>
      <w:szCs w:val="20"/>
    </w:rPr>
  </w:style>
  <w:style w:type="paragraph" w:styleId="TOC8">
    <w:name w:val="toc 8"/>
    <w:basedOn w:val="Normal"/>
    <w:next w:val="Normal"/>
    <w:autoRedefine/>
    <w:uiPriority w:val="39"/>
    <w:unhideWhenUsed/>
    <w:rsid w:val="00E0795D"/>
    <w:pPr>
      <w:ind w:left="1680"/>
    </w:pPr>
    <w:rPr>
      <w:sz w:val="20"/>
      <w:szCs w:val="20"/>
    </w:rPr>
  </w:style>
  <w:style w:type="paragraph" w:styleId="TOC9">
    <w:name w:val="toc 9"/>
    <w:basedOn w:val="Normal"/>
    <w:next w:val="Normal"/>
    <w:autoRedefine/>
    <w:uiPriority w:val="39"/>
    <w:unhideWhenUsed/>
    <w:rsid w:val="00E0795D"/>
    <w:pPr>
      <w:ind w:left="1920"/>
    </w:pPr>
    <w:rPr>
      <w:sz w:val="20"/>
      <w:szCs w:val="20"/>
    </w:rPr>
  </w:style>
  <w:style w:type="paragraph" w:styleId="Subtitle">
    <w:name w:val="Subtitle"/>
    <w:basedOn w:val="Normal"/>
    <w:next w:val="Normal"/>
    <w:link w:val="SubtitleChar"/>
    <w:uiPriority w:val="11"/>
    <w:qFormat/>
    <w:rsid w:val="00A142A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142A0"/>
    <w:rPr>
      <w:rFonts w:eastAsiaTheme="minorEastAsia"/>
      <w:color w:val="5A5A5A" w:themeColor="text1" w:themeTint="A5"/>
      <w:spacing w:val="15"/>
      <w:sz w:val="22"/>
      <w:szCs w:val="22"/>
    </w:rPr>
  </w:style>
  <w:style w:type="character" w:styleId="CommentReference">
    <w:name w:val="annotation reference"/>
    <w:basedOn w:val="DefaultParagraphFont"/>
    <w:uiPriority w:val="99"/>
    <w:semiHidden/>
    <w:unhideWhenUsed/>
    <w:rsid w:val="00714609"/>
    <w:rPr>
      <w:sz w:val="16"/>
      <w:szCs w:val="16"/>
    </w:rPr>
  </w:style>
  <w:style w:type="paragraph" w:styleId="CommentText">
    <w:name w:val="annotation text"/>
    <w:basedOn w:val="Normal"/>
    <w:link w:val="CommentTextChar"/>
    <w:uiPriority w:val="99"/>
    <w:unhideWhenUsed/>
    <w:rsid w:val="00714609"/>
    <w:rPr>
      <w:sz w:val="20"/>
      <w:szCs w:val="20"/>
    </w:rPr>
  </w:style>
  <w:style w:type="character" w:customStyle="1" w:styleId="CommentTextChar">
    <w:name w:val="Comment Text Char"/>
    <w:basedOn w:val="DefaultParagraphFont"/>
    <w:link w:val="CommentText"/>
    <w:uiPriority w:val="99"/>
    <w:rsid w:val="00714609"/>
    <w:rPr>
      <w:sz w:val="20"/>
      <w:szCs w:val="20"/>
    </w:rPr>
  </w:style>
  <w:style w:type="paragraph" w:styleId="CommentSubject">
    <w:name w:val="annotation subject"/>
    <w:basedOn w:val="CommentText"/>
    <w:next w:val="CommentText"/>
    <w:link w:val="CommentSubjectChar"/>
    <w:uiPriority w:val="99"/>
    <w:semiHidden/>
    <w:unhideWhenUsed/>
    <w:rsid w:val="00714609"/>
    <w:rPr>
      <w:b/>
      <w:bCs/>
    </w:rPr>
  </w:style>
  <w:style w:type="character" w:customStyle="1" w:styleId="CommentSubjectChar">
    <w:name w:val="Comment Subject Char"/>
    <w:basedOn w:val="CommentTextChar"/>
    <w:link w:val="CommentSubject"/>
    <w:uiPriority w:val="99"/>
    <w:semiHidden/>
    <w:rsid w:val="00714609"/>
    <w:rPr>
      <w:b/>
      <w:bCs/>
      <w:sz w:val="20"/>
      <w:szCs w:val="20"/>
    </w:rPr>
  </w:style>
  <w:style w:type="paragraph" w:styleId="BalloonText">
    <w:name w:val="Balloon Text"/>
    <w:basedOn w:val="Normal"/>
    <w:link w:val="BalloonTextChar"/>
    <w:uiPriority w:val="99"/>
    <w:semiHidden/>
    <w:unhideWhenUsed/>
    <w:rsid w:val="00714609"/>
    <w:rPr>
      <w:rFonts w:ascii="Tahoma" w:hAnsi="Tahoma" w:cs="Tahoma"/>
      <w:sz w:val="16"/>
      <w:szCs w:val="16"/>
    </w:rPr>
  </w:style>
  <w:style w:type="character" w:customStyle="1" w:styleId="BalloonTextChar">
    <w:name w:val="Balloon Text Char"/>
    <w:basedOn w:val="DefaultParagraphFont"/>
    <w:link w:val="BalloonText"/>
    <w:uiPriority w:val="99"/>
    <w:semiHidden/>
    <w:rsid w:val="00714609"/>
    <w:rPr>
      <w:rFonts w:ascii="Tahoma" w:hAnsi="Tahoma" w:cs="Tahoma"/>
      <w:sz w:val="16"/>
      <w:szCs w:val="16"/>
    </w:rPr>
  </w:style>
  <w:style w:type="paragraph" w:styleId="Header">
    <w:name w:val="header"/>
    <w:basedOn w:val="Normal"/>
    <w:link w:val="HeaderChar"/>
    <w:uiPriority w:val="99"/>
    <w:unhideWhenUsed/>
    <w:rsid w:val="00717745"/>
    <w:pPr>
      <w:tabs>
        <w:tab w:val="center" w:pos="4680"/>
        <w:tab w:val="right" w:pos="9360"/>
      </w:tabs>
    </w:pPr>
  </w:style>
  <w:style w:type="character" w:customStyle="1" w:styleId="HeaderChar">
    <w:name w:val="Header Char"/>
    <w:basedOn w:val="DefaultParagraphFont"/>
    <w:link w:val="Header"/>
    <w:uiPriority w:val="99"/>
    <w:rsid w:val="00717745"/>
  </w:style>
  <w:style w:type="paragraph" w:styleId="Footer">
    <w:name w:val="footer"/>
    <w:basedOn w:val="Normal"/>
    <w:link w:val="FooterChar"/>
    <w:uiPriority w:val="99"/>
    <w:unhideWhenUsed/>
    <w:rsid w:val="00717745"/>
    <w:pPr>
      <w:tabs>
        <w:tab w:val="center" w:pos="4680"/>
        <w:tab w:val="right" w:pos="9360"/>
      </w:tabs>
    </w:pPr>
  </w:style>
  <w:style w:type="character" w:customStyle="1" w:styleId="FooterChar">
    <w:name w:val="Footer Char"/>
    <w:basedOn w:val="DefaultParagraphFont"/>
    <w:link w:val="Footer"/>
    <w:uiPriority w:val="99"/>
    <w:rsid w:val="00717745"/>
  </w:style>
  <w:style w:type="paragraph" w:styleId="Revision">
    <w:name w:val="Revision"/>
    <w:hidden/>
    <w:uiPriority w:val="99"/>
    <w:semiHidden/>
    <w:rsid w:val="004F2C9C"/>
  </w:style>
  <w:style w:type="paragraph" w:styleId="NoSpacing">
    <w:name w:val="No Spacing"/>
    <w:uiPriority w:val="1"/>
    <w:qFormat/>
    <w:rsid w:val="00566936"/>
  </w:style>
  <w:style w:type="paragraph" w:styleId="DocumentMap">
    <w:name w:val="Document Map"/>
    <w:basedOn w:val="Normal"/>
    <w:link w:val="DocumentMapChar"/>
    <w:uiPriority w:val="99"/>
    <w:semiHidden/>
    <w:unhideWhenUsed/>
    <w:rsid w:val="005E7F06"/>
    <w:rPr>
      <w:rFonts w:ascii="Times New Roman" w:hAnsi="Times New Roman" w:cs="Times New Roman"/>
    </w:rPr>
  </w:style>
  <w:style w:type="character" w:customStyle="1" w:styleId="DocumentMapChar">
    <w:name w:val="Document Map Char"/>
    <w:basedOn w:val="DefaultParagraphFont"/>
    <w:link w:val="DocumentMap"/>
    <w:uiPriority w:val="99"/>
    <w:semiHidden/>
    <w:rsid w:val="005E7F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3842">
      <w:bodyDiv w:val="1"/>
      <w:marLeft w:val="0"/>
      <w:marRight w:val="0"/>
      <w:marTop w:val="0"/>
      <w:marBottom w:val="0"/>
      <w:divBdr>
        <w:top w:val="none" w:sz="0" w:space="0" w:color="auto"/>
        <w:left w:val="none" w:sz="0" w:space="0" w:color="auto"/>
        <w:bottom w:val="none" w:sz="0" w:space="0" w:color="auto"/>
        <w:right w:val="none" w:sz="0" w:space="0" w:color="auto"/>
      </w:divBdr>
    </w:div>
    <w:div w:id="2089231516">
      <w:bodyDiv w:val="1"/>
      <w:marLeft w:val="0"/>
      <w:marRight w:val="0"/>
      <w:marTop w:val="0"/>
      <w:marBottom w:val="0"/>
      <w:divBdr>
        <w:top w:val="none" w:sz="0" w:space="0" w:color="auto"/>
        <w:left w:val="none" w:sz="0" w:space="0" w:color="auto"/>
        <w:bottom w:val="none" w:sz="0" w:space="0" w:color="auto"/>
        <w:right w:val="none" w:sz="0" w:space="0" w:color="auto"/>
      </w:divBdr>
    </w:div>
    <w:div w:id="2131782564">
      <w:bodyDiv w:val="1"/>
      <w:marLeft w:val="0"/>
      <w:marRight w:val="0"/>
      <w:marTop w:val="0"/>
      <w:marBottom w:val="0"/>
      <w:divBdr>
        <w:top w:val="none" w:sz="0" w:space="0" w:color="auto"/>
        <w:left w:val="none" w:sz="0" w:space="0" w:color="auto"/>
        <w:bottom w:val="none" w:sz="0" w:space="0" w:color="auto"/>
        <w:right w:val="none" w:sz="0" w:space="0" w:color="auto"/>
      </w:divBdr>
      <w:divsChild>
        <w:div w:id="774055269">
          <w:marLeft w:val="446"/>
          <w:marRight w:val="0"/>
          <w:marTop w:val="0"/>
          <w:marBottom w:val="120"/>
          <w:divBdr>
            <w:top w:val="none" w:sz="0" w:space="0" w:color="auto"/>
            <w:left w:val="none" w:sz="0" w:space="0" w:color="auto"/>
            <w:bottom w:val="none" w:sz="0" w:space="0" w:color="auto"/>
            <w:right w:val="none" w:sz="0" w:space="0" w:color="auto"/>
          </w:divBdr>
        </w:div>
        <w:div w:id="1744067070">
          <w:marLeft w:val="446"/>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5e216652-7cb1-42d3-a22f-fb5c7f348db5" origin="userSelected">
  <element uid="id_classification_internalonly"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ludGVybmFsb25seSIgdmFsdWU9IiIgeG1sbnM9Imh0dHA6Ly93d3cuYm9sZG9uamFtZXMuY29tLzIwMDgvMDEvc2llL2ludGVybmFsL2xhYmVsIiAvPjwvc2lzbD48VXNlck5hbWU+T0FBRFxxejQxMjwvVXNlck5hbWU+PERhdGVUaW1lPjcuOC4yMDE3IDE0OjEyOjA2PC9EYXRlVGltZT48TGFiZWxTdHJpbmc+SW50ZXJuYWw8L0xhYmVsU3RyaW5nPjwvaXRlbT48L2xhYmVsSGlzdG9yeT4=</Value>
</WrappedLabelHistory>
</file>

<file path=customXml/itemProps1.xml><?xml version="1.0" encoding="utf-8"?>
<ds:datastoreItem xmlns:ds="http://schemas.openxmlformats.org/officeDocument/2006/customXml" ds:itemID="{03E9262E-9600-463D-A969-5B782246408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F05830-740A-4607-8740-E8493797A1F1}">
  <ds:schemaRefs>
    <ds:schemaRef ds:uri="http://schemas.openxmlformats.org/officeDocument/2006/bibliography"/>
  </ds:schemaRefs>
</ds:datastoreItem>
</file>

<file path=customXml/itemProps3.xml><?xml version="1.0" encoding="utf-8"?>
<ds:datastoreItem xmlns:ds="http://schemas.openxmlformats.org/officeDocument/2006/customXml" ds:itemID="{EE1780DD-5636-44A9-9B42-75EDF5872588}">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6916</Words>
  <Characters>40810</Characters>
  <Application>Microsoft Office Word</Application>
  <DocSecurity>0</DocSecurity>
  <Lines>340</Lines>
  <Paragraphs>95</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van Dorp</dc:creator>
  <cp:lastModifiedBy>Satek, Vladimir</cp:lastModifiedBy>
  <cp:revision>2</cp:revision>
  <dcterms:created xsi:type="dcterms:W3CDTF">2021-02-22T16:13:00Z</dcterms:created>
  <dcterms:modified xsi:type="dcterms:W3CDTF">2021-02-22T16:13:00Z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dcc69a68-c015-48dd-9c0d-df847c9f7123</vt:lpwstr>
  </property>
  <property fmtid="{D5CDD505-2E9C-101B-9397-08002B2CF9AE}" pid="3" name="bjSaver">
    <vt:lpwstr>SGT3yWhJNAGU9+TbS5XDLIHE9A0enatb</vt:lpwstr>
  </property>
  <property fmtid="{D5CDD505-2E9C-101B-9397-08002B2CF9AE}" pid="4"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Internal</vt:lpwstr>
  </property>
  <property fmtid="{D5CDD505-2E9C-101B-9397-08002B2CF9AE}" pid="7" name="DBG_Classification_ID">
    <vt:lpwstr>2</vt:lpwstr>
  </property>
  <property fmtid="{D5CDD505-2E9C-101B-9397-08002B2CF9AE}" pid="8" name="DBG_Classification_Name">
    <vt:lpwstr>Internal</vt:lpwstr>
  </property>
  <property fmtid="{D5CDD505-2E9C-101B-9397-08002B2CF9AE}" pid="9" name="bjLabelHistoryID">
    <vt:lpwstr>{EE1780DD-5636-44A9-9B42-75EDF5872588}</vt:lpwstr>
  </property>
</Properties>
</file>