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850D02">
        <w:t>7</w:t>
      </w:r>
    </w:p>
    <w:p w:rsidR="00530719" w:rsidRDefault="006F6ADD" w:rsidP="004864D8">
      <w:r>
        <w:t xml:space="preserve">Datum vydání: </w:t>
      </w:r>
      <w:r w:rsidR="00593F03">
        <w:t xml:space="preserve"> </w:t>
      </w:r>
      <w:r w:rsidR="00E22ECD">
        <w:t>21</w:t>
      </w:r>
      <w:r w:rsidR="00EB5497">
        <w:t>.</w:t>
      </w:r>
      <w:r w:rsidR="00850D02">
        <w:t>6</w:t>
      </w:r>
      <w:r w:rsidR="005505EA">
        <w:t>.</w:t>
      </w:r>
      <w:r w:rsidR="006D7E82">
        <w:t>201</w:t>
      </w:r>
      <w:r w:rsidR="00EB5497">
        <w:t>6</w:t>
      </w:r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</w:t>
            </w:r>
            <w:r w:rsidR="00E22ECD">
              <w:rPr>
                <w:noProof/>
                <w:webHidden/>
              </w:rPr>
              <w:t>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85FF3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nfrastruktura veřejného klíče (Public Key Infrastructure)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SoP</w:t>
            </w:r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webový aplikační server (Web Application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Protokol pro výměnu dat (Extensible Markup Language)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RESSettldoc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unit-price</w:t>
            </w:r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unit-price-ref</w:t>
            </w:r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RESFuel pro výkaz paliv a RESHeat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Formát RESReq – doplnění enumerace atributu message-code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RESResponse - doplnění enumerace atributu </w:t>
            </w:r>
            <w:r w:rsidRPr="007E00D1">
              <w:rPr>
                <w:i/>
                <w:iCs/>
                <w:sz w:val="20"/>
                <w:szCs w:val="20"/>
              </w:rPr>
              <w:t>message-code</w:t>
            </w:r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11.12.2014</w:t>
            </w:r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RESSettldoc - doplnění enumerace atributu </w:t>
            </w:r>
            <w:r>
              <w:rPr>
                <w:i/>
                <w:iCs/>
                <w:sz w:val="20"/>
                <w:szCs w:val="20"/>
              </w:rPr>
              <w:t>item-id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7E00D1">
              <w:rPr>
                <w:i/>
                <w:iCs/>
                <w:sz w:val="20"/>
                <w:szCs w:val="20"/>
              </w:rPr>
              <w:t>Item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11.12.2014</w:t>
            </w:r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RESData - doplnění enumerace atributu </w:t>
            </w:r>
            <w:r>
              <w:rPr>
                <w:i/>
                <w:iCs/>
                <w:sz w:val="20"/>
                <w:szCs w:val="20"/>
              </w:rPr>
              <w:t>value-type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RESSettldoc - doplnění enumerace atributu </w:t>
            </w:r>
            <w:r>
              <w:rPr>
                <w:i/>
                <w:iCs/>
                <w:sz w:val="20"/>
                <w:szCs w:val="20"/>
              </w:rPr>
              <w:t>item-id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7E00D1">
              <w:rPr>
                <w:i/>
                <w:iCs/>
                <w:sz w:val="20"/>
                <w:szCs w:val="20"/>
              </w:rPr>
              <w:t>Item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r w:rsidR="00CF604E">
              <w:rPr>
                <w:iCs/>
                <w:sz w:val="20"/>
                <w:szCs w:val="20"/>
              </w:rPr>
              <w:t xml:space="preserve">ote_globals s dopadem na formát </w:t>
            </w:r>
            <w:r>
              <w:rPr>
                <w:iCs/>
                <w:sz w:val="20"/>
                <w:szCs w:val="20"/>
              </w:rPr>
              <w:t xml:space="preserve">RESReq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Doplněny nové formáty RESDelegate pro notifikaci při změně oprávění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18.3.2015</w:t>
            </w:r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RESResponse - doplnění atributu </w:t>
            </w:r>
            <w:r w:rsidRPr="00E047B7">
              <w:rPr>
                <w:i/>
                <w:sz w:val="20"/>
                <w:szCs w:val="20"/>
              </w:rPr>
              <w:t>result-code</w:t>
            </w:r>
            <w:r>
              <w:rPr>
                <w:sz w:val="20"/>
                <w:szCs w:val="20"/>
              </w:rPr>
              <w:t xml:space="preserve"> na úroveň elementu </w:t>
            </w:r>
            <w:r w:rsidRPr="00E047B7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RESSource – doplnění atributu </w:t>
            </w:r>
            <w:r w:rsidRPr="00286911">
              <w:rPr>
                <w:i/>
                <w:sz w:val="20"/>
                <w:szCs w:val="20"/>
              </w:rPr>
              <w:t>investment-grant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16.10.2015</w:t>
            </w:r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RESReq – na základně podnětu od účastníka trhu bylo opraveno zatypování atributu </w:t>
            </w:r>
            <w:r w:rsidRPr="001A188B">
              <w:rPr>
                <w:i/>
                <w:sz w:val="20"/>
                <w:szCs w:val="20"/>
              </w:rPr>
              <w:t>application-form-id</w:t>
            </w:r>
            <w:r>
              <w:rPr>
                <w:sz w:val="20"/>
                <w:szCs w:val="20"/>
              </w:rPr>
              <w:t xml:space="preserve"> elementu </w:t>
            </w:r>
            <w:r w:rsidRPr="001A188B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9.12.2015</w:t>
            </w:r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RESSource – doplnění nepovinných elementů </w:t>
            </w:r>
            <w:r w:rsidRPr="00CC4180">
              <w:rPr>
                <w:i/>
                <w:sz w:val="20"/>
                <w:szCs w:val="20"/>
              </w:rPr>
              <w:t>Investment</w:t>
            </w:r>
            <w:r>
              <w:rPr>
                <w:sz w:val="20"/>
                <w:szCs w:val="20"/>
              </w:rPr>
              <w:t xml:space="preserve"> a </w:t>
            </w:r>
            <w:r w:rsidRPr="00CC4180">
              <w:rPr>
                <w:i/>
                <w:sz w:val="20"/>
                <w:szCs w:val="20"/>
              </w:rPr>
              <w:t>Costs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RESData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r>
              <w:rPr>
                <w:i/>
                <w:iCs/>
                <w:sz w:val="20"/>
                <w:szCs w:val="20"/>
              </w:rPr>
              <w:t>opm</w:t>
            </w:r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RESData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r>
              <w:rPr>
                <w:i/>
                <w:iCs/>
                <w:sz w:val="20"/>
                <w:szCs w:val="20"/>
              </w:rPr>
              <w:t>value-type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>Poměr elektřiny a tepla Cskut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platby  za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18.1.2016</w:t>
            </w:r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RESData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RESFuel - doplnění atributu </w:t>
            </w:r>
            <w:r w:rsidR="000D70B2" w:rsidRPr="000D70B2">
              <w:rPr>
                <w:i/>
                <w:iCs/>
                <w:sz w:val="20"/>
                <w:szCs w:val="20"/>
              </w:rPr>
              <w:t xml:space="preserve">acquired-quantity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8.6.2016</w:t>
            </w:r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r w:rsidRPr="00E22ECD">
              <w:rPr>
                <w:sz w:val="20"/>
                <w:szCs w:val="20"/>
              </w:rPr>
              <w:t xml:space="preserve">RESHeat – doplnení atributu </w:t>
            </w:r>
            <w:r w:rsidRPr="00E22ECD">
              <w:rPr>
                <w:i/>
                <w:sz w:val="20"/>
                <w:szCs w:val="20"/>
              </w:rPr>
              <w:t xml:space="preserve">value-type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8.6.2016</w:t>
            </w:r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r>
              <w:rPr>
                <w:i/>
                <w:sz w:val="20"/>
                <w:szCs w:val="20"/>
              </w:rPr>
              <w:t>chp-tech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>arní protitlaká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r w:rsidRPr="001548A5">
              <w:rPr>
                <w:sz w:val="20"/>
                <w:szCs w:val="20"/>
              </w:rPr>
              <w:t>Stirlingův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>rganický Rankinův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8.6.2016</w:t>
            </w:r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RESFuel – atribut </w:t>
            </w:r>
            <w:r w:rsidRPr="00E22ECD">
              <w:rPr>
                <w:i/>
                <w:iCs/>
                <w:sz w:val="20"/>
                <w:szCs w:val="20"/>
              </w:rPr>
              <w:t>consumption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1" w:name="_Toc350769092"/>
      <w:bookmarkStart w:id="2" w:name="_Toc453829504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>a poskytuje podporu procesů</w:t>
      </w:r>
      <w:r w:rsidR="002263BB">
        <w:t xml:space="preserve"> </w:t>
      </w:r>
      <w:r>
        <w:t xml:space="preserve"> </w:t>
      </w:r>
      <w:r w:rsidR="002263BB">
        <w:t xml:space="preserve">zajištění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>Registrace výrobního zdroje a registrace zvoleného nároku na podporu elektřiny z POZE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>SAP Netweaver</w:t>
      </w:r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>celé infrastruktuře CS OTE jsou aplikovány  principy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3" w:name="_Toc350769093"/>
      <w:bookmarkStart w:id="4" w:name="_Toc453829505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53829506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Informace o vyplacené podpože</w:t>
            </w:r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SoP a PPP</w:t>
            </w:r>
          </w:p>
          <w:p w:rsidR="002C00C1" w:rsidRPr="009C7EC8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(řádost o uzavření smlouvy a povinné resp. vynuceném výkupu elektřiny)</w:t>
            </w:r>
          </w:p>
          <w:p w:rsidR="008760B7" w:rsidRPr="009C7EC8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53829507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03250B">
      <w:pPr>
        <w:numPr>
          <w:ilvl w:val="0"/>
          <w:numId w:val="27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>Účastníci přistupují k zabezpečeným stránkám OTE, pomocí který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61EE1">
      <w:pPr>
        <w:numPr>
          <w:ilvl w:val="0"/>
          <w:numId w:val="27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>Popis principů automatické komunikace je uveden v dokumentu D1.4.3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53829508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0" w:name="_Toc350769097"/>
      <w:bookmarkStart w:id="21" w:name="_Toc453829509"/>
      <w:r>
        <w:lastRenderedPageBreak/>
        <w:t>Zabezpečení</w:t>
      </w:r>
      <w:bookmarkEnd w:id="20"/>
      <w:bookmarkEnd w:id="21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r w:rsidR="0013108F" w:rsidRPr="008D6B7A">
        <w:t>D1.4.3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453829510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545DC526" wp14:editId="2C61238A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iDoc,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iDoc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5" w:name="_Toc350769099"/>
      <w:bookmarkStart w:id="26" w:name="_Toc453829511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r w:rsidRPr="00E2773D">
        <w:rPr>
          <w:i/>
        </w:rPr>
        <w:t>date-time</w:t>
      </w:r>
      <w:r>
        <w:t xml:space="preserve"> datum a čas zprávy včetně off-setu, který  vyjadřuje posun datumu a času zprávy oproti GMT (Greenwich Mean Time</w:t>
      </w:r>
      <w:r w:rsidR="009E6B35">
        <w:t>).</w:t>
      </w:r>
      <w:r w:rsidR="00080FD2">
        <w:t xml:space="preserve"> Pokud není off-set uvedene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r>
        <w:rPr>
          <w:i/>
          <w:iCs/>
        </w:rPr>
        <w:t>time-offset</w:t>
      </w:r>
      <w:r>
        <w:t xml:space="preserve"> posun hodnot uvedených ve zprávě (profily na OPM -měřené, plánované..) oproti GMT (Greenwich Mean Time).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>Neintervalová data tj. specifikace období od do na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r w:rsidR="00080FD2" w:rsidRPr="00403B99">
        <w:rPr>
          <w:i/>
        </w:rPr>
        <w:t>time-offset</w:t>
      </w:r>
      <w:r>
        <w:t xml:space="preserve"> oproti GMT (Greenwich Mean Time)</w:t>
      </w:r>
      <w:r w:rsidR="00721335">
        <w:t xml:space="preserve">. Pro data uvedená v letním čase platí </w:t>
      </w:r>
      <w:r w:rsidR="00721335">
        <w:rPr>
          <w:i/>
          <w:iCs/>
        </w:rPr>
        <w:t>time-offset=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r w:rsidR="00721335">
        <w:rPr>
          <w:i/>
          <w:iCs/>
        </w:rPr>
        <w:t>time-offset=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tečka (.), např.: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>Není povolena neúplná notace, např.:  .5  nebo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7" w:name="_Toc350769100"/>
      <w:bookmarkStart w:id="28" w:name="_Toc453829512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>Každý druh zprávy je jednoznačně identifikován pomocí msg_code,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>. U každé zprávy je uveden msg_code,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Pov. vyk.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měsíční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registrace nároku na podporu(pro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registrace nároku na podporu(pro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aktualizace registrace nároku na podporu(pro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aktualizace registrace nároku na podporu(pro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aktualizace registrace nároku na podporu(pro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potvrzení/zamítnutí shody s SoP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potvrzení/zamítnutí shody s SoP a PPP(pro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potvrzení/zamítnutí shody s SoP a PPP(pro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Schválení/zamítnutí nároku na podporu(pro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Schválení/zamítnutí nároku na podporu(pro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Schválení/zamítnutí nároku na podporu(pro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podporu(pro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registrovaných nároků na podporu(pro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registrovaných nároků na podporu(pro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29" w:name="_Toc350769101"/>
      <w:bookmarkStart w:id="30" w:name="_Toc453829513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r>
        <w:t>Následuj</w:t>
      </w:r>
      <w:r w:rsidR="009B0A95">
        <w:t>e  popis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59D2BB8" wp14:editId="19A2E95E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>údaj „Referenční zpráva“, který obsahuj msg_code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1" w:name="_Toc350769102"/>
      <w:bookmarkStart w:id="32" w:name="_Toc453829514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POZE</w:t>
      </w:r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lastRenderedPageBreak/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r>
              <w:rPr>
                <w:b/>
              </w:rPr>
              <w:t>ResClaim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claim-id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claim-type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processor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submitter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claim-subject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activity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claim-data-cat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valid-from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Platnost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valid-to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Platnost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r>
              <w:rPr>
                <w:b/>
              </w:rPr>
              <w:t>Claim-text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r>
              <w:rPr>
                <w:b/>
              </w:rPr>
              <w:t>Claim-reference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obj-key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r>
              <w:rPr>
                <w:b/>
              </w:rPr>
              <w:t>Attachment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file-name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content-type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txt, jpg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action-id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action-type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formátu .xsd je uložen zde:</w:t>
      </w:r>
    </w:p>
    <w:p w:rsidR="00F65E77" w:rsidRDefault="00382E81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3" w:name="_Toc453829515"/>
      <w:r>
        <w:lastRenderedPageBreak/>
        <w:t>RESDATA</w:t>
      </w:r>
      <w:bookmarkEnd w:id="33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Pov. vyk.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Pov. vyk.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Pov. vyk.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schéma, plněno konstatno</w:t>
            </w:r>
            <w:r w:rsidR="00392C2A">
              <w:t>u</w:t>
            </w:r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lastRenderedPageBreak/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answer-required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time-offset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r>
              <w:t>opm-id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od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Datum do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value-type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>Id OPM pro případ více OPM v rámci jedné napěťové hladiny, nebo více napěťových 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value-type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lastRenderedPageBreak/>
              <w:t>date-time-from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Datum a čas od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date-time-to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Datum a čas do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>, atribut value-type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Rekontruovaná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Rekontruovaná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Rekontruovaná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Komunální odpad nebo spoluspalování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Fotovoltaická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Poměr elektřiny a tepla Cskut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 za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>, atribut value-type)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alue_type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>ve formátu .xsd je uložen zde:</w:t>
      </w:r>
    </w:p>
    <w:p w:rsidR="00E43D47" w:rsidRDefault="00382E81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4" w:name="_Toc453829516"/>
      <w:r>
        <w:lastRenderedPageBreak/>
        <w:t>RESDELEGATE</w:t>
      </w:r>
      <w:bookmarkEnd w:id="34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schéma, plněno konstatnou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answer-required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time-offset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formátu .xsd je uložen zde:</w:t>
      </w:r>
    </w:p>
    <w:p w:rsidR="00FD130C" w:rsidRDefault="00382E81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5" w:name="_Toc453829517"/>
      <w:bookmarkStart w:id="36" w:name="_GoBack"/>
      <w:bookmarkEnd w:id="36"/>
      <w:r>
        <w:lastRenderedPageBreak/>
        <w:t>RESFUEL</w:t>
      </w:r>
      <w:bookmarkEnd w:id="35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schéma, plněno konstatnou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answer-required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time-offset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od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do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fuel-type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aib-fuel-type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caloric-value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B01903">
            <w:r>
              <w:t>Výhřevnost (GJ/t)</w:t>
            </w:r>
            <w:r w:rsidR="00B01903">
              <w:t xml:space="preserve"> (GJ/tis.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consumption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</w:t>
            </w:r>
            <w:r w:rsidR="00FC275B">
              <w:t>ované množství</w:t>
            </w:r>
            <w:r>
              <w:t xml:space="preserve"> (t)</w:t>
            </w:r>
            <w:r w:rsidR="00B01903">
              <w:t xml:space="preserve"> (tis.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bio-consumption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burned-heat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B01903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B01903" w:rsidP="00537195">
            <w:r>
              <w:t xml:space="preserve">Spalné teplo (GJ/t) </w:t>
            </w:r>
            <w:r w:rsidR="00A125BD">
              <w:t>(GJ/tis.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water-content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 w:rsidRPr="00D261D2">
              <w:t>acquired-quantity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>am druhů hodnot (element Data, atribut fuel</w:t>
      </w:r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Value_type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Důlní plyn z uzavřených dolů (od 1.1.2013)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Vzduchočpavková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energoplyn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Důlní plyn z uzavřených dolů (do 31.12.2012)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r w:rsidR="00C45A44">
        <w:t>aib-</w:t>
      </w:r>
      <w:r>
        <w:t>fuel-type)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Value_type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Dávivec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Aerotermální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Ethan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Orimulsion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lastRenderedPageBreak/>
        <w:t>Kompletní soubor RES</w:t>
      </w:r>
      <w:r w:rsidR="00965B9A">
        <w:t xml:space="preserve">FUEL </w:t>
      </w:r>
      <w:r>
        <w:t>ve formátu .xsd je uložen zde:</w:t>
      </w:r>
    </w:p>
    <w:p w:rsidR="00740481" w:rsidRDefault="00382E81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schéma, plněno konstatnou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answer-required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time-offset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lastRenderedPageBreak/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od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do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value-type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>Seznam druhů hodnot (element Data, atribut value-type)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>Kompletní soubor RESHEAT ve formátu .xsd je uložen zde:</w:t>
      </w:r>
    </w:p>
    <w:p w:rsidR="008A466E" w:rsidRDefault="00382E81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vyžádájí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schéma, plněno konstatnou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lastRenderedPageBreak/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Document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periodic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application-form-id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generation-plant-id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Datum od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Datum do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claim-method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claim-id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claim-status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formátu .xsd je uložen zde:</w:t>
      </w:r>
    </w:p>
    <w:p w:rsidR="007560EF" w:rsidRPr="009C7EC8" w:rsidRDefault="00382E81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měsíční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Pov. vyk.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Pov. vyk.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potvrzení/zamítnutí shody s SoP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schéma, plněno konstatnou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r w:rsidRPr="00C65DB6"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coding-scheme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r>
              <w:t>class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block-id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block-source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result-code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formátu .xsd je uložen zde:</w:t>
      </w:r>
    </w:p>
    <w:p w:rsidR="00AA474E" w:rsidRDefault="00382E81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schéma, plněno konstatnou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coding-scheme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r>
              <w:rPr>
                <w:b/>
              </w:rPr>
              <w:t>Document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doc-no-ref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doc-no-rev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r w:rsidRPr="004C6005">
              <w:rPr>
                <w:b/>
              </w:rPr>
              <w:t>DocHeader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>Hlavička zúčtovacího dokadu</w:t>
            </w:r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r w:rsidRPr="007E0267">
              <w:rPr>
                <w:b/>
              </w:rPr>
              <w:t>PartyID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ident-num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r w:rsidRPr="009268F4">
              <w:rPr>
                <w:b/>
              </w:rPr>
              <w:t>BankAccount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account-num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bank.účtu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iban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(Internatinal Bank Account Number)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r w:rsidRPr="009268F4">
              <w:rPr>
                <w:b/>
              </w:rPr>
              <w:t>NameAddress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city-subentity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postal-code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r w:rsidRPr="009268F4">
              <w:rPr>
                <w:b/>
              </w:rPr>
              <w:t>Contact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phone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Telefoní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r w:rsidRPr="007E0267">
              <w:rPr>
                <w:b/>
              </w:rPr>
              <w:t>Dates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r>
              <w:rPr>
                <w:b/>
              </w:rPr>
              <w:t>Datumy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doc-issue-date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>Konec období žúčtování,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PaymentSum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currency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value-unpaid-ref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DueDates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due-date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 dokladu, max.dvě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currency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direction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DocNotes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DocDetail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Item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item-id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Interní identifikátor pro položku, dle druhy podpory viz.popis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quantity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quantity-ref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Jednotky jsou MWh,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unit-price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unit-price-ref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value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Ćástka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value-ref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 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 částka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currency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r w:rsidRPr="007E0267"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opm-id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generation-plant-id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anlage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voltage-level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power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operaration-start-date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connection-type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>Seznam druhů položek (element Item, atribut item-id)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Dodávka biometanu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biokapalin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 mimo OZE, degaz. a důl.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 - OZE, degaz. nebo důl.plyn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1 - degaz. a důl.plyn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KVET - spalování komun. odpadu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dopl.sazba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enerige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formátu .xsd je uložen zde:</w:t>
      </w:r>
    </w:p>
    <w:p w:rsidR="001A2838" w:rsidRDefault="00382E81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Pov. vyk.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Pov. vyk.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Potvrzení/zamítnutí shody s SoP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potvrzení/zamítnutí shody s SoP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Pov. vyk.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potvrzení/zamítnutí shody s SoP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Pov. vyk.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Pov. vyk.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message-code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dtd-version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schéma, plněno konstatnou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dtd-release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language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answer-required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SenderIdentification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ReceiverIdentification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coding-scheme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application-form-id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category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generation-plant-id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opm-id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ProducerIdent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producer-ean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producer-eic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id-number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vat-registered-company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legal-enty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name-org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name-first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name-last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district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cadastral-code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parcel-number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location-description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gps-latitude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 zeměpisné šířky ve formátu DD MM SS.sss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gps-longitude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 zeměpisné délky ve formátu DD MM SS.sss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power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voltage-level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chp-efficiency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investment-costs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investment-promotion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dso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r>
              <w:t>Distrubutor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connection-type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exist-plant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chp-active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pds-note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chp-mod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grid-id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r>
              <w:t>investment-grant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>Invest.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r>
              <w:t>chp-tech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licence-effect-day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operation-start-date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promotion-start-da</w:t>
            </w:r>
            <w:r w:rsidR="00B438D8">
              <w:t>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podpory od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prom</w:t>
            </w:r>
            <w:r w:rsidR="00B438D8">
              <w:t>otion-end-date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podpory do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origin-certificate-date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promotion-required-date-from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Požadované 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Požadované datum podpory od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promotion-required-date-to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Požadované 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Požadované datum podpory do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meter-installation-date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operation-end-date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permission-date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authoriz-date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BankDetails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account-number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(Internatinal Bank Account Number)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r w:rsidRPr="002A1D6D">
              <w:rPr>
                <w:b/>
              </w:rPr>
              <w:t>PromotionData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promotion-start-date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Datum podpory od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promotion-end-date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Datum podpory do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promotion-type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decentralized-generation-bonus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chp-tarif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feed-in-rmp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comp-buyer-purchase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pfs-calc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r w:rsidRPr="002A1D6D">
              <w:rPr>
                <w:b/>
              </w:rPr>
              <w:t>Sources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Investment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investment-promotion-amount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Váše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grant-name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grantor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grant-purpose-specification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contract-id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contract-effect-date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Costs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investment-specification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technology-costs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construction-costs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other-costs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investment-date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formátu .xsd je uložen zde:</w:t>
      </w:r>
    </w:p>
    <w:p w:rsidR="00C341BE" w:rsidRDefault="00382E81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>Globální XSD šablony obsahují datové typy, které by se při definici v jednotlivých formátech zrpráv opakovaly. Vyčleněním se redukuje délka definice a usňadňuje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elektornického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>Kompletní soubory ve formátu .xsd jsou uloženy zde</w:t>
      </w:r>
      <w:r>
        <w:rPr>
          <w:lang w:val="en-GB"/>
        </w:rPr>
        <w:t>:</w:t>
      </w:r>
    </w:p>
    <w:p w:rsidR="00426E5E" w:rsidRDefault="00382E81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382E81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sectPr w:rsidR="00EE61EF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FF3" w:rsidRDefault="00C85FF3">
      <w:r>
        <w:separator/>
      </w:r>
    </w:p>
  </w:endnote>
  <w:endnote w:type="continuationSeparator" w:id="0">
    <w:p w:rsidR="00C85FF3" w:rsidRDefault="00C8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1548A5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1548A5" w:rsidRDefault="001548A5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4E1F4C">
            <w:rPr>
              <w:noProof/>
              <w:sz w:val="20"/>
            </w:rPr>
            <w:t>37</w:t>
          </w:r>
          <w:r>
            <w:rPr>
              <w:sz w:val="20"/>
            </w:rPr>
            <w:fldChar w:fldCharType="end"/>
          </w:r>
        </w:p>
      </w:tc>
    </w:tr>
  </w:tbl>
  <w:p w:rsidR="001548A5" w:rsidRDefault="001548A5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FF3" w:rsidRDefault="00C85FF3">
      <w:r>
        <w:separator/>
      </w:r>
    </w:p>
  </w:footnote>
  <w:footnote w:type="continuationSeparator" w:id="0">
    <w:p w:rsidR="00C85FF3" w:rsidRDefault="00C8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1548A5">
      <w:trPr>
        <w:trHeight w:val="709"/>
      </w:trPr>
      <w:tc>
        <w:tcPr>
          <w:tcW w:w="6750" w:type="dxa"/>
        </w:tcPr>
        <w:p w:rsidR="001548A5" w:rsidRDefault="001548A5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1548A5" w:rsidRDefault="001548A5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1548A5" w:rsidRDefault="001548A5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1548A5" w:rsidRDefault="001548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6730D"/>
    <w:multiLevelType w:val="hybridMultilevel"/>
    <w:tmpl w:val="BA52749A"/>
    <w:lvl w:ilvl="0" w:tplc="7E54DB1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831C4A04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C840E8CE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D988F6AE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A36A03C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AF305EA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E7843E2E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DFFA35F6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751AF12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2">
    <w:nsid w:val="062A2DDC"/>
    <w:multiLevelType w:val="hybridMultilevel"/>
    <w:tmpl w:val="EC2E1F04"/>
    <w:lvl w:ilvl="0" w:tplc="152A5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31539"/>
    <w:multiLevelType w:val="hybridMultilevel"/>
    <w:tmpl w:val="A02C4612"/>
    <w:lvl w:ilvl="0" w:tplc="CC30C64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775EEED8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8C307D0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220C80A4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714CEAC6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521213C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35264620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BED8DC94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DDA81E5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7712C"/>
    <w:multiLevelType w:val="hybridMultilevel"/>
    <w:tmpl w:val="F9607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5385D"/>
    <w:multiLevelType w:val="hybridMultilevel"/>
    <w:tmpl w:val="C7E2C880"/>
    <w:lvl w:ilvl="0" w:tplc="E0409642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113D0054"/>
    <w:multiLevelType w:val="hybridMultilevel"/>
    <w:tmpl w:val="8A04507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2D265C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71232FB"/>
    <w:multiLevelType w:val="hybridMultilevel"/>
    <w:tmpl w:val="E8CA1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DA"/>
    <w:multiLevelType w:val="hybridMultilevel"/>
    <w:tmpl w:val="30048D4C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33A99"/>
    <w:multiLevelType w:val="hybridMultilevel"/>
    <w:tmpl w:val="792C1024"/>
    <w:lvl w:ilvl="0" w:tplc="A13AC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536AB"/>
    <w:multiLevelType w:val="hybridMultilevel"/>
    <w:tmpl w:val="F4EA7D14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4F2DF7"/>
    <w:multiLevelType w:val="hybridMultilevel"/>
    <w:tmpl w:val="6B18E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A4ED3"/>
    <w:multiLevelType w:val="hybridMultilevel"/>
    <w:tmpl w:val="8EBC6E2C"/>
    <w:lvl w:ilvl="0" w:tplc="0405000F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E26BA"/>
    <w:multiLevelType w:val="hybridMultilevel"/>
    <w:tmpl w:val="E45C274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3F0C77DF"/>
    <w:multiLevelType w:val="hybridMultilevel"/>
    <w:tmpl w:val="0316D5F0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2465E"/>
    <w:multiLevelType w:val="hybridMultilevel"/>
    <w:tmpl w:val="7090E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C6D4E"/>
    <w:multiLevelType w:val="hybridMultilevel"/>
    <w:tmpl w:val="805A9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E10C8"/>
    <w:multiLevelType w:val="hybridMultilevel"/>
    <w:tmpl w:val="2BC0E1F2"/>
    <w:lvl w:ilvl="0" w:tplc="04050017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A55B82"/>
    <w:multiLevelType w:val="hybridMultilevel"/>
    <w:tmpl w:val="C9CC4B80"/>
    <w:lvl w:ilvl="0" w:tplc="6DACFB9E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6DC24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A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EED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9CB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A7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8E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165640"/>
    <w:multiLevelType w:val="hybridMultilevel"/>
    <w:tmpl w:val="05B66A76"/>
    <w:lvl w:ilvl="0" w:tplc="23B2D14C">
      <w:start w:val="2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B05F05"/>
    <w:multiLevelType w:val="hybridMultilevel"/>
    <w:tmpl w:val="1D5A735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2C39B4"/>
    <w:multiLevelType w:val="hybridMultilevel"/>
    <w:tmpl w:val="04D84D60"/>
    <w:lvl w:ilvl="0" w:tplc="8562664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E31A1C"/>
    <w:multiLevelType w:val="hybridMultilevel"/>
    <w:tmpl w:val="B9EE8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04FEF"/>
    <w:multiLevelType w:val="hybridMultilevel"/>
    <w:tmpl w:val="90E62A70"/>
    <w:lvl w:ilvl="0" w:tplc="BC38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A3ED2"/>
    <w:multiLevelType w:val="hybridMultilevel"/>
    <w:tmpl w:val="6C2A1C3E"/>
    <w:lvl w:ilvl="0" w:tplc="6414CFE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9A0C439A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EAF8C180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C2E67C32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73C7F98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47607C70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4914F388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622A61D0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EF9AA48C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89E5564"/>
    <w:multiLevelType w:val="hybridMultilevel"/>
    <w:tmpl w:val="48ECEE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3">
    <w:nsid w:val="6AF761AF"/>
    <w:multiLevelType w:val="hybridMultilevel"/>
    <w:tmpl w:val="8E0CD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5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7FD7E8F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5870F7"/>
    <w:multiLevelType w:val="hybridMultilevel"/>
    <w:tmpl w:val="1B7C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61767B"/>
    <w:multiLevelType w:val="hybridMultilevel"/>
    <w:tmpl w:val="42B6C1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E8506A1"/>
    <w:multiLevelType w:val="hybridMultilevel"/>
    <w:tmpl w:val="0576B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9"/>
  </w:num>
  <w:num w:numId="4">
    <w:abstractNumId w:val="33"/>
  </w:num>
  <w:num w:numId="5">
    <w:abstractNumId w:val="45"/>
  </w:num>
  <w:num w:numId="6">
    <w:abstractNumId w:val="23"/>
  </w:num>
  <w:num w:numId="7">
    <w:abstractNumId w:val="17"/>
  </w:num>
  <w:num w:numId="8">
    <w:abstractNumId w:val="24"/>
  </w:num>
  <w:num w:numId="9">
    <w:abstractNumId w:val="40"/>
  </w:num>
  <w:num w:numId="10">
    <w:abstractNumId w:val="37"/>
  </w:num>
  <w:num w:numId="11">
    <w:abstractNumId w:val="30"/>
  </w:num>
  <w:num w:numId="12">
    <w:abstractNumId w:val="4"/>
  </w:num>
  <w:num w:numId="13">
    <w:abstractNumId w:val="44"/>
  </w:num>
  <w:num w:numId="14">
    <w:abstractNumId w:val="42"/>
  </w:num>
  <w:num w:numId="15">
    <w:abstractNumId w:val="46"/>
  </w:num>
  <w:num w:numId="16">
    <w:abstractNumId w:val="0"/>
  </w:num>
  <w:num w:numId="17">
    <w:abstractNumId w:val="19"/>
  </w:num>
  <w:num w:numId="18">
    <w:abstractNumId w:val="1"/>
  </w:num>
  <w:num w:numId="19">
    <w:abstractNumId w:val="21"/>
  </w:num>
  <w:num w:numId="20">
    <w:abstractNumId w:val="28"/>
  </w:num>
  <w:num w:numId="21">
    <w:abstractNumId w:val="3"/>
  </w:num>
  <w:num w:numId="22">
    <w:abstractNumId w:val="31"/>
  </w:num>
  <w:num w:numId="23">
    <w:abstractNumId w:val="15"/>
  </w:num>
  <w:num w:numId="24">
    <w:abstractNumId w:val="39"/>
  </w:num>
  <w:num w:numId="25">
    <w:abstractNumId w:val="27"/>
  </w:num>
  <w:num w:numId="26">
    <w:abstractNumId w:val="14"/>
  </w:num>
  <w:num w:numId="27">
    <w:abstractNumId w:val="20"/>
  </w:num>
  <w:num w:numId="28">
    <w:abstractNumId w:val="38"/>
  </w:num>
  <w:num w:numId="29">
    <w:abstractNumId w:val="34"/>
  </w:num>
  <w:num w:numId="30">
    <w:abstractNumId w:val="11"/>
  </w:num>
  <w:num w:numId="31">
    <w:abstractNumId w:val="5"/>
  </w:num>
  <w:num w:numId="32">
    <w:abstractNumId w:val="6"/>
  </w:num>
  <w:num w:numId="33">
    <w:abstractNumId w:val="12"/>
  </w:num>
  <w:num w:numId="34">
    <w:abstractNumId w:val="41"/>
  </w:num>
  <w:num w:numId="35">
    <w:abstractNumId w:val="22"/>
  </w:num>
  <w:num w:numId="36">
    <w:abstractNumId w:val="8"/>
  </w:num>
  <w:num w:numId="37">
    <w:abstractNumId w:val="13"/>
  </w:num>
  <w:num w:numId="38">
    <w:abstractNumId w:val="25"/>
  </w:num>
  <w:num w:numId="39">
    <w:abstractNumId w:val="36"/>
  </w:num>
  <w:num w:numId="40">
    <w:abstractNumId w:val="48"/>
  </w:num>
  <w:num w:numId="41">
    <w:abstractNumId w:val="49"/>
  </w:num>
  <w:num w:numId="42">
    <w:abstractNumId w:val="26"/>
  </w:num>
  <w:num w:numId="43">
    <w:abstractNumId w:val="47"/>
  </w:num>
  <w:num w:numId="44">
    <w:abstractNumId w:val="18"/>
  </w:num>
  <w:num w:numId="45">
    <w:abstractNumId w:val="9"/>
  </w:num>
  <w:num w:numId="4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35"/>
  </w:num>
  <w:num w:numId="50">
    <w:abstractNumId w:val="2"/>
  </w:num>
  <w:num w:numId="51">
    <w:abstractNumId w:val="7"/>
  </w:num>
  <w:num w:numId="52">
    <w:abstractNumId w:val="5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28CE"/>
    <w:rsid w:val="000C40CF"/>
    <w:rsid w:val="000C5F6C"/>
    <w:rsid w:val="000C7716"/>
    <w:rsid w:val="000D4462"/>
    <w:rsid w:val="000D4B79"/>
    <w:rsid w:val="000D4B8B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E81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1F4C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680A"/>
    <w:rsid w:val="00770387"/>
    <w:rsid w:val="00771A12"/>
    <w:rsid w:val="007725FE"/>
    <w:rsid w:val="007743D6"/>
    <w:rsid w:val="00775198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4EBC"/>
    <w:rsid w:val="00915314"/>
    <w:rsid w:val="00915571"/>
    <w:rsid w:val="00915800"/>
    <w:rsid w:val="00920715"/>
    <w:rsid w:val="00921F3D"/>
    <w:rsid w:val="009229FD"/>
    <w:rsid w:val="0092402C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903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5FF3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bednar\AppData\Local\Microsoft\Windows\Temporary%20Internet%20Files\Content.Outlook\X6UCZD63\XML\RESDELEGATE.xsd" TargetMode="External"/><Relationship Id="rId18" Type="http://schemas.openxmlformats.org/officeDocument/2006/relationships/hyperlink" Target="file:///C:\Users\pbednar\AppData\Local\Microsoft\Windows\Temporary%20Internet%20Files\Content.Outlook\X6UCZD63\XML\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pbednar\AppData\Local\Microsoft\Windows\Temporary%20Internet%20Files\Content.Outlook\X6UCZD63\XML\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pbednar\AppData\Local\Microsoft\Windows\Temporary%20Internet%20Files\Content.Outlook\X6UCZD63\XML\RESDATA.xsd" TargetMode="External"/><Relationship Id="rId17" Type="http://schemas.openxmlformats.org/officeDocument/2006/relationships/hyperlink" Target="file:///C:\Users\pbednar\AppData\Local\Microsoft\Windows\Temporary%20Internet%20Files\Content.Outlook\X6UCZD63\XML\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pbednar\AppData\Local\Microsoft\Windows\Temporary%20Internet%20Files\Content.Outlook\X6UCZD63\XML\RESREQ.xsd" TargetMode="External"/><Relationship Id="rId20" Type="http://schemas.openxmlformats.org/officeDocument/2006/relationships/hyperlink" Target="file:///C:\Users\pbednar\AppData\Local\Microsoft\Windows\Temporary%20Internet%20Files\Content.Outlook\X6UCZD63\XML\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bednar\AppData\Local\Microsoft\Windows\Temporary%20Internet%20Files\Content.Outlook\X6UCZD63\XML\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pbednar\AppData\Local\Microsoft\Windows\Temporary%20Internet%20Files\Content.Outlook\X6UCZD63\XML\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file:///C:\Users\pbednar\AppData\Local\Microsoft\Windows\Temporary%20Internet%20Files\Content.Outlook\X6UCZD63\XML\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pbednar\AppData\Local\Microsoft\Windows\Temporary%20Internet%20Files\Content.Outlook\X6UCZD63\XML\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E5A8A-D425-4C65-BDB3-3D69E9C3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12350</Words>
  <Characters>72870</Characters>
  <Application>Microsoft Office Word</Application>
  <DocSecurity>0</DocSecurity>
  <Lines>607</Lines>
  <Paragraphs>170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85050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2016-09-13T10:24:00Z</dcterms:created>
  <dcterms:modified xsi:type="dcterms:W3CDTF">2016-09-13T10:24:00Z</dcterms:modified>
</cp:coreProperties>
</file>