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E3" w:rsidRDefault="00EE10E3" w:rsidP="00EE10E3">
      <w:pPr>
        <w:pStyle w:val="Nadpis1"/>
      </w:pPr>
      <w:r>
        <w:t xml:space="preserve">Popis změn a akceptované připomínky ke struktuře </w:t>
      </w:r>
      <w:proofErr w:type="spellStart"/>
      <w:r>
        <w:t>xml</w:t>
      </w:r>
      <w:proofErr w:type="spellEnd"/>
      <w:r>
        <w:t xml:space="preserve"> zpráv platných od </w:t>
      </w:r>
      <w:proofErr w:type="gramStart"/>
      <w:r>
        <w:t>1.1.2016</w:t>
      </w:r>
      <w:proofErr w:type="gramEnd"/>
      <w:r>
        <w:t xml:space="preserve"> </w:t>
      </w:r>
    </w:p>
    <w:p w:rsidR="00EE10E3" w:rsidRDefault="00EE10E3" w:rsidP="00EE10E3">
      <w:pPr>
        <w:rPr>
          <w:b/>
        </w:rPr>
      </w:pPr>
    </w:p>
    <w:p w:rsidR="00EE10E3" w:rsidRDefault="0030516F" w:rsidP="0030516F">
      <w:pPr>
        <w:pStyle w:val="Nadpis2"/>
      </w:pPr>
      <w:r>
        <w:t>Změny ve struktuře zpráv</w:t>
      </w:r>
    </w:p>
    <w:p w:rsidR="0030516F" w:rsidRDefault="0030516F" w:rsidP="00EE10E3">
      <w:pPr>
        <w:rPr>
          <w:b/>
        </w:rPr>
      </w:pPr>
    </w:p>
    <w:p w:rsidR="00EE10E3" w:rsidRPr="002F5F7C" w:rsidRDefault="00EE10E3" w:rsidP="00EE10E3">
      <w:pPr>
        <w:rPr>
          <w:b/>
        </w:rPr>
      </w:pPr>
      <w:r w:rsidRPr="002F5F7C">
        <w:rPr>
          <w:b/>
        </w:rPr>
        <w:t>Struktura zprávy CDSIDIS</w:t>
      </w:r>
    </w:p>
    <w:p w:rsidR="00EE10E3" w:rsidRDefault="00EE10E3" w:rsidP="00EE10E3"/>
    <w:p w:rsidR="00EE10E3" w:rsidRDefault="00EE10E3" w:rsidP="00EE10E3">
      <w:pPr>
        <w:spacing w:after="240"/>
      </w:pPr>
      <w:r>
        <w:t>Ve struktuře zprávy CDSIDIS budou od 1. 1. 2016 provedeny následující změny: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Atribut </w:t>
      </w:r>
      <w:r w:rsidRPr="009D7CA9">
        <w:rPr>
          <w:rStyle w:val="Kd"/>
          <w:noProof/>
        </w:rPr>
        <w:t>OPM/DataMO/cir-breaker</w:t>
      </w:r>
      <w:r>
        <w:t xml:space="preserve"> bude ve zprávách přijatých po 1. 1. 2016 ignorován, vyplněný bude pouze u dat přijatých do 31. 12. 2015. V šabloně XSD bude změněn na nepovinný.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Atributy </w:t>
      </w:r>
      <w:r w:rsidRPr="009D7CA9">
        <w:rPr>
          <w:rStyle w:val="Kd"/>
          <w:noProof/>
        </w:rPr>
        <w:t>DataMO/am-enNT</w:t>
      </w:r>
      <w:r>
        <w:t xml:space="preserve">, </w:t>
      </w:r>
      <w:r w:rsidRPr="009D7CA9">
        <w:rPr>
          <w:rStyle w:val="Kd"/>
          <w:noProof/>
        </w:rPr>
        <w:t>METER/mr_readNTs</w:t>
      </w:r>
      <w:r>
        <w:t xml:space="preserve">, </w:t>
      </w:r>
      <w:r w:rsidRPr="009D7CA9">
        <w:rPr>
          <w:rStyle w:val="Kd"/>
          <w:noProof/>
        </w:rPr>
        <w:t>METER/mr_readNTe</w:t>
      </w:r>
      <w:r>
        <w:t xml:space="preserve"> povinné pro zprávy přijaté po 1. 1. 2016.</w:t>
      </w:r>
    </w:p>
    <w:p w:rsidR="00EE10E3" w:rsidRDefault="00EE10E3" w:rsidP="00EE10E3">
      <w:pPr>
        <w:pStyle w:val="Odstavecseseznamem"/>
        <w:numPr>
          <w:ilvl w:val="0"/>
          <w:numId w:val="1"/>
        </w:numPr>
        <w:adjustRightInd w:val="0"/>
      </w:pPr>
      <w:r>
        <w:t xml:space="preserve">Atributy </w:t>
      </w:r>
      <w:r>
        <w:rPr>
          <w:rStyle w:val="Kd"/>
          <w:noProof/>
        </w:rPr>
        <w:t>up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enVT</w:t>
      </w:r>
      <w:r w:rsidRPr="009D7CA9">
        <w:t xml:space="preserve">, </w:t>
      </w:r>
      <w:r>
        <w:rPr>
          <w:rStyle w:val="Kd"/>
          <w:noProof/>
        </w:rPr>
        <w:t>up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enNT</w:t>
      </w:r>
      <w:r w:rsidRPr="009D7CA9">
        <w:t xml:space="preserve">, </w:t>
      </w:r>
      <w:r>
        <w:rPr>
          <w:rStyle w:val="Kd"/>
          <w:noProof/>
        </w:rPr>
        <w:t>flatp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rescap</w:t>
      </w:r>
      <w:r w:rsidRPr="009D7CA9">
        <w:t xml:space="preserve">, </w:t>
      </w:r>
      <w:r>
        <w:rPr>
          <w:rStyle w:val="Kd"/>
          <w:noProof/>
        </w:rPr>
        <w:t>up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sysservice</w:t>
      </w:r>
      <w:r w:rsidRPr="009D7CA9">
        <w:t xml:space="preserve">, </w:t>
      </w:r>
      <w:r>
        <w:rPr>
          <w:rStyle w:val="Kd"/>
          <w:noProof/>
        </w:rPr>
        <w:t>up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rescap</w:t>
      </w:r>
      <w:r>
        <w:t xml:space="preserve">, </w:t>
      </w:r>
      <w:r w:rsidRPr="009D7CA9">
        <w:rPr>
          <w:rStyle w:val="Kd"/>
          <w:noProof/>
        </w:rPr>
        <w:t>up</w:t>
      </w:r>
      <w:r w:rsidRPr="009D7CA9">
        <w:rPr>
          <w:rStyle w:val="Kd"/>
          <w:noProof/>
        </w:rPr>
        <w:noBreakHyphen/>
        <w:t>oteservice</w:t>
      </w:r>
      <w:r w:rsidRPr="009D7CA9">
        <w:t xml:space="preserve">, </w:t>
      </w:r>
      <w:r>
        <w:rPr>
          <w:rStyle w:val="Kd"/>
          <w:noProof/>
        </w:rPr>
        <w:t>up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renressource</w:t>
      </w:r>
      <w:r w:rsidRPr="009D7CA9">
        <w:t xml:space="preserve">, </w:t>
      </w:r>
      <w:r>
        <w:rPr>
          <w:rStyle w:val="Kd"/>
          <w:noProof/>
        </w:rPr>
        <w:t>up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comressource</w:t>
      </w:r>
      <w:r w:rsidRPr="009D7CA9">
        <w:t xml:space="preserve">, </w:t>
      </w:r>
      <w:r>
        <w:rPr>
          <w:rStyle w:val="Kd"/>
          <w:noProof/>
        </w:rPr>
        <w:t>dist</w:t>
      </w:r>
      <w:r>
        <w:rPr>
          <w:rStyle w:val="Kd"/>
          <w:noProof/>
        </w:rPr>
        <w:noBreakHyphen/>
        <w:t>rate</w:t>
      </w:r>
      <w:r>
        <w:rPr>
          <w:rStyle w:val="Kd"/>
          <w:noProof/>
        </w:rPr>
        <w:noBreakHyphen/>
      </w:r>
      <w:r w:rsidRPr="009D7CA9">
        <w:rPr>
          <w:rStyle w:val="Kd"/>
          <w:noProof/>
        </w:rPr>
        <w:t>type</w:t>
      </w:r>
      <w:r>
        <w:t xml:space="preserve"> elementu </w:t>
      </w:r>
      <w:r w:rsidRPr="00833425">
        <w:rPr>
          <w:rStyle w:val="Kd"/>
        </w:rPr>
        <w:t>METER</w:t>
      </w:r>
      <w:r>
        <w:t xml:space="preserve"> nebudou od 1. 1. 2016 využívány.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Atributy </w:t>
      </w:r>
      <w:r w:rsidRPr="00B42A80">
        <w:rPr>
          <w:rStyle w:val="Kd"/>
          <w:noProof/>
        </w:rPr>
        <w:t>inv_id</w:t>
      </w:r>
      <w:r>
        <w:t xml:space="preserve">, </w:t>
      </w:r>
      <w:r w:rsidRPr="00B42A80">
        <w:rPr>
          <w:rStyle w:val="Kd"/>
          <w:noProof/>
        </w:rPr>
        <w:t>qty</w:t>
      </w:r>
      <w:r w:rsidRPr="00B42A80">
        <w:rPr>
          <w:rStyle w:val="Kd"/>
          <w:noProof/>
        </w:rPr>
        <w:noBreakHyphen/>
        <w:t>VT</w:t>
      </w:r>
      <w:r>
        <w:t xml:space="preserve"> a </w:t>
      </w:r>
      <w:r w:rsidRPr="00B42A80">
        <w:rPr>
          <w:rStyle w:val="Kd"/>
          <w:noProof/>
        </w:rPr>
        <w:t>qty</w:t>
      </w:r>
      <w:r w:rsidRPr="00B42A80">
        <w:rPr>
          <w:rStyle w:val="Kd"/>
          <w:noProof/>
        </w:rPr>
        <w:noBreakHyphen/>
        <w:t>NT</w:t>
      </w:r>
      <w:r>
        <w:t xml:space="preserve"> budou přesunuty z elementu </w:t>
      </w:r>
      <w:r w:rsidRPr="00A8736D">
        <w:rPr>
          <w:rStyle w:val="Kd"/>
          <w:noProof/>
        </w:rPr>
        <w:t>OPM/DataMO</w:t>
      </w:r>
      <w:r>
        <w:t xml:space="preserve"> do elementu </w:t>
      </w:r>
      <w:r w:rsidRPr="002C4A2C">
        <w:rPr>
          <w:rStyle w:val="Kd"/>
          <w:noProof/>
        </w:rPr>
        <w:t>OPM</w:t>
      </w:r>
      <w:r>
        <w:t>, protože se nově budou posílat pro VO i MO a budou povinné pro zprávy přijaté po 1. 1. 2016.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Přidán element </w:t>
      </w:r>
      <w:r w:rsidRPr="00B42A80">
        <w:rPr>
          <w:rStyle w:val="Kd"/>
          <w:noProof/>
        </w:rPr>
        <w:t>OPM/PmaxNT</w:t>
      </w:r>
      <w:r>
        <w:t xml:space="preserve"> pro zprávy VO.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Přidán atribut </w:t>
      </w:r>
      <w:r>
        <w:rPr>
          <w:rStyle w:val="Kd"/>
          <w:noProof/>
        </w:rPr>
        <w:t>OPM/</w:t>
      </w:r>
      <w:r w:rsidRPr="00A8736D">
        <w:rPr>
          <w:rStyle w:val="Kd"/>
          <w:noProof/>
        </w:rPr>
        <w:t>contract-type</w:t>
      </w:r>
      <w:r>
        <w:t xml:space="preserve"> povinný pro zprávy přijaté po 1. 1. 2016.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Přidán element </w:t>
      </w:r>
      <w:r w:rsidRPr="00104D7A">
        <w:rPr>
          <w:rStyle w:val="Kd"/>
          <w:noProof/>
        </w:rPr>
        <w:t>OPM/Price</w:t>
      </w:r>
      <w:r>
        <w:t xml:space="preserve"> včetně opakovatelného elementu </w:t>
      </w:r>
      <w:r w:rsidRPr="00104D7A">
        <w:rPr>
          <w:rStyle w:val="Kd"/>
          <w:noProof/>
        </w:rPr>
        <w:t>Item</w:t>
      </w:r>
      <w:r>
        <w:t xml:space="preserve"> pro zprávy VO. 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Přidán element </w:t>
      </w:r>
      <w:r w:rsidRPr="00104D7A">
        <w:rPr>
          <w:rStyle w:val="Kd"/>
          <w:noProof/>
        </w:rPr>
        <w:t>OPM/Price</w:t>
      </w:r>
      <w:r>
        <w:rPr>
          <w:rStyle w:val="Kd"/>
          <w:noProof/>
        </w:rPr>
        <w:t>MO</w:t>
      </w:r>
      <w:r>
        <w:t xml:space="preserve"> včetně opakovatelného elementu </w:t>
      </w:r>
      <w:r w:rsidRPr="00104D7A">
        <w:rPr>
          <w:rStyle w:val="Kd"/>
          <w:noProof/>
        </w:rPr>
        <w:t>Item</w:t>
      </w:r>
      <w:r>
        <w:t xml:space="preserve"> pro zprávy MO.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Přidán element </w:t>
      </w:r>
      <w:r w:rsidRPr="00515EBE">
        <w:rPr>
          <w:rStyle w:val="Kd"/>
          <w:noProof/>
        </w:rPr>
        <w:t>OPM/MP/Ereact</w:t>
      </w:r>
      <w:r>
        <w:t xml:space="preserve"> pro zprávy VO.</w:t>
      </w:r>
    </w:p>
    <w:p w:rsidR="00EE10E3" w:rsidRDefault="00EE10E3" w:rsidP="00EE10E3"/>
    <w:p w:rsidR="00EE10E3" w:rsidRDefault="00EE10E3" w:rsidP="00EE10E3">
      <w:r>
        <w:t xml:space="preserve">Pro zasílání cenových údajů ve zprávách DÚF bude nově využíván atribut </w:t>
      </w:r>
      <w:r w:rsidRPr="00104D7A">
        <w:rPr>
          <w:rStyle w:val="Kd"/>
          <w:noProof/>
        </w:rPr>
        <w:t>Item</w:t>
      </w:r>
      <w:r>
        <w:t xml:space="preserve"> elementu </w:t>
      </w:r>
      <w:r w:rsidRPr="00104D7A">
        <w:rPr>
          <w:rStyle w:val="Kd"/>
          <w:noProof/>
        </w:rPr>
        <w:t>Price</w:t>
      </w:r>
      <w:r>
        <w:t xml:space="preserve">, resp. </w:t>
      </w:r>
      <w:r w:rsidRPr="00104D7A">
        <w:rPr>
          <w:rStyle w:val="Kd"/>
          <w:noProof/>
        </w:rPr>
        <w:t>PriceMO</w:t>
      </w:r>
      <w:r>
        <w:t>. Povolené typy položek jsou v připojené tabulce. Aktuální enumerace je následující:</w:t>
      </w:r>
    </w:p>
    <w:tbl>
      <w:tblPr>
        <w:tblW w:w="8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5"/>
        <w:gridCol w:w="2980"/>
        <w:gridCol w:w="855"/>
        <w:gridCol w:w="965"/>
        <w:gridCol w:w="1160"/>
        <w:gridCol w:w="1160"/>
        <w:gridCol w:w="874"/>
      </w:tblGrid>
      <w:tr w:rsidR="00EE10E3" w:rsidRPr="00EE10E3" w:rsidTr="00EE10E3">
        <w:trPr>
          <w:trHeight w:val="12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E3" w:rsidRPr="00EE10E3" w:rsidRDefault="006B2B4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Typ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MO/VO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Povinné množství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Platnost </w:t>
            </w:r>
            <w:proofErr w:type="gramStart"/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Platnost </w:t>
            </w:r>
            <w:proofErr w:type="gramStart"/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Povinný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D032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jednosložková cena za PS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roční rezervovaná kapacita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měsíční rezervovaná kapacita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platba za překročení rezervované kapacity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platba za zpětnou jalovou dodávku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platba za nedodržení účiníku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platba za použití sítí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platba za systémové služby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D004_CON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podpora obnovitelných zdrojů energie (dle spotřeby)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D004_RP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podpora obnovitelných zdrojů energie (dle rezervovaného příkonu)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platba za překročení rezervovaného příkonu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D003_15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platba za OTE do </w:t>
            </w: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31.12.2015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31.12.2015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D003_16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platba za OTE od </w:t>
            </w: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1.1.2016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1.1.2016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ostatní platby PDS/LDS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VO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použití sítí VT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použití sítí NT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D031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platba za </w:t>
            </w:r>
            <w:proofErr w:type="spell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  <w:proofErr w:type="spellEnd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/jistič paušál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D031_A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platba za </w:t>
            </w:r>
            <w:proofErr w:type="spell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  <w:proofErr w:type="spellEnd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/jistič za 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systémové služby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D003_15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poplatek OTE do </w:t>
            </w: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31.12.2015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31.12.2015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D003_16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poplatek OTE od </w:t>
            </w: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1.1.2016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1.1.2016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D004_MW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poplatek OZE ze spotřeby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D004_A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 xml:space="preserve">poplatek OZE z </w:t>
            </w:r>
            <w:proofErr w:type="spell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rk</w:t>
            </w:r>
            <w:proofErr w:type="spellEnd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/jističe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</w:tr>
      <w:tr w:rsidR="00EE10E3" w:rsidRPr="00EE10E3" w:rsidTr="00EE10E3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D030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ostatní platby PDS/LDS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1.1.2000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31.12.9999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EE10E3" w:rsidRPr="00EE10E3" w:rsidRDefault="00EE10E3" w:rsidP="00EE10E3">
            <w:pPr>
              <w:autoSpaceDE/>
              <w:autoSpaceDN/>
              <w:rPr>
                <w:rFonts w:ascii="Calibri" w:hAnsi="Calibri"/>
                <w:color w:val="000000"/>
                <w:sz w:val="22"/>
                <w:szCs w:val="22"/>
              </w:rPr>
            </w:pPr>
            <w:r w:rsidRPr="00EE10E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E10E3" w:rsidRDefault="00EE10E3" w:rsidP="00EE10E3"/>
    <w:p w:rsidR="00EE10E3" w:rsidRDefault="00EE10E3" w:rsidP="00EE10E3">
      <w:pPr>
        <w:spacing w:before="240"/>
      </w:pPr>
    </w:p>
    <w:p w:rsidR="00EE10E3" w:rsidRDefault="00EE10E3" w:rsidP="00EE10E3">
      <w:pPr>
        <w:spacing w:before="240"/>
      </w:pPr>
      <w:r>
        <w:t xml:space="preserve">Další změna bude ve struktuře zprávy CDSINVOICE – vzhledem k nové formě platby za rezervovanou kapacitu pro OPM MO bude do výčtu možných hodnot atributu </w:t>
      </w:r>
      <w:r w:rsidRPr="00104D7A">
        <w:rPr>
          <w:rStyle w:val="Kd"/>
          <w:noProof/>
        </w:rPr>
        <w:t>DocumentEnvelope/Document/DocDetail/ListOfPDTBlock/PDTblock/ListOfBillingItems/BillingItem/BaseItemDetail/unit</w:t>
      </w:r>
      <w:r>
        <w:t xml:space="preserve"> přidána jednotka </w:t>
      </w:r>
      <w:r>
        <w:rPr>
          <w:noProof/>
        </w:rPr>
        <w:t>„</w:t>
      </w:r>
      <w:r w:rsidRPr="00104D7A">
        <w:rPr>
          <w:rStyle w:val="Kd"/>
          <w:noProof/>
        </w:rPr>
        <w:t>A*month</w:t>
      </w:r>
      <w:r>
        <w:rPr>
          <w:noProof/>
        </w:rPr>
        <w:t>“</w:t>
      </w:r>
      <w:r>
        <w:t>.</w:t>
      </w:r>
    </w:p>
    <w:p w:rsidR="00EE10E3" w:rsidRDefault="00EE10E3" w:rsidP="00EE10E3">
      <w:pPr>
        <w:spacing w:before="240" w:after="240"/>
      </w:pPr>
      <w:r>
        <w:t>Dále se rozšiřuje struktura zprávy MASTERDATA o: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nové atributy </w:t>
      </w:r>
      <w:r w:rsidRPr="00FB743B">
        <w:rPr>
          <w:rStyle w:val="Kd"/>
          <w:noProof/>
        </w:rPr>
        <w:t>OPM/num</w:t>
      </w:r>
      <w:r w:rsidRPr="00FB743B">
        <w:rPr>
          <w:rStyle w:val="Kd"/>
          <w:noProof/>
        </w:rPr>
        <w:noBreakHyphen/>
        <w:t>phase</w:t>
      </w:r>
      <w:r>
        <w:t xml:space="preserve">, </w:t>
      </w:r>
      <w:r w:rsidRPr="00FB743B">
        <w:rPr>
          <w:rStyle w:val="Kd"/>
          <w:noProof/>
        </w:rPr>
        <w:t>OPM/cir</w:t>
      </w:r>
      <w:r w:rsidRPr="00FB743B">
        <w:rPr>
          <w:rStyle w:val="Kd"/>
          <w:noProof/>
        </w:rPr>
        <w:noBreakHyphen/>
        <w:t>breaker</w:t>
      </w:r>
      <w:r>
        <w:t xml:space="preserve"> a </w:t>
      </w:r>
      <w:r w:rsidRPr="00FB743B">
        <w:rPr>
          <w:rStyle w:val="Kd"/>
          <w:noProof/>
        </w:rPr>
        <w:t>OPM/dist</w:t>
      </w:r>
      <w:r w:rsidRPr="00FB743B">
        <w:rPr>
          <w:rStyle w:val="Kd"/>
          <w:noProof/>
        </w:rPr>
        <w:noBreakHyphen/>
        <w:t>rate</w:t>
      </w:r>
      <w:r w:rsidRPr="00FB743B">
        <w:rPr>
          <w:rStyle w:val="Kd"/>
          <w:noProof/>
        </w:rPr>
        <w:noBreakHyphen/>
        <w:t>type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nové hodnoty enumerace atributu </w:t>
      </w:r>
      <w:r w:rsidRPr="00FB743B">
        <w:rPr>
          <w:rStyle w:val="Kd"/>
          <w:noProof/>
        </w:rPr>
        <w:t>OPM/disc</w:t>
      </w:r>
      <w:r w:rsidRPr="00FB743B">
        <w:rPr>
          <w:rStyle w:val="Kd"/>
          <w:noProof/>
        </w:rPr>
        <w:noBreakHyphen/>
        <w:t>reason</w:t>
      </w:r>
      <w:r>
        <w:t>:</w:t>
      </w:r>
    </w:p>
    <w:p w:rsidR="00EE10E3" w:rsidRDefault="00EE10E3" w:rsidP="00EE10E3">
      <w:pPr>
        <w:pStyle w:val="Odstavecseseznamem"/>
        <w:numPr>
          <w:ilvl w:val="1"/>
          <w:numId w:val="1"/>
        </w:numPr>
      </w:pPr>
      <w:r>
        <w:t>07 – Neoprávněný odběr</w:t>
      </w:r>
    </w:p>
    <w:p w:rsidR="00EE10E3" w:rsidRDefault="00EE10E3" w:rsidP="00EE10E3">
      <w:pPr>
        <w:pStyle w:val="Odstavecseseznamem"/>
        <w:numPr>
          <w:ilvl w:val="1"/>
          <w:numId w:val="1"/>
        </w:numPr>
      </w:pPr>
      <w:r>
        <w:t>08 – Neoprávněná distribuce</w:t>
      </w:r>
    </w:p>
    <w:p w:rsidR="00EE10E3" w:rsidRDefault="00EE10E3" w:rsidP="00EE10E3">
      <w:pPr>
        <w:pStyle w:val="Odstavecseseznamem"/>
        <w:numPr>
          <w:ilvl w:val="1"/>
          <w:numId w:val="1"/>
        </w:numPr>
      </w:pPr>
      <w:r>
        <w:t>09 – Deaktivace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atribut </w:t>
      </w:r>
      <w:r w:rsidRPr="004675B7">
        <w:rPr>
          <w:rStyle w:val="Kd"/>
          <w:noProof/>
        </w:rPr>
        <w:t>OPM/mrsend</w:t>
      </w:r>
      <w:r w:rsidRPr="004675B7">
        <w:rPr>
          <w:rStyle w:val="Kd"/>
          <w:noProof/>
        </w:rPr>
        <w:noBreakHyphen/>
        <w:t>susp</w:t>
      </w:r>
      <w:r>
        <w:t>:</w:t>
      </w:r>
    </w:p>
    <w:p w:rsidR="00EE10E3" w:rsidRDefault="00EE10E3" w:rsidP="00EE10E3">
      <w:pPr>
        <w:pStyle w:val="Odstavecseseznamem"/>
        <w:numPr>
          <w:ilvl w:val="1"/>
          <w:numId w:val="1"/>
        </w:numPr>
      </w:pPr>
      <w:r>
        <w:t>změněn typ z </w:t>
      </w:r>
      <w:proofErr w:type="spellStart"/>
      <w:r>
        <w:rPr>
          <w:noProof/>
        </w:rPr>
        <w:t>boolean</w:t>
      </w:r>
      <w:proofErr w:type="spellEnd"/>
      <w:r>
        <w:t xml:space="preserve"> na </w:t>
      </w:r>
      <w:r>
        <w:rPr>
          <w:noProof/>
        </w:rPr>
        <w:t>string</w:t>
      </w:r>
    </w:p>
    <w:p w:rsidR="00EE10E3" w:rsidRDefault="00EE10E3" w:rsidP="00EE10E3">
      <w:pPr>
        <w:pStyle w:val="Odstavecseseznamem"/>
        <w:numPr>
          <w:ilvl w:val="1"/>
          <w:numId w:val="1"/>
        </w:numPr>
      </w:pPr>
      <w:r>
        <w:t>na vstupu CDS bude ignorován</w:t>
      </w:r>
    </w:p>
    <w:p w:rsidR="00EE10E3" w:rsidRDefault="00EE10E3" w:rsidP="00EE10E3">
      <w:pPr>
        <w:pStyle w:val="Odstavecseseznamem"/>
        <w:numPr>
          <w:ilvl w:val="1"/>
          <w:numId w:val="1"/>
        </w:numPr>
      </w:pPr>
      <w:r>
        <w:t>na výstupu plněn následovně:</w:t>
      </w:r>
    </w:p>
    <w:p w:rsidR="00EE10E3" w:rsidRDefault="00EE10E3" w:rsidP="00EE10E3">
      <w:pPr>
        <w:pStyle w:val="Odstavecseseznamem"/>
        <w:numPr>
          <w:ilvl w:val="2"/>
          <w:numId w:val="1"/>
        </w:numPr>
      </w:pPr>
      <w:r>
        <w:t>1 = nastaven příznak „pozastavení zasílání dat“ (nově se bude nastavovat pouze procesem odpojení)</w:t>
      </w:r>
    </w:p>
    <w:p w:rsidR="00EE10E3" w:rsidRDefault="00EE10E3" w:rsidP="00EE10E3">
      <w:pPr>
        <w:pStyle w:val="Odstavecseseznamem"/>
        <w:numPr>
          <w:ilvl w:val="2"/>
          <w:numId w:val="1"/>
        </w:numPr>
      </w:pPr>
      <w:r>
        <w:t>2 = OPM odpojeno s důvodem „Deaktivace“</w:t>
      </w:r>
    </w:p>
    <w:p w:rsidR="00EE10E3" w:rsidRDefault="00EE10E3" w:rsidP="00EE10E3">
      <w:pPr>
        <w:pStyle w:val="Odstavecseseznamem"/>
        <w:numPr>
          <w:ilvl w:val="2"/>
          <w:numId w:val="1"/>
        </w:numPr>
      </w:pPr>
      <w:r>
        <w:t>v ostatních případech nebude atribut uveden</w:t>
      </w:r>
    </w:p>
    <w:p w:rsidR="00EE10E3" w:rsidRDefault="00EE10E3" w:rsidP="00EE10E3">
      <w:pPr>
        <w:pStyle w:val="Odstavecseseznamem"/>
        <w:numPr>
          <w:ilvl w:val="0"/>
          <w:numId w:val="1"/>
        </w:numPr>
      </w:pPr>
      <w:r>
        <w:t xml:space="preserve">nová hodnota enumerace atributu </w:t>
      </w:r>
      <w:r w:rsidRPr="00941E8A">
        <w:rPr>
          <w:rStyle w:val="Kd"/>
          <w:noProof/>
        </w:rPr>
        <w:t>Data/Activity/type</w:t>
      </w:r>
      <w:r>
        <w:t xml:space="preserve"> CTC – Žádost o změnu typu smlouvy</w:t>
      </w:r>
    </w:p>
    <w:p w:rsidR="0056555D" w:rsidRDefault="00EE10E3" w:rsidP="00EE10E3">
      <w:r>
        <w:t xml:space="preserve">nová hodnota enumerace atributu </w:t>
      </w:r>
      <w:r w:rsidRPr="00941E8A">
        <w:rPr>
          <w:rStyle w:val="Kd"/>
          <w:noProof/>
        </w:rPr>
        <w:t>Data/</w:t>
      </w:r>
      <w:r>
        <w:rPr>
          <w:rStyle w:val="Kd"/>
          <w:noProof/>
        </w:rPr>
        <w:t>chs</w:t>
      </w:r>
      <w:r>
        <w:rPr>
          <w:rStyle w:val="Kd"/>
          <w:noProof/>
        </w:rPr>
        <w:noBreakHyphen/>
      </w:r>
      <w:r w:rsidRPr="00941E8A">
        <w:rPr>
          <w:rStyle w:val="Kd"/>
          <w:noProof/>
        </w:rPr>
        <w:t>type</w:t>
      </w:r>
      <w:r>
        <w:t xml:space="preserve"> CTC – Změna typu smlouvy</w:t>
      </w:r>
    </w:p>
    <w:p w:rsidR="006B2B43" w:rsidRDefault="006B2B43" w:rsidP="00EE10E3"/>
    <w:p w:rsidR="006B2B43" w:rsidRDefault="006B2B43" w:rsidP="00EE10E3">
      <w:r>
        <w:t>Očekává se další rozšíření šablony MASTERDATA/data z dův</w:t>
      </w:r>
      <w:r w:rsidR="00E86932">
        <w:t>odu zpětného přiřazování SZ/DOD na základě §51 EZ</w:t>
      </w:r>
    </w:p>
    <w:p w:rsidR="0030516F" w:rsidRDefault="0030516F">
      <w:pPr>
        <w:autoSpaceDE/>
        <w:autoSpaceDN/>
        <w:spacing w:after="200" w:line="276" w:lineRule="auto"/>
      </w:pPr>
    </w:p>
    <w:p w:rsidR="00EE10E3" w:rsidRDefault="00EE10E3" w:rsidP="00EE10E3"/>
    <w:p w:rsidR="0030516F" w:rsidRDefault="0030516F" w:rsidP="0030516F">
      <w:pPr>
        <w:pStyle w:val="Nadpis2"/>
      </w:pPr>
      <w:r>
        <w:t>Akceptované připomínky</w:t>
      </w:r>
    </w:p>
    <w:p w:rsidR="0030516F" w:rsidRDefault="0030516F" w:rsidP="00EE10E3"/>
    <w:p w:rsidR="0030516F" w:rsidRDefault="00E86932" w:rsidP="0030516F">
      <w:pPr>
        <w:pStyle w:val="Prosttext"/>
        <w:rPr>
          <w:color w:val="4F81BD"/>
        </w:rPr>
      </w:pPr>
      <w:r>
        <w:rPr>
          <w:color w:val="4F81BD"/>
        </w:rPr>
        <w:t>Akceptované p</w:t>
      </w:r>
      <w:r w:rsidR="00F80F31">
        <w:rPr>
          <w:color w:val="4F81BD"/>
        </w:rPr>
        <w:t>řipomínky</w:t>
      </w:r>
      <w:r w:rsidR="0030516F">
        <w:rPr>
          <w:color w:val="4F81BD"/>
        </w:rPr>
        <w:t xml:space="preserve"> </w:t>
      </w:r>
      <w:r>
        <w:rPr>
          <w:color w:val="4F81BD"/>
        </w:rPr>
        <w:t>k 5.10.2015</w:t>
      </w:r>
      <w:r w:rsidR="0030516F">
        <w:rPr>
          <w:color w:val="4F81BD"/>
        </w:rPr>
        <w:t>:</w:t>
      </w:r>
    </w:p>
    <w:p w:rsidR="0030516F" w:rsidRDefault="0030516F" w:rsidP="0030516F">
      <w:pPr>
        <w:pStyle w:val="Prosttext"/>
        <w:numPr>
          <w:ilvl w:val="0"/>
          <w:numId w:val="5"/>
        </w:numPr>
      </w:pPr>
      <w:r w:rsidRPr="0030516F">
        <w:t>CDSIDIS: Hodnoty atributu OPM/</w:t>
      </w:r>
      <w:proofErr w:type="spellStart"/>
      <w:r w:rsidRPr="0030516F">
        <w:t>contract</w:t>
      </w:r>
      <w:proofErr w:type="spellEnd"/>
      <w:r w:rsidRPr="0030516F">
        <w:t>-type budou změněny tak, aby byly shodné s MASTERDATA/Data/</w:t>
      </w:r>
      <w:proofErr w:type="spellStart"/>
      <w:r w:rsidRPr="0030516F">
        <w:t>contract</w:t>
      </w:r>
      <w:proofErr w:type="spellEnd"/>
      <w:r w:rsidRPr="0030516F">
        <w:t>-type, tedy místo COMP, SUPP, FIT, GB, MP bude CSS, CSU, GBC, FTC a MTC.</w:t>
      </w:r>
    </w:p>
    <w:p w:rsidR="0030516F" w:rsidRDefault="0030516F" w:rsidP="0030516F">
      <w:pPr>
        <w:pStyle w:val="Prosttext"/>
        <w:numPr>
          <w:ilvl w:val="0"/>
          <w:numId w:val="5"/>
        </w:numPr>
      </w:pPr>
      <w:r w:rsidRPr="0030516F">
        <w:t>CDSINVOICE: Kromě jednotky „A*</w:t>
      </w:r>
      <w:proofErr w:type="spellStart"/>
      <w:r w:rsidRPr="0030516F">
        <w:t>month</w:t>
      </w:r>
      <w:proofErr w:type="spellEnd"/>
      <w:r w:rsidRPr="0030516F">
        <w:t>“ atributu DocumentEnvelope/Document/DocDetail/ListOfPDTBlock/PDTblock/ListOfBillingItems/BillingItem/BaseItemDetail/unit zavést i jednotky „kW“ a „ks*</w:t>
      </w:r>
      <w:proofErr w:type="spellStart"/>
      <w:r w:rsidRPr="0030516F">
        <w:t>month</w:t>
      </w:r>
      <w:proofErr w:type="spellEnd"/>
      <w:r w:rsidRPr="0030516F">
        <w:t>“.</w:t>
      </w:r>
    </w:p>
    <w:p w:rsidR="0030516F" w:rsidRDefault="0030516F" w:rsidP="0030516F">
      <w:pPr>
        <w:pStyle w:val="Prosttext"/>
        <w:numPr>
          <w:ilvl w:val="0"/>
          <w:numId w:val="5"/>
        </w:numPr>
      </w:pPr>
      <w:r w:rsidRPr="0030516F">
        <w:t xml:space="preserve">CDSIDIS: Doplnění atributu </w:t>
      </w:r>
      <w:proofErr w:type="spellStart"/>
      <w:r w:rsidRPr="0030516F">
        <w:t>bill</w:t>
      </w:r>
      <w:r w:rsidRPr="0030516F">
        <w:noBreakHyphen/>
        <w:t>relevant</w:t>
      </w:r>
      <w:proofErr w:type="spellEnd"/>
      <w:r w:rsidRPr="0030516F">
        <w:t xml:space="preserve"> do </w:t>
      </w:r>
      <w:proofErr w:type="spellStart"/>
      <w:r w:rsidRPr="0030516F">
        <w:t>PriceMO</w:t>
      </w:r>
      <w:proofErr w:type="spellEnd"/>
      <w:r w:rsidRPr="0030516F">
        <w:t>/</w:t>
      </w:r>
      <w:proofErr w:type="spellStart"/>
      <w:r w:rsidRPr="0030516F">
        <w:t>Item</w:t>
      </w:r>
      <w:proofErr w:type="spellEnd"/>
      <w:r w:rsidRPr="0030516F">
        <w:t>.</w:t>
      </w:r>
    </w:p>
    <w:p w:rsidR="0028077E" w:rsidRDefault="0028077E" w:rsidP="0028077E">
      <w:pPr>
        <w:pStyle w:val="Prosttext"/>
        <w:rPr>
          <w:color w:val="4F81BD"/>
        </w:rPr>
      </w:pPr>
    </w:p>
    <w:p w:rsidR="0030516F" w:rsidRPr="0028077E" w:rsidRDefault="0028077E" w:rsidP="0028077E">
      <w:pPr>
        <w:pStyle w:val="Prosttext"/>
        <w:rPr>
          <w:color w:val="4F81BD"/>
        </w:rPr>
      </w:pPr>
      <w:r w:rsidRPr="0028077E">
        <w:rPr>
          <w:color w:val="4F81BD"/>
        </w:rPr>
        <w:t>Akceptované připomínky a změny k </w:t>
      </w:r>
      <w:proofErr w:type="gramStart"/>
      <w:r w:rsidRPr="0028077E">
        <w:rPr>
          <w:color w:val="4F81BD"/>
        </w:rPr>
        <w:t>16.10.2015</w:t>
      </w:r>
      <w:proofErr w:type="gramEnd"/>
    </w:p>
    <w:p w:rsidR="0028077E" w:rsidRDefault="0028077E" w:rsidP="0028077E">
      <w:pPr>
        <w:pStyle w:val="Prosttext"/>
        <w:numPr>
          <w:ilvl w:val="0"/>
          <w:numId w:val="6"/>
        </w:numPr>
      </w:pPr>
      <w:proofErr w:type="spellStart"/>
      <w:r>
        <w:t>CDSIDIS:Sjednocena</w:t>
      </w:r>
      <w:proofErr w:type="spellEnd"/>
      <w:r>
        <w:t xml:space="preserve"> definice elementů </w:t>
      </w:r>
      <w:proofErr w:type="spellStart"/>
      <w:r>
        <w:t>Price</w:t>
      </w:r>
      <w:proofErr w:type="spellEnd"/>
      <w:r>
        <w:t>/</w:t>
      </w:r>
      <w:proofErr w:type="spellStart"/>
      <w:r>
        <w:t>Item</w:t>
      </w:r>
      <w:proofErr w:type="spellEnd"/>
      <w:r>
        <w:t xml:space="preserve"> a </w:t>
      </w:r>
      <w:proofErr w:type="spellStart"/>
      <w:r>
        <w:t>PriceMO</w:t>
      </w:r>
      <w:proofErr w:type="spellEnd"/>
      <w:r>
        <w:t>/</w:t>
      </w:r>
      <w:proofErr w:type="spellStart"/>
      <w:r>
        <w:t>Item</w:t>
      </w:r>
      <w:proofErr w:type="spellEnd"/>
      <w:r>
        <w:t>.</w:t>
      </w:r>
    </w:p>
    <w:p w:rsidR="0028077E" w:rsidRDefault="0028077E" w:rsidP="0028077E">
      <w:pPr>
        <w:pStyle w:val="Prosttext"/>
        <w:ind w:firstLine="360"/>
      </w:pPr>
      <w:r>
        <w:t>3.</w:t>
      </w:r>
      <w:r>
        <w:tab/>
      </w:r>
      <w:r>
        <w:t xml:space="preserve">MASTERDATA: </w:t>
      </w:r>
      <w:r>
        <w:tab/>
        <w:t>Přidány kódy zpráv 192 a 193 pro zprávy o přeměnách společností</w:t>
      </w:r>
    </w:p>
    <w:p w:rsidR="0028077E" w:rsidRDefault="0028077E" w:rsidP="0028077E">
      <w:pPr>
        <w:pStyle w:val="Prosttext"/>
        <w:ind w:firstLine="360"/>
      </w:pPr>
      <w:r>
        <w:t>4.</w:t>
      </w:r>
      <w:r>
        <w:tab/>
        <w:t>MASTERDATA:</w:t>
      </w:r>
      <w:r>
        <w:t xml:space="preserve"> </w:t>
      </w:r>
      <w:r>
        <w:t>doplněna nová hodnota enumerace atributu D</w:t>
      </w:r>
      <w:r w:rsidR="00C01CBD">
        <w:t>ata/</w:t>
      </w:r>
      <w:proofErr w:type="spellStart"/>
      <w:r w:rsidR="00C01CBD">
        <w:t>contract</w:t>
      </w:r>
      <w:proofErr w:type="spellEnd"/>
      <w:r w:rsidR="00C01CBD">
        <w:t xml:space="preserve"> </w:t>
      </w:r>
      <w:proofErr w:type="spellStart"/>
      <w:r w:rsidR="00C01CBD">
        <w:t>negotiation</w:t>
      </w:r>
      <w:proofErr w:type="spellEnd"/>
      <w:r w:rsidR="00C01CBD">
        <w:t xml:space="preserve"> type </w:t>
      </w:r>
      <w:r>
        <w:t>D</w:t>
      </w:r>
      <w:r>
        <w:t>-Distančním způsobem</w:t>
      </w:r>
    </w:p>
    <w:p w:rsidR="00EE10E3" w:rsidRDefault="00EE10E3" w:rsidP="00EE10E3">
      <w:bookmarkStart w:id="0" w:name="_GoBack"/>
      <w:bookmarkEnd w:id="0"/>
    </w:p>
    <w:sectPr w:rsidR="00EE1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5BCC"/>
    <w:multiLevelType w:val="hybridMultilevel"/>
    <w:tmpl w:val="A8B6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E5809"/>
    <w:multiLevelType w:val="hybridMultilevel"/>
    <w:tmpl w:val="4AA29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90223"/>
    <w:multiLevelType w:val="hybridMultilevel"/>
    <w:tmpl w:val="65504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F6914"/>
    <w:multiLevelType w:val="hybridMultilevel"/>
    <w:tmpl w:val="E9E8016E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63435CE6"/>
    <w:multiLevelType w:val="hybridMultilevel"/>
    <w:tmpl w:val="3D600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0E3"/>
    <w:rsid w:val="0028077E"/>
    <w:rsid w:val="0030516F"/>
    <w:rsid w:val="0056555D"/>
    <w:rsid w:val="006B2B43"/>
    <w:rsid w:val="00C01CBD"/>
    <w:rsid w:val="00E86932"/>
    <w:rsid w:val="00EE10E3"/>
    <w:rsid w:val="00F8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0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E1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51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0E3"/>
    <w:pPr>
      <w:ind w:left="720"/>
    </w:pPr>
  </w:style>
  <w:style w:type="character" w:customStyle="1" w:styleId="Kd">
    <w:name w:val="Kód"/>
    <w:basedOn w:val="Standardnpsmoodstavce"/>
    <w:uiPriority w:val="1"/>
    <w:qFormat/>
    <w:rsid w:val="00EE10E3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EE1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5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0516F"/>
    <w:pPr>
      <w:autoSpaceDE/>
      <w:autoSpaceDN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516F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10E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E1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51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10E3"/>
    <w:pPr>
      <w:ind w:left="720"/>
    </w:pPr>
  </w:style>
  <w:style w:type="character" w:customStyle="1" w:styleId="Kd">
    <w:name w:val="Kód"/>
    <w:basedOn w:val="Standardnpsmoodstavce"/>
    <w:uiPriority w:val="1"/>
    <w:qFormat/>
    <w:rsid w:val="00EE10E3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EE1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051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0516F"/>
    <w:pPr>
      <w:autoSpaceDE/>
      <w:autoSpaceDN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516F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OTE, a.s.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Kobliha, Jan</dc:creator>
  <cp:lastModifiedBy>Kobliha, Jan</cp:lastModifiedBy>
  <cp:revision>2</cp:revision>
  <dcterms:created xsi:type="dcterms:W3CDTF">2015-10-16T11:56:00Z</dcterms:created>
  <dcterms:modified xsi:type="dcterms:W3CDTF">2015-10-16T11:56:00Z</dcterms:modified>
</cp:coreProperties>
</file>