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BB" w:rsidRDefault="00EA79A4" w:rsidP="00F827E0">
      <w:pPr>
        <w:pStyle w:val="Tabletext"/>
        <w:jc w:val="center"/>
        <w:rPr>
          <w:b/>
          <w:bCs/>
          <w:szCs w:val="18"/>
          <w:lang w:val="cs-CZ"/>
        </w:rPr>
      </w:pPr>
      <w:r>
        <w:rPr>
          <w:b/>
          <w:bCs/>
          <w:szCs w:val="18"/>
          <w:lang w:val="cs-CZ"/>
        </w:rPr>
        <w:t xml:space="preserve">Úpravy </w:t>
      </w:r>
      <w:r w:rsidR="00AA63BB">
        <w:rPr>
          <w:b/>
          <w:bCs/>
          <w:szCs w:val="18"/>
          <w:lang w:val="cs-CZ"/>
        </w:rPr>
        <w:t xml:space="preserve">systému CDS/OTE </w:t>
      </w:r>
      <w:r>
        <w:rPr>
          <w:b/>
          <w:bCs/>
          <w:szCs w:val="18"/>
          <w:lang w:val="cs-CZ"/>
        </w:rPr>
        <w:t>platné od 20.7.2012.</w:t>
      </w:r>
    </w:p>
    <w:p w:rsidR="00EA79A4" w:rsidRDefault="00EA79A4" w:rsidP="00EA79A4">
      <w:pPr>
        <w:pStyle w:val="Tabletext"/>
        <w:jc w:val="both"/>
        <w:rPr>
          <w:b/>
          <w:bCs/>
          <w:szCs w:val="18"/>
          <w:lang w:val="cs-CZ"/>
        </w:rPr>
      </w:pPr>
    </w:p>
    <w:p w:rsidR="00EA79A4" w:rsidRPr="00F827E0" w:rsidRDefault="00EA79A4" w:rsidP="00EA79A4">
      <w:pPr>
        <w:pStyle w:val="Tabletext"/>
        <w:jc w:val="both"/>
        <w:rPr>
          <w:bCs/>
          <w:szCs w:val="18"/>
          <w:lang w:val="cs-CZ"/>
        </w:rPr>
      </w:pPr>
      <w:r w:rsidRPr="00F827E0">
        <w:rPr>
          <w:bCs/>
          <w:szCs w:val="18"/>
          <w:lang w:val="cs-CZ"/>
        </w:rPr>
        <w:t>Při odstávce systému IS OTE dne 19.7.2012 budou do produkčního prostředí nasazeny změny týkající se CDS pro elektřinu.</w:t>
      </w:r>
      <w:r>
        <w:rPr>
          <w:bCs/>
          <w:szCs w:val="18"/>
          <w:lang w:val="cs-CZ"/>
        </w:rPr>
        <w:t xml:space="preserve"> </w:t>
      </w:r>
      <w:r w:rsidRPr="00F827E0">
        <w:rPr>
          <w:bCs/>
          <w:szCs w:val="18"/>
          <w:lang w:val="cs-CZ"/>
        </w:rPr>
        <w:t xml:space="preserve"> </w:t>
      </w:r>
    </w:p>
    <w:p w:rsidR="00AA63BB" w:rsidRDefault="00AA63BB" w:rsidP="00AA63BB">
      <w:pPr>
        <w:pStyle w:val="Tabletext"/>
        <w:jc w:val="both"/>
        <w:rPr>
          <w:b/>
          <w:bCs/>
          <w:szCs w:val="18"/>
          <w:lang w:val="cs-CZ"/>
        </w:rPr>
      </w:pPr>
    </w:p>
    <w:p w:rsidR="00AA63BB" w:rsidRDefault="00AA63BB" w:rsidP="00AA63BB">
      <w:pPr>
        <w:pStyle w:val="Tabletext"/>
        <w:numPr>
          <w:ilvl w:val="0"/>
          <w:numId w:val="7"/>
        </w:numPr>
        <w:jc w:val="both"/>
        <w:rPr>
          <w:b/>
          <w:bCs/>
          <w:szCs w:val="18"/>
          <w:lang w:val="cs-CZ"/>
        </w:rPr>
      </w:pPr>
      <w:r w:rsidRPr="006B703A">
        <w:rPr>
          <w:b/>
          <w:bCs/>
          <w:szCs w:val="18"/>
          <w:lang w:val="cs-CZ"/>
        </w:rPr>
        <w:t>Výpis OPM dle druhu poskytované služby</w:t>
      </w:r>
    </w:p>
    <w:p w:rsidR="00AA63BB" w:rsidRPr="002F2A0F" w:rsidRDefault="00AA63BB" w:rsidP="00AA63BB">
      <w:pPr>
        <w:adjustRightInd w:val="0"/>
        <w:ind w:left="360"/>
        <w:jc w:val="both"/>
      </w:pPr>
      <w:r w:rsidRPr="002F2A0F">
        <w:t>Bude implementován nový typ dotazu, který umožní účastníkovi získat výpis všech OPM dle druhu poskytované služby.</w:t>
      </w:r>
      <w:r>
        <w:t xml:space="preserve"> </w:t>
      </w:r>
      <w:r w:rsidRPr="002F2A0F">
        <w:t>Vstupní parametry dotazu:</w:t>
      </w:r>
    </w:p>
    <w:p w:rsidR="00AA63BB" w:rsidRPr="002F2A0F" w:rsidRDefault="00AA63BB" w:rsidP="00AA63BB">
      <w:pPr>
        <w:numPr>
          <w:ilvl w:val="0"/>
          <w:numId w:val="2"/>
        </w:numPr>
        <w:adjustRightInd w:val="0"/>
        <w:jc w:val="both"/>
      </w:pPr>
      <w:r w:rsidRPr="002F2A0F">
        <w:t>EAN OPM</w:t>
      </w:r>
    </w:p>
    <w:p w:rsidR="00AA63BB" w:rsidRPr="002F2A0F" w:rsidRDefault="00AA63BB" w:rsidP="00AA63BB">
      <w:pPr>
        <w:numPr>
          <w:ilvl w:val="0"/>
          <w:numId w:val="2"/>
        </w:numPr>
        <w:adjustRightInd w:val="0"/>
        <w:jc w:val="both"/>
      </w:pPr>
      <w:r w:rsidRPr="002F2A0F">
        <w:t xml:space="preserve">Datum </w:t>
      </w:r>
      <w:proofErr w:type="gramStart"/>
      <w:r w:rsidRPr="002F2A0F">
        <w:t>od</w:t>
      </w:r>
      <w:proofErr w:type="gramEnd"/>
    </w:p>
    <w:p w:rsidR="00AA63BB" w:rsidRDefault="00AA63BB" w:rsidP="00AA63BB">
      <w:pPr>
        <w:numPr>
          <w:ilvl w:val="0"/>
          <w:numId w:val="2"/>
        </w:numPr>
        <w:adjustRightInd w:val="0"/>
        <w:jc w:val="both"/>
      </w:pPr>
      <w:r w:rsidRPr="002F2A0F">
        <w:t xml:space="preserve">Datum </w:t>
      </w:r>
      <w:proofErr w:type="gramStart"/>
      <w:r w:rsidRPr="002F2A0F">
        <w:t>do</w:t>
      </w:r>
      <w:proofErr w:type="gramEnd"/>
    </w:p>
    <w:p w:rsidR="00AA63BB" w:rsidRDefault="00AA63BB" w:rsidP="00AA63BB">
      <w:pPr>
        <w:numPr>
          <w:ilvl w:val="0"/>
          <w:numId w:val="2"/>
        </w:numPr>
        <w:adjustRightInd w:val="0"/>
        <w:jc w:val="both"/>
      </w:pPr>
      <w:r w:rsidRPr="002F2A0F">
        <w:t xml:space="preserve">Druh služby </w:t>
      </w:r>
      <w:r>
        <w:t>Odesílatele</w:t>
      </w:r>
    </w:p>
    <w:p w:rsidR="00AA63BB" w:rsidRPr="002F2A0F" w:rsidRDefault="00AA63BB" w:rsidP="00AA63BB">
      <w:pPr>
        <w:numPr>
          <w:ilvl w:val="0"/>
          <w:numId w:val="2"/>
        </w:numPr>
        <w:adjustRightInd w:val="0"/>
        <w:jc w:val="both"/>
      </w:pPr>
      <w:r>
        <w:t>EAN RÚT Poskytovatele služby</w:t>
      </w:r>
    </w:p>
    <w:p w:rsidR="00AA63BB" w:rsidRPr="002F2A0F" w:rsidRDefault="00AA63BB" w:rsidP="00AA63BB">
      <w:pPr>
        <w:numPr>
          <w:ilvl w:val="0"/>
          <w:numId w:val="2"/>
        </w:numPr>
        <w:adjustRightInd w:val="0"/>
        <w:jc w:val="both"/>
      </w:pPr>
      <w:r w:rsidRPr="002F2A0F">
        <w:t xml:space="preserve">Druh služby </w:t>
      </w:r>
      <w:r>
        <w:t>Poskytovatele služby</w:t>
      </w:r>
    </w:p>
    <w:p w:rsidR="00AA63BB" w:rsidRPr="002F2A0F" w:rsidRDefault="00AA63BB" w:rsidP="00AA63BB">
      <w:pPr>
        <w:adjustRightInd w:val="0"/>
        <w:ind w:left="1080"/>
        <w:jc w:val="both"/>
      </w:pPr>
    </w:p>
    <w:p w:rsidR="00AA63BB" w:rsidRDefault="00AA63BB" w:rsidP="00AA63BB">
      <w:pPr>
        <w:adjustRightInd w:val="0"/>
        <w:ind w:left="360"/>
        <w:jc w:val="both"/>
      </w:pPr>
      <w:r>
        <w:t>Dotaz tak umožní získat výpis OPM poskytované na dané službě odesílatelem (tazatelem) i výpis OPM na kterých je odesílatel poskytovatelem určité služby (např. distributorem či subjektem zúčtování) a jiný druh služby poskytuje jiný specifikovaný účastník trhu. Toto umožní specifikovat obecné dotazy typu výpis všech OPM pro PDS kde dodavatelem je zadaný dodavatel X, výpis všech OPM pro SZ kde dodavatelem je zadaný dodavatel X</w:t>
      </w:r>
      <w:r w:rsidR="006C4FD3">
        <w:t xml:space="preserve"> apod</w:t>
      </w:r>
      <w:r>
        <w:t>. Obdobným způsobem jako v rámci procesu změny dodavatele bude oprávněním řízeno, na které poskytovatele služeb má tazatel oprávnění:</w:t>
      </w:r>
    </w:p>
    <w:p w:rsidR="00AA63BB" w:rsidRDefault="00AA63BB" w:rsidP="00AA63BB">
      <w:pPr>
        <w:adjustRightInd w:val="0"/>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2592"/>
        <w:gridCol w:w="1296"/>
        <w:gridCol w:w="2592"/>
      </w:tblGrid>
      <w:tr w:rsidR="00AA63BB" w:rsidTr="00AF62B1">
        <w:tc>
          <w:tcPr>
            <w:tcW w:w="1296" w:type="dxa"/>
            <w:shd w:val="clear" w:color="auto" w:fill="FFFF99"/>
          </w:tcPr>
          <w:p w:rsidR="00AA63BB" w:rsidRPr="00071F33" w:rsidRDefault="00AA63BB" w:rsidP="00AF62B1">
            <w:pPr>
              <w:adjustRightInd w:val="0"/>
              <w:jc w:val="both"/>
              <w:rPr>
                <w:b/>
              </w:rPr>
            </w:pPr>
            <w:r w:rsidRPr="00071F33">
              <w:rPr>
                <w:b/>
              </w:rPr>
              <w:t>Druh služby odesílatele</w:t>
            </w:r>
          </w:p>
          <w:p w:rsidR="00AA63BB" w:rsidRPr="00071F33" w:rsidRDefault="00AA63BB" w:rsidP="00AF62B1">
            <w:pPr>
              <w:adjustRightInd w:val="0"/>
              <w:jc w:val="both"/>
              <w:rPr>
                <w:b/>
              </w:rPr>
            </w:pPr>
            <w:r w:rsidRPr="00071F33">
              <w:rPr>
                <w:b/>
              </w:rPr>
              <w:t>(kdo vidí)</w:t>
            </w:r>
          </w:p>
        </w:tc>
        <w:tc>
          <w:tcPr>
            <w:tcW w:w="2592" w:type="dxa"/>
            <w:shd w:val="clear" w:color="auto" w:fill="FFFF99"/>
          </w:tcPr>
          <w:p w:rsidR="00AA63BB" w:rsidRPr="00071F33" w:rsidRDefault="00AA63BB" w:rsidP="00AF62B1">
            <w:pPr>
              <w:adjustRightInd w:val="0"/>
              <w:jc w:val="both"/>
              <w:rPr>
                <w:b/>
              </w:rPr>
            </w:pPr>
            <w:r w:rsidRPr="00071F33">
              <w:rPr>
                <w:b/>
              </w:rPr>
              <w:t>Popis</w:t>
            </w:r>
          </w:p>
        </w:tc>
        <w:tc>
          <w:tcPr>
            <w:tcW w:w="1296" w:type="dxa"/>
            <w:shd w:val="clear" w:color="auto" w:fill="FFFF99"/>
          </w:tcPr>
          <w:p w:rsidR="00AA63BB" w:rsidRPr="00071F33" w:rsidRDefault="00AA63BB" w:rsidP="00AF62B1">
            <w:pPr>
              <w:adjustRightInd w:val="0"/>
              <w:jc w:val="both"/>
              <w:rPr>
                <w:b/>
              </w:rPr>
            </w:pPr>
            <w:r w:rsidRPr="00071F33">
              <w:rPr>
                <w:b/>
              </w:rPr>
              <w:t>Druh služby poskytovatele</w:t>
            </w:r>
          </w:p>
          <w:p w:rsidR="00AA63BB" w:rsidRPr="00071F33" w:rsidRDefault="00AA63BB" w:rsidP="00AF62B1">
            <w:pPr>
              <w:adjustRightInd w:val="0"/>
              <w:jc w:val="both"/>
              <w:rPr>
                <w:b/>
              </w:rPr>
            </w:pPr>
            <w:r w:rsidRPr="00071F33">
              <w:rPr>
                <w:b/>
              </w:rPr>
              <w:t>(koho vidí)</w:t>
            </w:r>
          </w:p>
        </w:tc>
        <w:tc>
          <w:tcPr>
            <w:tcW w:w="2592" w:type="dxa"/>
            <w:shd w:val="clear" w:color="auto" w:fill="FFFF99"/>
          </w:tcPr>
          <w:p w:rsidR="00AA63BB" w:rsidRPr="00071F33" w:rsidRDefault="00AA63BB" w:rsidP="00AF62B1">
            <w:pPr>
              <w:adjustRightInd w:val="0"/>
              <w:jc w:val="both"/>
              <w:rPr>
                <w:b/>
              </w:rPr>
            </w:pPr>
            <w:r w:rsidRPr="00071F33">
              <w:rPr>
                <w:b/>
              </w:rPr>
              <w:t>Popis</w:t>
            </w:r>
          </w:p>
        </w:tc>
      </w:tr>
      <w:tr w:rsidR="00AA63BB" w:rsidTr="00AF62B1">
        <w:tc>
          <w:tcPr>
            <w:tcW w:w="1296" w:type="dxa"/>
          </w:tcPr>
          <w:p w:rsidR="00AA63BB" w:rsidRDefault="00AA63BB" w:rsidP="00AF62B1">
            <w:pPr>
              <w:adjustRightInd w:val="0"/>
              <w:jc w:val="both"/>
            </w:pPr>
            <w:r w:rsidRPr="0051386D">
              <w:t>0001</w:t>
            </w:r>
          </w:p>
        </w:tc>
        <w:tc>
          <w:tcPr>
            <w:tcW w:w="2592" w:type="dxa"/>
          </w:tcPr>
          <w:p w:rsidR="00AA63BB" w:rsidRDefault="00AA63BB" w:rsidP="00AF62B1">
            <w:pPr>
              <w:adjustRightInd w:val="0"/>
              <w:jc w:val="both"/>
            </w:pPr>
            <w:r w:rsidRPr="0051386D">
              <w:t>Dodavatel primární</w:t>
            </w:r>
          </w:p>
        </w:tc>
        <w:tc>
          <w:tcPr>
            <w:tcW w:w="1296" w:type="dxa"/>
          </w:tcPr>
          <w:p w:rsidR="00AA63BB" w:rsidRDefault="00AA63BB" w:rsidP="00AF62B1">
            <w:pPr>
              <w:adjustRightInd w:val="0"/>
              <w:jc w:val="both"/>
            </w:pPr>
            <w:r w:rsidRPr="0051386D">
              <w:t>0001</w:t>
            </w:r>
          </w:p>
        </w:tc>
        <w:tc>
          <w:tcPr>
            <w:tcW w:w="2592" w:type="dxa"/>
          </w:tcPr>
          <w:p w:rsidR="00AA63BB" w:rsidRDefault="00AA63BB" w:rsidP="00AF62B1">
            <w:pPr>
              <w:adjustRightInd w:val="0"/>
              <w:jc w:val="both"/>
            </w:pPr>
            <w:r w:rsidRPr="0051386D">
              <w:t>Dodavatel primární</w:t>
            </w:r>
          </w:p>
        </w:tc>
      </w:tr>
      <w:tr w:rsidR="00AA63BB" w:rsidTr="00AF62B1">
        <w:tc>
          <w:tcPr>
            <w:tcW w:w="1296" w:type="dxa"/>
          </w:tcPr>
          <w:p w:rsidR="00AA63BB" w:rsidRDefault="00AA63BB" w:rsidP="00AF62B1">
            <w:pPr>
              <w:adjustRightInd w:val="0"/>
              <w:jc w:val="both"/>
            </w:pPr>
            <w:r w:rsidRPr="0051386D">
              <w:t>0001</w:t>
            </w:r>
          </w:p>
        </w:tc>
        <w:tc>
          <w:tcPr>
            <w:tcW w:w="2592" w:type="dxa"/>
          </w:tcPr>
          <w:p w:rsidR="00AA63BB" w:rsidRDefault="00AA63BB" w:rsidP="00AF62B1">
            <w:pPr>
              <w:adjustRightInd w:val="0"/>
              <w:jc w:val="both"/>
            </w:pPr>
            <w:r w:rsidRPr="0051386D">
              <w:t>Dodavatel primární</w:t>
            </w:r>
          </w:p>
        </w:tc>
        <w:tc>
          <w:tcPr>
            <w:tcW w:w="1296" w:type="dxa"/>
          </w:tcPr>
          <w:p w:rsidR="00AA63BB" w:rsidRDefault="00AA63BB" w:rsidP="00AF62B1">
            <w:pPr>
              <w:adjustRightInd w:val="0"/>
              <w:jc w:val="both"/>
            </w:pPr>
            <w:r w:rsidRPr="0051386D">
              <w:t>0011</w:t>
            </w:r>
          </w:p>
        </w:tc>
        <w:tc>
          <w:tcPr>
            <w:tcW w:w="2592" w:type="dxa"/>
          </w:tcPr>
          <w:p w:rsidR="00AA63BB" w:rsidRDefault="00AA63BB" w:rsidP="00AF62B1">
            <w:pPr>
              <w:adjustRightInd w:val="0"/>
              <w:jc w:val="both"/>
            </w:pPr>
            <w:r w:rsidRPr="0051386D">
              <w:t>Subjekt zúčtování</w:t>
            </w:r>
          </w:p>
        </w:tc>
      </w:tr>
      <w:tr w:rsidR="00AA63BB" w:rsidTr="00AF62B1">
        <w:tc>
          <w:tcPr>
            <w:tcW w:w="1296" w:type="dxa"/>
          </w:tcPr>
          <w:p w:rsidR="00AA63BB" w:rsidRDefault="00AA63BB" w:rsidP="00AF62B1">
            <w:pPr>
              <w:adjustRightInd w:val="0"/>
              <w:jc w:val="both"/>
            </w:pPr>
            <w:r w:rsidRPr="0051386D">
              <w:t>0001</w:t>
            </w:r>
          </w:p>
        </w:tc>
        <w:tc>
          <w:tcPr>
            <w:tcW w:w="2592" w:type="dxa"/>
          </w:tcPr>
          <w:p w:rsidR="00AA63BB" w:rsidRDefault="00AA63BB" w:rsidP="00AF62B1">
            <w:pPr>
              <w:adjustRightInd w:val="0"/>
              <w:jc w:val="both"/>
            </w:pPr>
            <w:r w:rsidRPr="0051386D">
              <w:t>Dodavatel primární</w:t>
            </w:r>
          </w:p>
        </w:tc>
        <w:tc>
          <w:tcPr>
            <w:tcW w:w="1296" w:type="dxa"/>
          </w:tcPr>
          <w:p w:rsidR="00AA63BB" w:rsidRDefault="00AA63BB" w:rsidP="00AF62B1">
            <w:pPr>
              <w:adjustRightInd w:val="0"/>
              <w:jc w:val="both"/>
            </w:pPr>
            <w:r w:rsidRPr="0051386D">
              <w:t>0012</w:t>
            </w:r>
          </w:p>
        </w:tc>
        <w:tc>
          <w:tcPr>
            <w:tcW w:w="2592" w:type="dxa"/>
          </w:tcPr>
          <w:p w:rsidR="00AA63BB" w:rsidRDefault="00AA63BB" w:rsidP="00AF62B1">
            <w:pPr>
              <w:adjustRightInd w:val="0"/>
              <w:jc w:val="both"/>
            </w:pPr>
            <w:r w:rsidRPr="0051386D">
              <w:t xml:space="preserve">Poskytovatel </w:t>
            </w:r>
            <w:proofErr w:type="spellStart"/>
            <w:r w:rsidRPr="0051386D">
              <w:t>PpS</w:t>
            </w:r>
            <w:proofErr w:type="spellEnd"/>
          </w:p>
        </w:tc>
      </w:tr>
      <w:tr w:rsidR="00AA63BB" w:rsidTr="00AF62B1">
        <w:tc>
          <w:tcPr>
            <w:tcW w:w="1296" w:type="dxa"/>
          </w:tcPr>
          <w:p w:rsidR="00AA63BB" w:rsidRDefault="00AA63BB" w:rsidP="00AF62B1">
            <w:pPr>
              <w:adjustRightInd w:val="0"/>
              <w:jc w:val="both"/>
            </w:pPr>
            <w:r w:rsidRPr="0051386D">
              <w:t>0001</w:t>
            </w:r>
          </w:p>
        </w:tc>
        <w:tc>
          <w:tcPr>
            <w:tcW w:w="2592" w:type="dxa"/>
          </w:tcPr>
          <w:p w:rsidR="00AA63BB" w:rsidRDefault="00AA63BB" w:rsidP="00AF62B1">
            <w:pPr>
              <w:adjustRightInd w:val="0"/>
              <w:jc w:val="both"/>
            </w:pPr>
            <w:r w:rsidRPr="0051386D">
              <w:t>Dodavatel primární</w:t>
            </w:r>
          </w:p>
        </w:tc>
        <w:tc>
          <w:tcPr>
            <w:tcW w:w="1296" w:type="dxa"/>
          </w:tcPr>
          <w:p w:rsidR="00AA63BB" w:rsidRDefault="00AA63BB" w:rsidP="00AF62B1">
            <w:pPr>
              <w:adjustRightInd w:val="0"/>
              <w:jc w:val="both"/>
            </w:pPr>
            <w:r w:rsidRPr="0051386D">
              <w:t>0016</w:t>
            </w:r>
          </w:p>
        </w:tc>
        <w:tc>
          <w:tcPr>
            <w:tcW w:w="2592" w:type="dxa"/>
          </w:tcPr>
          <w:p w:rsidR="00AA63BB" w:rsidRDefault="00AA63BB" w:rsidP="00AF62B1">
            <w:pPr>
              <w:adjustRightInd w:val="0"/>
              <w:jc w:val="both"/>
            </w:pPr>
            <w:r w:rsidRPr="0051386D">
              <w:t xml:space="preserve">Poskytovatel dat o </w:t>
            </w:r>
            <w:proofErr w:type="spellStart"/>
            <w:r w:rsidRPr="0051386D">
              <w:t>PpS</w:t>
            </w:r>
            <w:proofErr w:type="spellEnd"/>
          </w:p>
        </w:tc>
      </w:tr>
      <w:tr w:rsidR="00AA63BB" w:rsidTr="00AF62B1">
        <w:tc>
          <w:tcPr>
            <w:tcW w:w="1296" w:type="dxa"/>
          </w:tcPr>
          <w:p w:rsidR="00AA63BB" w:rsidRDefault="00AA63BB" w:rsidP="00AF62B1">
            <w:pPr>
              <w:adjustRightInd w:val="0"/>
              <w:jc w:val="both"/>
            </w:pPr>
            <w:r w:rsidRPr="0051386D">
              <w:t>0001</w:t>
            </w:r>
          </w:p>
        </w:tc>
        <w:tc>
          <w:tcPr>
            <w:tcW w:w="2592" w:type="dxa"/>
          </w:tcPr>
          <w:p w:rsidR="00AA63BB" w:rsidRDefault="00AA63BB" w:rsidP="00AF62B1">
            <w:pPr>
              <w:adjustRightInd w:val="0"/>
              <w:jc w:val="both"/>
            </w:pPr>
            <w:r w:rsidRPr="0051386D">
              <w:t>Dodavatel primární</w:t>
            </w:r>
          </w:p>
        </w:tc>
        <w:tc>
          <w:tcPr>
            <w:tcW w:w="1296" w:type="dxa"/>
          </w:tcPr>
          <w:p w:rsidR="00AA63BB" w:rsidRDefault="00AA63BB" w:rsidP="00AF62B1">
            <w:pPr>
              <w:adjustRightInd w:val="0"/>
              <w:jc w:val="both"/>
            </w:pPr>
            <w:r w:rsidRPr="0051386D">
              <w:t>0013</w:t>
            </w:r>
          </w:p>
        </w:tc>
        <w:tc>
          <w:tcPr>
            <w:tcW w:w="2592" w:type="dxa"/>
          </w:tcPr>
          <w:p w:rsidR="00AA63BB" w:rsidRDefault="00AA63BB" w:rsidP="00AF62B1">
            <w:pPr>
              <w:adjustRightInd w:val="0"/>
              <w:jc w:val="both"/>
            </w:pPr>
            <w:r w:rsidRPr="0051386D">
              <w:t xml:space="preserve">Poskytovatel </w:t>
            </w:r>
            <w:proofErr w:type="gramStart"/>
            <w:r w:rsidRPr="0051386D">
              <w:t>dat(PDS/PPS</w:t>
            </w:r>
            <w:proofErr w:type="gramEnd"/>
            <w:r w:rsidRPr="0051386D">
              <w:t>)</w:t>
            </w:r>
          </w:p>
        </w:tc>
      </w:tr>
      <w:tr w:rsidR="00AA63BB" w:rsidTr="00AF62B1">
        <w:tc>
          <w:tcPr>
            <w:tcW w:w="1296" w:type="dxa"/>
          </w:tcPr>
          <w:p w:rsidR="00AA63BB" w:rsidRDefault="00AA63BB" w:rsidP="00AF62B1">
            <w:pPr>
              <w:adjustRightInd w:val="0"/>
              <w:jc w:val="both"/>
            </w:pPr>
            <w:r w:rsidRPr="0051386D">
              <w:t>0001</w:t>
            </w:r>
          </w:p>
        </w:tc>
        <w:tc>
          <w:tcPr>
            <w:tcW w:w="2592" w:type="dxa"/>
          </w:tcPr>
          <w:p w:rsidR="00AA63BB" w:rsidRDefault="00AA63BB" w:rsidP="00AF62B1">
            <w:pPr>
              <w:adjustRightInd w:val="0"/>
              <w:jc w:val="both"/>
            </w:pPr>
            <w:r w:rsidRPr="0051386D">
              <w:t>Dodavatel primární</w:t>
            </w:r>
          </w:p>
        </w:tc>
        <w:tc>
          <w:tcPr>
            <w:tcW w:w="1296" w:type="dxa"/>
          </w:tcPr>
          <w:p w:rsidR="00AA63BB" w:rsidRDefault="00AA63BB" w:rsidP="00AF62B1">
            <w:pPr>
              <w:adjustRightInd w:val="0"/>
              <w:jc w:val="both"/>
            </w:pPr>
            <w:r w:rsidRPr="0051386D">
              <w:t>0019</w:t>
            </w:r>
          </w:p>
        </w:tc>
        <w:tc>
          <w:tcPr>
            <w:tcW w:w="2592" w:type="dxa"/>
          </w:tcPr>
          <w:p w:rsidR="00AA63BB" w:rsidRDefault="00AA63BB" w:rsidP="00AF62B1">
            <w:pPr>
              <w:adjustRightInd w:val="0"/>
              <w:jc w:val="both"/>
            </w:pPr>
            <w:r w:rsidRPr="0051386D">
              <w:t>Pozorovatel</w:t>
            </w:r>
          </w:p>
        </w:tc>
      </w:tr>
      <w:tr w:rsidR="00AA63BB" w:rsidTr="00AF62B1">
        <w:tc>
          <w:tcPr>
            <w:tcW w:w="1296" w:type="dxa"/>
          </w:tcPr>
          <w:p w:rsidR="00AA63BB" w:rsidRDefault="00AA63BB" w:rsidP="00AF62B1">
            <w:pPr>
              <w:adjustRightInd w:val="0"/>
              <w:jc w:val="both"/>
            </w:pPr>
            <w:r w:rsidRPr="0051386D">
              <w:t>0011</w:t>
            </w:r>
          </w:p>
        </w:tc>
        <w:tc>
          <w:tcPr>
            <w:tcW w:w="2592" w:type="dxa"/>
          </w:tcPr>
          <w:p w:rsidR="00AA63BB" w:rsidRDefault="00AA63BB" w:rsidP="00AF62B1">
            <w:pPr>
              <w:adjustRightInd w:val="0"/>
              <w:jc w:val="both"/>
            </w:pPr>
            <w:r w:rsidRPr="0051386D">
              <w:t>Subjekt zúčtování</w:t>
            </w:r>
          </w:p>
        </w:tc>
        <w:tc>
          <w:tcPr>
            <w:tcW w:w="1296" w:type="dxa"/>
          </w:tcPr>
          <w:p w:rsidR="00AA63BB" w:rsidRDefault="00AA63BB" w:rsidP="00AF62B1">
            <w:pPr>
              <w:adjustRightInd w:val="0"/>
              <w:jc w:val="both"/>
            </w:pPr>
            <w:r w:rsidRPr="0051386D">
              <w:t>0011</w:t>
            </w:r>
          </w:p>
        </w:tc>
        <w:tc>
          <w:tcPr>
            <w:tcW w:w="2592" w:type="dxa"/>
          </w:tcPr>
          <w:p w:rsidR="00AA63BB" w:rsidRDefault="00AA63BB" w:rsidP="00AF62B1">
            <w:pPr>
              <w:adjustRightInd w:val="0"/>
              <w:jc w:val="both"/>
            </w:pPr>
            <w:r w:rsidRPr="0051386D">
              <w:t>Subjekt zúčtování</w:t>
            </w:r>
          </w:p>
        </w:tc>
      </w:tr>
      <w:tr w:rsidR="00AA63BB" w:rsidTr="00AF62B1">
        <w:tc>
          <w:tcPr>
            <w:tcW w:w="1296" w:type="dxa"/>
          </w:tcPr>
          <w:p w:rsidR="00AA63BB" w:rsidRDefault="00AA63BB" w:rsidP="00AF62B1">
            <w:pPr>
              <w:adjustRightInd w:val="0"/>
              <w:jc w:val="both"/>
            </w:pPr>
            <w:r w:rsidRPr="0051386D">
              <w:t>0011</w:t>
            </w:r>
          </w:p>
        </w:tc>
        <w:tc>
          <w:tcPr>
            <w:tcW w:w="2592" w:type="dxa"/>
          </w:tcPr>
          <w:p w:rsidR="00AA63BB" w:rsidRDefault="00AA63BB" w:rsidP="00AF62B1">
            <w:pPr>
              <w:adjustRightInd w:val="0"/>
              <w:jc w:val="both"/>
            </w:pPr>
            <w:r w:rsidRPr="0051386D">
              <w:t>Subjekt zúčtování</w:t>
            </w:r>
          </w:p>
        </w:tc>
        <w:tc>
          <w:tcPr>
            <w:tcW w:w="1296" w:type="dxa"/>
          </w:tcPr>
          <w:p w:rsidR="00AA63BB" w:rsidRDefault="00AA63BB" w:rsidP="00AF62B1">
            <w:pPr>
              <w:adjustRightInd w:val="0"/>
              <w:jc w:val="both"/>
            </w:pPr>
            <w:r w:rsidRPr="0051386D">
              <w:t>0001</w:t>
            </w:r>
          </w:p>
        </w:tc>
        <w:tc>
          <w:tcPr>
            <w:tcW w:w="2592" w:type="dxa"/>
          </w:tcPr>
          <w:p w:rsidR="00AA63BB" w:rsidRDefault="00AA63BB" w:rsidP="00AF62B1">
            <w:pPr>
              <w:adjustRightInd w:val="0"/>
              <w:jc w:val="both"/>
            </w:pPr>
            <w:r w:rsidRPr="0051386D">
              <w:t>Dodavatel primární</w:t>
            </w:r>
          </w:p>
        </w:tc>
      </w:tr>
      <w:tr w:rsidR="00AA63BB" w:rsidTr="00AF62B1">
        <w:tc>
          <w:tcPr>
            <w:tcW w:w="1296" w:type="dxa"/>
          </w:tcPr>
          <w:p w:rsidR="00AA63BB" w:rsidRDefault="00AA63BB" w:rsidP="00AF62B1">
            <w:pPr>
              <w:adjustRightInd w:val="0"/>
              <w:jc w:val="both"/>
            </w:pPr>
            <w:r w:rsidRPr="0051386D">
              <w:t>0011</w:t>
            </w:r>
          </w:p>
        </w:tc>
        <w:tc>
          <w:tcPr>
            <w:tcW w:w="2592" w:type="dxa"/>
          </w:tcPr>
          <w:p w:rsidR="00AA63BB" w:rsidRDefault="00AA63BB" w:rsidP="00AF62B1">
            <w:pPr>
              <w:adjustRightInd w:val="0"/>
              <w:jc w:val="both"/>
            </w:pPr>
            <w:r w:rsidRPr="0051386D">
              <w:t>Subjekt zúčtování</w:t>
            </w:r>
          </w:p>
        </w:tc>
        <w:tc>
          <w:tcPr>
            <w:tcW w:w="1296" w:type="dxa"/>
          </w:tcPr>
          <w:p w:rsidR="00AA63BB" w:rsidRDefault="00AA63BB" w:rsidP="00AF62B1">
            <w:pPr>
              <w:adjustRightInd w:val="0"/>
              <w:jc w:val="both"/>
            </w:pPr>
            <w:r w:rsidRPr="0051386D">
              <w:t>0013</w:t>
            </w:r>
          </w:p>
        </w:tc>
        <w:tc>
          <w:tcPr>
            <w:tcW w:w="2592" w:type="dxa"/>
          </w:tcPr>
          <w:p w:rsidR="00AA63BB" w:rsidRDefault="00AA63BB" w:rsidP="00AF62B1">
            <w:pPr>
              <w:adjustRightInd w:val="0"/>
              <w:jc w:val="both"/>
            </w:pPr>
            <w:r w:rsidRPr="0051386D">
              <w:t xml:space="preserve">Poskytovatel </w:t>
            </w:r>
            <w:proofErr w:type="gramStart"/>
            <w:r w:rsidRPr="0051386D">
              <w:t>dat(PDS/PPS</w:t>
            </w:r>
            <w:proofErr w:type="gramEnd"/>
            <w:r w:rsidRPr="0051386D">
              <w:t>)</w:t>
            </w:r>
          </w:p>
        </w:tc>
      </w:tr>
      <w:tr w:rsidR="00AA63BB" w:rsidTr="00AF62B1">
        <w:tc>
          <w:tcPr>
            <w:tcW w:w="1296" w:type="dxa"/>
          </w:tcPr>
          <w:p w:rsidR="00AA63BB" w:rsidRDefault="00AA63BB" w:rsidP="00AF62B1">
            <w:pPr>
              <w:adjustRightInd w:val="0"/>
              <w:jc w:val="both"/>
            </w:pPr>
            <w:r w:rsidRPr="0051386D">
              <w:t>0012</w:t>
            </w:r>
          </w:p>
        </w:tc>
        <w:tc>
          <w:tcPr>
            <w:tcW w:w="2592" w:type="dxa"/>
          </w:tcPr>
          <w:p w:rsidR="00AA63BB" w:rsidRDefault="00AA63BB" w:rsidP="00AF62B1">
            <w:pPr>
              <w:adjustRightInd w:val="0"/>
              <w:jc w:val="both"/>
            </w:pPr>
            <w:r w:rsidRPr="0051386D">
              <w:t xml:space="preserve">Poskytovatel </w:t>
            </w:r>
            <w:proofErr w:type="spellStart"/>
            <w:r w:rsidRPr="0051386D">
              <w:t>PpS</w:t>
            </w:r>
            <w:proofErr w:type="spellEnd"/>
          </w:p>
        </w:tc>
        <w:tc>
          <w:tcPr>
            <w:tcW w:w="1296" w:type="dxa"/>
          </w:tcPr>
          <w:p w:rsidR="00AA63BB" w:rsidRDefault="00AA63BB" w:rsidP="00AF62B1">
            <w:pPr>
              <w:adjustRightInd w:val="0"/>
              <w:jc w:val="both"/>
            </w:pPr>
            <w:r w:rsidRPr="0051386D">
              <w:t>0012</w:t>
            </w:r>
          </w:p>
        </w:tc>
        <w:tc>
          <w:tcPr>
            <w:tcW w:w="2592" w:type="dxa"/>
          </w:tcPr>
          <w:p w:rsidR="00AA63BB" w:rsidRDefault="00AA63BB" w:rsidP="00AF62B1">
            <w:pPr>
              <w:adjustRightInd w:val="0"/>
              <w:jc w:val="both"/>
            </w:pPr>
            <w:r w:rsidRPr="0051386D">
              <w:t xml:space="preserve">Poskytovatel </w:t>
            </w:r>
            <w:proofErr w:type="spellStart"/>
            <w:r w:rsidRPr="0051386D">
              <w:t>PpS</w:t>
            </w:r>
            <w:proofErr w:type="spellEnd"/>
          </w:p>
        </w:tc>
      </w:tr>
      <w:tr w:rsidR="00AA63BB" w:rsidTr="00AF62B1">
        <w:tc>
          <w:tcPr>
            <w:tcW w:w="1296" w:type="dxa"/>
          </w:tcPr>
          <w:p w:rsidR="00AA63BB" w:rsidRDefault="00AA63BB" w:rsidP="00AF62B1">
            <w:pPr>
              <w:adjustRightInd w:val="0"/>
              <w:jc w:val="both"/>
            </w:pPr>
            <w:r w:rsidRPr="0051386D">
              <w:t>0012</w:t>
            </w:r>
          </w:p>
        </w:tc>
        <w:tc>
          <w:tcPr>
            <w:tcW w:w="2592" w:type="dxa"/>
          </w:tcPr>
          <w:p w:rsidR="00AA63BB" w:rsidRDefault="00AA63BB" w:rsidP="00AF62B1">
            <w:pPr>
              <w:adjustRightInd w:val="0"/>
              <w:jc w:val="both"/>
            </w:pPr>
            <w:r w:rsidRPr="0051386D">
              <w:t xml:space="preserve">Poskytovatel </w:t>
            </w:r>
            <w:proofErr w:type="spellStart"/>
            <w:r w:rsidRPr="0051386D">
              <w:t>PpS</w:t>
            </w:r>
            <w:proofErr w:type="spellEnd"/>
          </w:p>
        </w:tc>
        <w:tc>
          <w:tcPr>
            <w:tcW w:w="1296" w:type="dxa"/>
          </w:tcPr>
          <w:p w:rsidR="00AA63BB" w:rsidRDefault="00AA63BB" w:rsidP="00AF62B1">
            <w:pPr>
              <w:adjustRightInd w:val="0"/>
              <w:jc w:val="both"/>
            </w:pPr>
            <w:r w:rsidRPr="0051386D">
              <w:t>0016</w:t>
            </w:r>
          </w:p>
        </w:tc>
        <w:tc>
          <w:tcPr>
            <w:tcW w:w="2592" w:type="dxa"/>
          </w:tcPr>
          <w:p w:rsidR="00AA63BB" w:rsidRDefault="00AA63BB" w:rsidP="00AF62B1">
            <w:pPr>
              <w:adjustRightInd w:val="0"/>
              <w:jc w:val="both"/>
            </w:pPr>
            <w:r w:rsidRPr="0051386D">
              <w:t xml:space="preserve">Poskytovatel dat o </w:t>
            </w:r>
            <w:proofErr w:type="spellStart"/>
            <w:r w:rsidRPr="0051386D">
              <w:t>PpS</w:t>
            </w:r>
            <w:proofErr w:type="spellEnd"/>
          </w:p>
        </w:tc>
      </w:tr>
      <w:tr w:rsidR="00AA63BB" w:rsidTr="00AF62B1">
        <w:tc>
          <w:tcPr>
            <w:tcW w:w="1296" w:type="dxa"/>
          </w:tcPr>
          <w:p w:rsidR="00AA63BB" w:rsidRDefault="00AA63BB" w:rsidP="00AF62B1">
            <w:pPr>
              <w:adjustRightInd w:val="0"/>
              <w:jc w:val="both"/>
            </w:pPr>
            <w:r w:rsidRPr="0051386D">
              <w:t>0013</w:t>
            </w:r>
          </w:p>
        </w:tc>
        <w:tc>
          <w:tcPr>
            <w:tcW w:w="2592" w:type="dxa"/>
          </w:tcPr>
          <w:p w:rsidR="00AA63BB" w:rsidRDefault="00AA63BB" w:rsidP="00AF62B1">
            <w:pPr>
              <w:adjustRightInd w:val="0"/>
              <w:jc w:val="both"/>
            </w:pPr>
            <w:r w:rsidRPr="0051386D">
              <w:t xml:space="preserve">Poskytovatel </w:t>
            </w:r>
            <w:proofErr w:type="gramStart"/>
            <w:r w:rsidRPr="0051386D">
              <w:t>dat(PDS/PPS</w:t>
            </w:r>
            <w:proofErr w:type="gramEnd"/>
            <w:r w:rsidRPr="0051386D">
              <w:t>)</w:t>
            </w:r>
          </w:p>
        </w:tc>
        <w:tc>
          <w:tcPr>
            <w:tcW w:w="1296" w:type="dxa"/>
          </w:tcPr>
          <w:p w:rsidR="00AA63BB" w:rsidRDefault="00AA63BB" w:rsidP="00AF62B1">
            <w:pPr>
              <w:adjustRightInd w:val="0"/>
              <w:jc w:val="both"/>
            </w:pPr>
            <w:r w:rsidRPr="0051386D">
              <w:t>0013</w:t>
            </w:r>
          </w:p>
        </w:tc>
        <w:tc>
          <w:tcPr>
            <w:tcW w:w="2592" w:type="dxa"/>
          </w:tcPr>
          <w:p w:rsidR="00AA63BB" w:rsidRDefault="00AA63BB" w:rsidP="00AF62B1">
            <w:pPr>
              <w:adjustRightInd w:val="0"/>
              <w:jc w:val="both"/>
            </w:pPr>
            <w:r w:rsidRPr="0051386D">
              <w:t xml:space="preserve">Poskytovatel </w:t>
            </w:r>
            <w:proofErr w:type="gramStart"/>
            <w:r w:rsidRPr="0051386D">
              <w:t>dat(PDS/PPS</w:t>
            </w:r>
            <w:proofErr w:type="gramEnd"/>
            <w:r w:rsidRPr="0051386D">
              <w:t>)</w:t>
            </w:r>
          </w:p>
        </w:tc>
      </w:tr>
      <w:tr w:rsidR="00AA63BB" w:rsidTr="00AF62B1">
        <w:tc>
          <w:tcPr>
            <w:tcW w:w="1296" w:type="dxa"/>
          </w:tcPr>
          <w:p w:rsidR="00AA63BB" w:rsidRDefault="00AA63BB" w:rsidP="00AF62B1">
            <w:pPr>
              <w:adjustRightInd w:val="0"/>
              <w:jc w:val="both"/>
            </w:pPr>
            <w:r w:rsidRPr="0051386D">
              <w:t>0013</w:t>
            </w:r>
          </w:p>
        </w:tc>
        <w:tc>
          <w:tcPr>
            <w:tcW w:w="2592" w:type="dxa"/>
          </w:tcPr>
          <w:p w:rsidR="00AA63BB" w:rsidRDefault="00AA63BB" w:rsidP="00AF62B1">
            <w:pPr>
              <w:adjustRightInd w:val="0"/>
              <w:jc w:val="both"/>
            </w:pPr>
            <w:r w:rsidRPr="0051386D">
              <w:t xml:space="preserve">Poskytovatel </w:t>
            </w:r>
            <w:proofErr w:type="gramStart"/>
            <w:r w:rsidRPr="0051386D">
              <w:t>dat(PDS/PPS</w:t>
            </w:r>
            <w:proofErr w:type="gramEnd"/>
            <w:r w:rsidRPr="0051386D">
              <w:t>)</w:t>
            </w:r>
          </w:p>
        </w:tc>
        <w:tc>
          <w:tcPr>
            <w:tcW w:w="1296" w:type="dxa"/>
          </w:tcPr>
          <w:p w:rsidR="00AA63BB" w:rsidRDefault="00AA63BB" w:rsidP="00AF62B1">
            <w:pPr>
              <w:adjustRightInd w:val="0"/>
              <w:jc w:val="both"/>
            </w:pPr>
            <w:r w:rsidRPr="0051386D">
              <w:t>0001</w:t>
            </w:r>
          </w:p>
        </w:tc>
        <w:tc>
          <w:tcPr>
            <w:tcW w:w="2592" w:type="dxa"/>
          </w:tcPr>
          <w:p w:rsidR="00AA63BB" w:rsidRDefault="00AA63BB" w:rsidP="00AF62B1">
            <w:pPr>
              <w:adjustRightInd w:val="0"/>
              <w:jc w:val="both"/>
            </w:pPr>
            <w:r w:rsidRPr="0051386D">
              <w:t>Dodavatel primární</w:t>
            </w:r>
          </w:p>
        </w:tc>
      </w:tr>
      <w:tr w:rsidR="00AA63BB" w:rsidTr="00AF62B1">
        <w:tc>
          <w:tcPr>
            <w:tcW w:w="1296" w:type="dxa"/>
          </w:tcPr>
          <w:p w:rsidR="00AA63BB" w:rsidRDefault="00AA63BB" w:rsidP="00AF62B1">
            <w:pPr>
              <w:adjustRightInd w:val="0"/>
              <w:jc w:val="both"/>
            </w:pPr>
            <w:r w:rsidRPr="0051386D">
              <w:t>0015</w:t>
            </w:r>
          </w:p>
        </w:tc>
        <w:tc>
          <w:tcPr>
            <w:tcW w:w="2592" w:type="dxa"/>
          </w:tcPr>
          <w:p w:rsidR="00AA63BB" w:rsidRDefault="00AA63BB" w:rsidP="00AF62B1">
            <w:pPr>
              <w:adjustRightInd w:val="0"/>
              <w:jc w:val="both"/>
            </w:pPr>
            <w:r w:rsidRPr="0051386D">
              <w:t>Sousední distributor</w:t>
            </w:r>
          </w:p>
        </w:tc>
        <w:tc>
          <w:tcPr>
            <w:tcW w:w="1296" w:type="dxa"/>
          </w:tcPr>
          <w:p w:rsidR="00AA63BB" w:rsidRDefault="00AA63BB" w:rsidP="00AF62B1">
            <w:pPr>
              <w:adjustRightInd w:val="0"/>
              <w:jc w:val="both"/>
            </w:pPr>
            <w:r w:rsidRPr="0051386D">
              <w:t>0015</w:t>
            </w:r>
          </w:p>
        </w:tc>
        <w:tc>
          <w:tcPr>
            <w:tcW w:w="2592" w:type="dxa"/>
          </w:tcPr>
          <w:p w:rsidR="00AA63BB" w:rsidRDefault="00AA63BB" w:rsidP="00AF62B1">
            <w:pPr>
              <w:adjustRightInd w:val="0"/>
              <w:jc w:val="both"/>
            </w:pPr>
            <w:r w:rsidRPr="0051386D">
              <w:t>Sousední distributor</w:t>
            </w:r>
          </w:p>
        </w:tc>
      </w:tr>
      <w:tr w:rsidR="00AA63BB" w:rsidTr="00AF62B1">
        <w:tc>
          <w:tcPr>
            <w:tcW w:w="1296" w:type="dxa"/>
          </w:tcPr>
          <w:p w:rsidR="00AA63BB" w:rsidRDefault="00AA63BB" w:rsidP="00AF62B1">
            <w:pPr>
              <w:adjustRightInd w:val="0"/>
              <w:jc w:val="both"/>
            </w:pPr>
            <w:r w:rsidRPr="0051386D">
              <w:t>0015</w:t>
            </w:r>
          </w:p>
        </w:tc>
        <w:tc>
          <w:tcPr>
            <w:tcW w:w="2592" w:type="dxa"/>
          </w:tcPr>
          <w:p w:rsidR="00AA63BB" w:rsidRDefault="00AA63BB" w:rsidP="00AF62B1">
            <w:pPr>
              <w:adjustRightInd w:val="0"/>
              <w:jc w:val="both"/>
            </w:pPr>
            <w:r w:rsidRPr="0051386D">
              <w:t>Sousední distributor</w:t>
            </w:r>
          </w:p>
        </w:tc>
        <w:tc>
          <w:tcPr>
            <w:tcW w:w="1296" w:type="dxa"/>
          </w:tcPr>
          <w:p w:rsidR="00AA63BB" w:rsidRDefault="00AA63BB" w:rsidP="00AF62B1">
            <w:pPr>
              <w:adjustRightInd w:val="0"/>
              <w:jc w:val="both"/>
            </w:pPr>
            <w:r w:rsidRPr="0051386D">
              <w:t>0013</w:t>
            </w:r>
          </w:p>
        </w:tc>
        <w:tc>
          <w:tcPr>
            <w:tcW w:w="2592" w:type="dxa"/>
          </w:tcPr>
          <w:p w:rsidR="00AA63BB" w:rsidRDefault="00AA63BB" w:rsidP="00AF62B1">
            <w:pPr>
              <w:adjustRightInd w:val="0"/>
              <w:jc w:val="both"/>
            </w:pPr>
            <w:r w:rsidRPr="0051386D">
              <w:t xml:space="preserve">Poskytovatel </w:t>
            </w:r>
            <w:proofErr w:type="gramStart"/>
            <w:r w:rsidRPr="0051386D">
              <w:t>dat(PDS/PPS</w:t>
            </w:r>
            <w:proofErr w:type="gramEnd"/>
            <w:r w:rsidRPr="0051386D">
              <w:t>)</w:t>
            </w:r>
          </w:p>
        </w:tc>
      </w:tr>
      <w:tr w:rsidR="00AA63BB" w:rsidTr="00AF62B1">
        <w:tc>
          <w:tcPr>
            <w:tcW w:w="1296" w:type="dxa"/>
          </w:tcPr>
          <w:p w:rsidR="00AA63BB" w:rsidRDefault="00AA63BB" w:rsidP="00AF62B1">
            <w:pPr>
              <w:adjustRightInd w:val="0"/>
              <w:jc w:val="both"/>
            </w:pPr>
            <w:r w:rsidRPr="0051386D">
              <w:lastRenderedPageBreak/>
              <w:t>0016</w:t>
            </w:r>
          </w:p>
        </w:tc>
        <w:tc>
          <w:tcPr>
            <w:tcW w:w="2592" w:type="dxa"/>
          </w:tcPr>
          <w:p w:rsidR="00AA63BB" w:rsidRDefault="00AA63BB" w:rsidP="00AF62B1">
            <w:pPr>
              <w:adjustRightInd w:val="0"/>
              <w:jc w:val="both"/>
            </w:pPr>
            <w:r w:rsidRPr="0051386D">
              <w:t xml:space="preserve">Poskytovatel dat o </w:t>
            </w:r>
            <w:proofErr w:type="spellStart"/>
            <w:r w:rsidRPr="0051386D">
              <w:t>PpS</w:t>
            </w:r>
            <w:proofErr w:type="spellEnd"/>
          </w:p>
        </w:tc>
        <w:tc>
          <w:tcPr>
            <w:tcW w:w="1296" w:type="dxa"/>
          </w:tcPr>
          <w:p w:rsidR="00AA63BB" w:rsidRDefault="00AA63BB" w:rsidP="00AF62B1">
            <w:pPr>
              <w:adjustRightInd w:val="0"/>
              <w:jc w:val="both"/>
            </w:pPr>
            <w:r w:rsidRPr="0051386D">
              <w:t>0016</w:t>
            </w:r>
          </w:p>
        </w:tc>
        <w:tc>
          <w:tcPr>
            <w:tcW w:w="2592" w:type="dxa"/>
          </w:tcPr>
          <w:p w:rsidR="00AA63BB" w:rsidRDefault="00AA63BB" w:rsidP="00AF62B1">
            <w:pPr>
              <w:adjustRightInd w:val="0"/>
              <w:jc w:val="both"/>
            </w:pPr>
            <w:r w:rsidRPr="0051386D">
              <w:t xml:space="preserve">Poskytovatel dat o </w:t>
            </w:r>
            <w:proofErr w:type="spellStart"/>
            <w:r w:rsidRPr="0051386D">
              <w:t>PpS</w:t>
            </w:r>
            <w:proofErr w:type="spellEnd"/>
          </w:p>
        </w:tc>
      </w:tr>
      <w:tr w:rsidR="00AA63BB" w:rsidTr="00AF62B1">
        <w:tc>
          <w:tcPr>
            <w:tcW w:w="1296" w:type="dxa"/>
          </w:tcPr>
          <w:p w:rsidR="00AA63BB" w:rsidRDefault="00AA63BB" w:rsidP="00AF62B1">
            <w:pPr>
              <w:adjustRightInd w:val="0"/>
              <w:jc w:val="both"/>
            </w:pPr>
            <w:r w:rsidRPr="0051386D">
              <w:t>0016</w:t>
            </w:r>
          </w:p>
        </w:tc>
        <w:tc>
          <w:tcPr>
            <w:tcW w:w="2592" w:type="dxa"/>
          </w:tcPr>
          <w:p w:rsidR="00AA63BB" w:rsidRDefault="00AA63BB" w:rsidP="00AF62B1">
            <w:pPr>
              <w:adjustRightInd w:val="0"/>
              <w:jc w:val="both"/>
            </w:pPr>
            <w:r w:rsidRPr="0051386D">
              <w:t xml:space="preserve">Poskytovatel dat o </w:t>
            </w:r>
            <w:proofErr w:type="spellStart"/>
            <w:r w:rsidRPr="0051386D">
              <w:t>PpS</w:t>
            </w:r>
            <w:proofErr w:type="spellEnd"/>
          </w:p>
        </w:tc>
        <w:tc>
          <w:tcPr>
            <w:tcW w:w="1296" w:type="dxa"/>
          </w:tcPr>
          <w:p w:rsidR="00AA63BB" w:rsidRDefault="00AA63BB" w:rsidP="00AF62B1">
            <w:pPr>
              <w:adjustRightInd w:val="0"/>
              <w:jc w:val="both"/>
            </w:pPr>
            <w:r w:rsidRPr="0051386D">
              <w:t>0012</w:t>
            </w:r>
          </w:p>
        </w:tc>
        <w:tc>
          <w:tcPr>
            <w:tcW w:w="2592" w:type="dxa"/>
          </w:tcPr>
          <w:p w:rsidR="00AA63BB" w:rsidRDefault="00AA63BB" w:rsidP="00AF62B1">
            <w:pPr>
              <w:adjustRightInd w:val="0"/>
              <w:jc w:val="both"/>
            </w:pPr>
            <w:r w:rsidRPr="0051386D">
              <w:t xml:space="preserve">Poskytovatel </w:t>
            </w:r>
            <w:proofErr w:type="spellStart"/>
            <w:r w:rsidRPr="0051386D">
              <w:t>PpS</w:t>
            </w:r>
            <w:proofErr w:type="spellEnd"/>
          </w:p>
        </w:tc>
      </w:tr>
      <w:tr w:rsidR="00AA63BB" w:rsidTr="00AF62B1">
        <w:tc>
          <w:tcPr>
            <w:tcW w:w="1296" w:type="dxa"/>
          </w:tcPr>
          <w:p w:rsidR="00AA63BB" w:rsidRDefault="00AA63BB" w:rsidP="00AF62B1">
            <w:pPr>
              <w:adjustRightInd w:val="0"/>
              <w:jc w:val="both"/>
            </w:pPr>
            <w:r w:rsidRPr="0051386D">
              <w:t>0019</w:t>
            </w:r>
          </w:p>
        </w:tc>
        <w:tc>
          <w:tcPr>
            <w:tcW w:w="2592" w:type="dxa"/>
          </w:tcPr>
          <w:p w:rsidR="00AA63BB" w:rsidRDefault="00AA63BB" w:rsidP="00AF62B1">
            <w:pPr>
              <w:adjustRightInd w:val="0"/>
              <w:jc w:val="both"/>
            </w:pPr>
            <w:r w:rsidRPr="0051386D">
              <w:t>Pozorovatel</w:t>
            </w:r>
          </w:p>
        </w:tc>
        <w:tc>
          <w:tcPr>
            <w:tcW w:w="1296" w:type="dxa"/>
          </w:tcPr>
          <w:p w:rsidR="00AA63BB" w:rsidRDefault="00AA63BB" w:rsidP="00AF62B1">
            <w:pPr>
              <w:adjustRightInd w:val="0"/>
              <w:jc w:val="both"/>
            </w:pPr>
            <w:r w:rsidRPr="0051386D">
              <w:t>0019</w:t>
            </w:r>
          </w:p>
        </w:tc>
        <w:tc>
          <w:tcPr>
            <w:tcW w:w="2592" w:type="dxa"/>
          </w:tcPr>
          <w:p w:rsidR="00AA63BB" w:rsidRDefault="00AA63BB" w:rsidP="00AF62B1">
            <w:pPr>
              <w:adjustRightInd w:val="0"/>
              <w:jc w:val="both"/>
            </w:pPr>
            <w:r w:rsidRPr="0051386D">
              <w:t>Pozorovatel</w:t>
            </w:r>
          </w:p>
        </w:tc>
      </w:tr>
    </w:tbl>
    <w:p w:rsidR="00AA63BB" w:rsidRPr="002F2A0F" w:rsidRDefault="00AA63BB" w:rsidP="00AA63BB">
      <w:pPr>
        <w:adjustRightInd w:val="0"/>
        <w:ind w:left="360"/>
        <w:jc w:val="both"/>
      </w:pPr>
    </w:p>
    <w:p w:rsidR="00AA63BB" w:rsidRPr="002F2A0F" w:rsidRDefault="00AA63BB" w:rsidP="00AA63BB">
      <w:pPr>
        <w:adjustRightInd w:val="0"/>
        <w:ind w:left="360"/>
        <w:jc w:val="both"/>
      </w:pPr>
      <w:r w:rsidRPr="002F2A0F">
        <w:t>Výstupní zpráva bude realizována stávajícím formátem (MASTERDATA/OPM) a bude obsahovat seznam OPM spolu s intervaly, kdy daný RÚT poskytuje na OPM příslušnou službu:</w:t>
      </w:r>
    </w:p>
    <w:p w:rsidR="00AA63BB" w:rsidRPr="002F2A0F" w:rsidRDefault="00AA63BB" w:rsidP="00AA63BB">
      <w:pPr>
        <w:numPr>
          <w:ilvl w:val="0"/>
          <w:numId w:val="3"/>
        </w:numPr>
        <w:adjustRightInd w:val="0"/>
        <w:jc w:val="both"/>
      </w:pPr>
      <w:r w:rsidRPr="002F2A0F">
        <w:t>EAN OPM</w:t>
      </w:r>
    </w:p>
    <w:p w:rsidR="00AA63BB" w:rsidRPr="002F2A0F" w:rsidRDefault="00AA63BB" w:rsidP="00AA63BB">
      <w:pPr>
        <w:numPr>
          <w:ilvl w:val="0"/>
          <w:numId w:val="3"/>
        </w:numPr>
        <w:adjustRightInd w:val="0"/>
        <w:jc w:val="both"/>
      </w:pPr>
      <w:r w:rsidRPr="002F2A0F">
        <w:t xml:space="preserve">Datum </w:t>
      </w:r>
      <w:proofErr w:type="gramStart"/>
      <w:r w:rsidRPr="002F2A0F">
        <w:t>od</w:t>
      </w:r>
      <w:proofErr w:type="gramEnd"/>
    </w:p>
    <w:p w:rsidR="00AA63BB" w:rsidRPr="002F2A0F" w:rsidRDefault="00AA63BB" w:rsidP="00AA63BB">
      <w:pPr>
        <w:numPr>
          <w:ilvl w:val="0"/>
          <w:numId w:val="3"/>
        </w:numPr>
        <w:adjustRightInd w:val="0"/>
        <w:jc w:val="both"/>
      </w:pPr>
      <w:r w:rsidRPr="002F2A0F">
        <w:t xml:space="preserve">Datum </w:t>
      </w:r>
      <w:proofErr w:type="gramStart"/>
      <w:r w:rsidRPr="002F2A0F">
        <w:t>do</w:t>
      </w:r>
      <w:proofErr w:type="gramEnd"/>
    </w:p>
    <w:p w:rsidR="00AA63BB" w:rsidRPr="002F2A0F" w:rsidRDefault="00AA63BB" w:rsidP="00AA63BB">
      <w:pPr>
        <w:adjustRightInd w:val="0"/>
        <w:ind w:left="360"/>
        <w:jc w:val="both"/>
      </w:pPr>
    </w:p>
    <w:p w:rsidR="00AA63BB" w:rsidRDefault="00AA63BB" w:rsidP="00AA63BB">
      <w:pPr>
        <w:adjustRightInd w:val="0"/>
        <w:ind w:left="360"/>
        <w:jc w:val="both"/>
      </w:pPr>
      <w:r w:rsidRPr="002F2A0F">
        <w:t>Dotaz bude dostupný z webového portálu OTE i prostředky automatické komunikace (v případě, že výstupní zpráva přesáhne maximální povolenou velikost, bude odpověď rozdělena do více částí).</w:t>
      </w:r>
    </w:p>
    <w:p w:rsidR="00AA63BB" w:rsidRDefault="00AA63BB" w:rsidP="00AA63BB">
      <w:pPr>
        <w:adjustRightInd w:val="0"/>
        <w:ind w:left="360"/>
        <w:jc w:val="both"/>
      </w:pPr>
    </w:p>
    <w:p w:rsidR="00AA63BB" w:rsidRDefault="00AA63BB" w:rsidP="00AA63BB">
      <w:pPr>
        <w:adjustRightInd w:val="0"/>
        <w:ind w:left="360"/>
        <w:jc w:val="both"/>
      </w:pPr>
      <w:r>
        <w:t>Dotaz bude implementován následujícím komunikačním scénářem:</w:t>
      </w:r>
    </w:p>
    <w:p w:rsidR="00AA63BB" w:rsidRDefault="00AA63BB" w:rsidP="00AA63BB">
      <w:pPr>
        <w:adjustRightInd w:val="0"/>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3356"/>
        <w:gridCol w:w="1134"/>
        <w:gridCol w:w="2316"/>
      </w:tblGrid>
      <w:tr w:rsidR="00AA63BB" w:rsidRPr="00032BEE" w:rsidTr="00AF62B1">
        <w:trPr>
          <w:jc w:val="center"/>
        </w:trPr>
        <w:tc>
          <w:tcPr>
            <w:tcW w:w="911" w:type="dxa"/>
            <w:shd w:val="clear" w:color="auto" w:fill="FFFF99"/>
            <w:vAlign w:val="center"/>
          </w:tcPr>
          <w:p w:rsidR="00AA63BB" w:rsidRPr="00032BEE" w:rsidRDefault="00AA63BB" w:rsidP="00AF62B1">
            <w:pPr>
              <w:rPr>
                <w:b/>
              </w:rPr>
            </w:pPr>
            <w:r w:rsidRPr="00032BEE">
              <w:rPr>
                <w:b/>
              </w:rPr>
              <w:cr/>
            </w:r>
            <w:r w:rsidR="007D1F5D">
              <w:rPr>
                <w:b/>
              </w:rPr>
              <w:t>k</w:t>
            </w:r>
            <w:r w:rsidRPr="00032BEE">
              <w:rPr>
                <w:b/>
              </w:rPr>
              <w:t>ód</w:t>
            </w:r>
          </w:p>
        </w:tc>
        <w:tc>
          <w:tcPr>
            <w:tcW w:w="3356" w:type="dxa"/>
            <w:shd w:val="clear" w:color="auto" w:fill="FFFF99"/>
            <w:vAlign w:val="center"/>
          </w:tcPr>
          <w:p w:rsidR="00AA63BB" w:rsidRPr="00032BEE" w:rsidRDefault="00AA63BB" w:rsidP="00AF62B1">
            <w:pPr>
              <w:rPr>
                <w:b/>
              </w:rPr>
            </w:pPr>
            <w:r w:rsidRPr="00032BEE">
              <w:rPr>
                <w:b/>
              </w:rPr>
              <w:t>Pop</w:t>
            </w:r>
            <w:r>
              <w:rPr>
                <w:b/>
              </w:rPr>
              <w:t>i</w:t>
            </w:r>
            <w:r w:rsidRPr="00032BEE">
              <w:rPr>
                <w:b/>
              </w:rPr>
              <w:t>s</w:t>
            </w:r>
          </w:p>
        </w:tc>
        <w:tc>
          <w:tcPr>
            <w:tcW w:w="1134" w:type="dxa"/>
            <w:shd w:val="clear" w:color="auto" w:fill="FFFF99"/>
            <w:vAlign w:val="center"/>
          </w:tcPr>
          <w:p w:rsidR="00AA63BB" w:rsidRPr="00032BEE" w:rsidRDefault="00AA63BB" w:rsidP="00AF62B1">
            <w:pPr>
              <w:jc w:val="center"/>
              <w:rPr>
                <w:b/>
              </w:rPr>
            </w:pPr>
            <w:r w:rsidRPr="00032BEE">
              <w:rPr>
                <w:b/>
              </w:rPr>
              <w:t>IN/OUT</w:t>
            </w:r>
          </w:p>
        </w:tc>
        <w:tc>
          <w:tcPr>
            <w:tcW w:w="2316" w:type="dxa"/>
            <w:shd w:val="clear" w:color="auto" w:fill="FFFF99"/>
            <w:vAlign w:val="center"/>
          </w:tcPr>
          <w:p w:rsidR="00AA63BB" w:rsidRPr="00032BEE" w:rsidRDefault="00AA63BB" w:rsidP="00AF62B1">
            <w:pPr>
              <w:rPr>
                <w:b/>
              </w:rPr>
            </w:pPr>
            <w:r w:rsidRPr="00032BEE">
              <w:rPr>
                <w:b/>
              </w:rPr>
              <w:t>Typ zprávy</w:t>
            </w:r>
          </w:p>
        </w:tc>
      </w:tr>
      <w:tr w:rsidR="00AA63BB" w:rsidRPr="00032BEE" w:rsidTr="00AF62B1">
        <w:trPr>
          <w:jc w:val="center"/>
        </w:trPr>
        <w:tc>
          <w:tcPr>
            <w:tcW w:w="911" w:type="dxa"/>
            <w:vAlign w:val="center"/>
          </w:tcPr>
          <w:p w:rsidR="00AA63BB" w:rsidRPr="00032BEE" w:rsidRDefault="00AA63BB" w:rsidP="00AF62B1">
            <w:r>
              <w:t>371</w:t>
            </w:r>
          </w:p>
        </w:tc>
        <w:tc>
          <w:tcPr>
            <w:tcW w:w="3356" w:type="dxa"/>
            <w:vAlign w:val="center"/>
          </w:tcPr>
          <w:p w:rsidR="00AA63BB" w:rsidRPr="00032BEE" w:rsidRDefault="00AA63BB" w:rsidP="00AF62B1">
            <w:r>
              <w:t>Požadavek na výpis OPM dle služby</w:t>
            </w:r>
          </w:p>
        </w:tc>
        <w:tc>
          <w:tcPr>
            <w:tcW w:w="1134" w:type="dxa"/>
            <w:vAlign w:val="center"/>
          </w:tcPr>
          <w:p w:rsidR="00AA63BB" w:rsidRPr="00032BEE" w:rsidRDefault="00AA63BB" w:rsidP="00AF62B1">
            <w:pPr>
              <w:jc w:val="center"/>
            </w:pPr>
            <w:r>
              <w:t>IN</w:t>
            </w:r>
          </w:p>
        </w:tc>
        <w:tc>
          <w:tcPr>
            <w:tcW w:w="2316" w:type="dxa"/>
            <w:vAlign w:val="center"/>
          </w:tcPr>
          <w:p w:rsidR="00AA63BB" w:rsidRPr="00032BEE" w:rsidRDefault="00AA63BB" w:rsidP="00AF62B1">
            <w:r w:rsidRPr="00760FAB">
              <w:t>CDSREQ</w:t>
            </w:r>
          </w:p>
        </w:tc>
      </w:tr>
      <w:tr w:rsidR="00AA63BB" w:rsidRPr="00032BEE" w:rsidTr="00AF62B1">
        <w:trPr>
          <w:jc w:val="center"/>
        </w:trPr>
        <w:tc>
          <w:tcPr>
            <w:tcW w:w="911" w:type="dxa"/>
            <w:vAlign w:val="center"/>
          </w:tcPr>
          <w:p w:rsidR="00AA63BB" w:rsidRPr="00032BEE" w:rsidRDefault="00AA63BB" w:rsidP="00AF62B1">
            <w:r>
              <w:t>372</w:t>
            </w:r>
          </w:p>
        </w:tc>
        <w:tc>
          <w:tcPr>
            <w:tcW w:w="3356" w:type="dxa"/>
            <w:vAlign w:val="center"/>
          </w:tcPr>
          <w:p w:rsidR="00AA63BB" w:rsidRPr="00032BEE" w:rsidRDefault="00AA63BB" w:rsidP="00AF62B1">
            <w:r>
              <w:t>Potvrzení/chyba v požadavku na výpis OPM dle služby</w:t>
            </w:r>
          </w:p>
        </w:tc>
        <w:tc>
          <w:tcPr>
            <w:tcW w:w="1134" w:type="dxa"/>
            <w:vAlign w:val="center"/>
          </w:tcPr>
          <w:p w:rsidR="00AA63BB" w:rsidRPr="00032BEE" w:rsidRDefault="00AA63BB" w:rsidP="00AF62B1">
            <w:pPr>
              <w:jc w:val="center"/>
            </w:pPr>
            <w:r>
              <w:t>OUT</w:t>
            </w:r>
          </w:p>
        </w:tc>
        <w:tc>
          <w:tcPr>
            <w:tcW w:w="2316" w:type="dxa"/>
            <w:vAlign w:val="center"/>
          </w:tcPr>
          <w:p w:rsidR="00AA63BB" w:rsidRPr="00032BEE" w:rsidRDefault="00AA63BB" w:rsidP="00AF62B1">
            <w:r>
              <w:t>MASTERDATA</w:t>
            </w:r>
          </w:p>
        </w:tc>
      </w:tr>
      <w:tr w:rsidR="00AA63BB" w:rsidRPr="00032BEE" w:rsidTr="00AF62B1">
        <w:trPr>
          <w:jc w:val="center"/>
        </w:trPr>
        <w:tc>
          <w:tcPr>
            <w:tcW w:w="911" w:type="dxa"/>
            <w:vAlign w:val="center"/>
          </w:tcPr>
          <w:p w:rsidR="00AA63BB" w:rsidRPr="00032BEE" w:rsidRDefault="00AA63BB" w:rsidP="00AF62B1">
            <w:r>
              <w:t>373</w:t>
            </w:r>
          </w:p>
        </w:tc>
        <w:tc>
          <w:tcPr>
            <w:tcW w:w="3356" w:type="dxa"/>
            <w:vAlign w:val="center"/>
          </w:tcPr>
          <w:p w:rsidR="00AA63BB" w:rsidRPr="00032BEE" w:rsidRDefault="00AA63BB" w:rsidP="00AF62B1">
            <w:r>
              <w:t>Výpis OPM dle služby</w:t>
            </w:r>
          </w:p>
        </w:tc>
        <w:tc>
          <w:tcPr>
            <w:tcW w:w="1134" w:type="dxa"/>
            <w:vAlign w:val="center"/>
          </w:tcPr>
          <w:p w:rsidR="00AA63BB" w:rsidRPr="00032BEE" w:rsidRDefault="00AA63BB" w:rsidP="00AF62B1">
            <w:pPr>
              <w:jc w:val="center"/>
            </w:pPr>
            <w:r>
              <w:t>OUT</w:t>
            </w:r>
          </w:p>
        </w:tc>
        <w:tc>
          <w:tcPr>
            <w:tcW w:w="2316" w:type="dxa"/>
            <w:vAlign w:val="center"/>
          </w:tcPr>
          <w:p w:rsidR="00AA63BB" w:rsidRPr="00032BEE" w:rsidRDefault="00AA63BB" w:rsidP="00AF62B1">
            <w:r>
              <w:t>MASTERDATA</w:t>
            </w:r>
          </w:p>
        </w:tc>
      </w:tr>
    </w:tbl>
    <w:p w:rsidR="00AA63BB" w:rsidRDefault="00AA63BB" w:rsidP="00AA63BB">
      <w:pPr>
        <w:adjustRightInd w:val="0"/>
        <w:ind w:left="360"/>
        <w:jc w:val="both"/>
      </w:pPr>
    </w:p>
    <w:p w:rsidR="00AA63BB" w:rsidRDefault="00AA63BB" w:rsidP="00AA63BB">
      <w:pPr>
        <w:adjustRightInd w:val="0"/>
        <w:ind w:left="360"/>
        <w:jc w:val="both"/>
      </w:pPr>
      <w:r>
        <w:t xml:space="preserve">Zpráva </w:t>
      </w:r>
      <w:r w:rsidRPr="00760FAB">
        <w:t>CDSREQ</w:t>
      </w:r>
      <w:r>
        <w:t xml:space="preserve"> bude v elementu </w:t>
      </w:r>
      <w:proofErr w:type="spellStart"/>
      <w:r>
        <w:t>location</w:t>
      </w:r>
      <w:proofErr w:type="spellEnd"/>
      <w:r>
        <w:t xml:space="preserve"> rozšířena o atributy </w:t>
      </w:r>
      <w:proofErr w:type="spellStart"/>
      <w:r>
        <w:t>rut-identification</w:t>
      </w:r>
      <w:proofErr w:type="spellEnd"/>
      <w:r>
        <w:t xml:space="preserve">, </w:t>
      </w:r>
      <w:proofErr w:type="spellStart"/>
      <w:r>
        <w:t>rut-service</w:t>
      </w:r>
      <w:proofErr w:type="spellEnd"/>
      <w:r>
        <w:t xml:space="preserve"> a </w:t>
      </w:r>
      <w:proofErr w:type="spellStart"/>
      <w:r>
        <w:t>sender-service</w:t>
      </w:r>
      <w:proofErr w:type="spellEnd"/>
      <w:r>
        <w:t xml:space="preserve">. Jejich význam bude EAN RÚT a druh poskytované služby. Výstupní zpráva bude odeslána zprávou ve </w:t>
      </w:r>
      <w:proofErr w:type="spellStart"/>
      <w:r>
        <w:t>formoutu</w:t>
      </w:r>
      <w:proofErr w:type="spellEnd"/>
      <w:r>
        <w:t xml:space="preserve"> MASTERDATA a bude obsahovat pouze seznam OPM a obdobím platnosti od-do.</w:t>
      </w:r>
    </w:p>
    <w:p w:rsidR="00AA63BB" w:rsidRDefault="00AA63BB" w:rsidP="00AA63BB">
      <w:pPr>
        <w:adjustRightInd w:val="0"/>
        <w:ind w:left="360"/>
        <w:jc w:val="both"/>
      </w:pPr>
    </w:p>
    <w:p w:rsidR="00AA63BB" w:rsidRDefault="00AA63BB" w:rsidP="00AA63BB">
      <w:pPr>
        <w:adjustRightInd w:val="0"/>
        <w:ind w:left="360"/>
        <w:jc w:val="both"/>
      </w:pPr>
      <w:r>
        <w:t xml:space="preserve">V rámci zpracování dotazu budou zpracovávány pouze následující vstupní atributy: </w:t>
      </w:r>
      <w:r w:rsidRPr="000A1705">
        <w:t xml:space="preserve">EAN </w:t>
      </w:r>
      <w:proofErr w:type="gramStart"/>
      <w:r w:rsidRPr="000A1705">
        <w:t>OPM, , Datum</w:t>
      </w:r>
      <w:proofErr w:type="gramEnd"/>
      <w:r w:rsidRPr="000A1705">
        <w:t xml:space="preserve"> od, Datum do, EAN RÚT, Druh služby</w:t>
      </w:r>
      <w:r>
        <w:t>. Dotaz bude možno odeslat dvěma způsoby:</w:t>
      </w:r>
    </w:p>
    <w:p w:rsidR="00AA63BB" w:rsidRDefault="00AA63BB" w:rsidP="00AA63BB">
      <w:pPr>
        <w:numPr>
          <w:ilvl w:val="0"/>
          <w:numId w:val="5"/>
        </w:numPr>
        <w:adjustRightInd w:val="0"/>
        <w:jc w:val="both"/>
      </w:pPr>
      <w:r>
        <w:t xml:space="preserve">Dotaz na OPM, na kterých dotazovatel poskytuje zadanou službu – bude sloužit pro všechny RÚT a budou zadány atributy </w:t>
      </w:r>
      <w:r w:rsidRPr="000A1705">
        <w:t xml:space="preserve">EAN </w:t>
      </w:r>
      <w:proofErr w:type="gramStart"/>
      <w:r w:rsidRPr="000A1705">
        <w:t>OPM, , Datum</w:t>
      </w:r>
      <w:proofErr w:type="gramEnd"/>
      <w:r w:rsidRPr="000A1705">
        <w:t xml:space="preserve"> od, Datum do, Druh služby</w:t>
      </w:r>
      <w:r>
        <w:t>. V systému pak budou dohledána všechny OPM a období poskytování dané služby, které mají průnik se zadaným období od-do. Upozornění: dotaz s druhem služby SZ bude funkční až po nasazení CR, který ruší evidenci předání odpovědnosti v PRODIS.</w:t>
      </w:r>
    </w:p>
    <w:p w:rsidR="00AA63BB" w:rsidRDefault="00AA63BB" w:rsidP="00F827E0">
      <w:pPr>
        <w:numPr>
          <w:ilvl w:val="0"/>
          <w:numId w:val="5"/>
        </w:numPr>
        <w:adjustRightInd w:val="0"/>
        <w:jc w:val="both"/>
      </w:pPr>
      <w:r>
        <w:t xml:space="preserve">Dotaz na OPM, na kterých jiný RÚT poskytuje danou službu. </w:t>
      </w:r>
    </w:p>
    <w:p w:rsidR="00AE1E7C" w:rsidRDefault="00AE1E7C" w:rsidP="00AE1E7C">
      <w:pPr>
        <w:adjustRightInd w:val="0"/>
        <w:ind w:left="360"/>
        <w:jc w:val="both"/>
      </w:pPr>
    </w:p>
    <w:p w:rsidR="00AA63BB" w:rsidRDefault="00AA63BB" w:rsidP="00AA63BB">
      <w:pPr>
        <w:adjustRightInd w:val="0"/>
        <w:ind w:left="360"/>
        <w:jc w:val="both"/>
      </w:pPr>
      <w:r>
        <w:t>V rámci dotazu nebudou zohledňovány a zpracovávány ostatní vstupní filtru dotazu (</w:t>
      </w:r>
      <w:r w:rsidRPr="002F2A0F">
        <w:t>Síť</w:t>
      </w:r>
      <w:r>
        <w:t xml:space="preserve">, </w:t>
      </w:r>
      <w:r w:rsidRPr="002F2A0F">
        <w:t>Typ měření</w:t>
      </w:r>
      <w:r>
        <w:t xml:space="preserve">, </w:t>
      </w:r>
      <w:r w:rsidRPr="002F2A0F">
        <w:t>Teplotní oblast</w:t>
      </w:r>
      <w:r>
        <w:t xml:space="preserve">, </w:t>
      </w:r>
      <w:r w:rsidRPr="002F2A0F">
        <w:t>Třída TDD</w:t>
      </w:r>
      <w:r>
        <w:t>, N</w:t>
      </w:r>
      <w:r w:rsidRPr="002F2A0F">
        <w:t>apěťová hladina</w:t>
      </w:r>
      <w:r>
        <w:t xml:space="preserve">, </w:t>
      </w:r>
      <w:r w:rsidRPr="002F2A0F">
        <w:t>Typ zdroje</w:t>
      </w:r>
      <w:r>
        <w:t>), vyhledání OPM bude probíhat pouze dle RÚT a druhu služby, stejně tak období ve výstupní zprávě budou pouze obdobím poskytování dané služby bez ohledu na platnosti ostatních atributů kmenového záznamu OPM.</w:t>
      </w:r>
    </w:p>
    <w:p w:rsidR="00AA63BB" w:rsidRDefault="00AA63BB" w:rsidP="00AA63BB">
      <w:pPr>
        <w:adjustRightInd w:val="0"/>
        <w:ind w:left="360"/>
        <w:jc w:val="both"/>
      </w:pPr>
    </w:p>
    <w:p w:rsidR="00AA63BB" w:rsidRDefault="00AA63BB" w:rsidP="00AA63BB">
      <w:pPr>
        <w:adjustRightInd w:val="0"/>
        <w:ind w:left="360"/>
        <w:jc w:val="both"/>
      </w:pPr>
      <w:r>
        <w:t xml:space="preserve">Součástí implementace nového dotazu na výpis OPM dle druhu služby bude také dělení výstupních zpráv v případech, kdy dojde k překročení maximální povolené velikosti </w:t>
      </w:r>
      <w:r>
        <w:lastRenderedPageBreak/>
        <w:t>výstupní zprávy. Dělení výstupních zpráv bude aktivováno pouze pro výše uvedený typ dotazu (Výpis OPM dle služby). Výstupní zpráva MASTERDATA bude pro potřeby dělení výstupních zpráv rozšířena o atributy split-</w:t>
      </w:r>
      <w:proofErr w:type="spellStart"/>
      <w:r>
        <w:t>counter</w:t>
      </w:r>
      <w:proofErr w:type="spellEnd"/>
      <w:r>
        <w:t xml:space="preserve"> a split-last (v </w:t>
      </w:r>
      <w:proofErr w:type="spellStart"/>
      <w:r>
        <w:t>rootovském</w:t>
      </w:r>
      <w:proofErr w:type="spellEnd"/>
      <w:r>
        <w:t xml:space="preserve"> elementu), který bude v případě dělení zprávy obsahovat pořadí zprávy v rámci odpovědí, poslední zpráva pak bude kromě čísla ještě označena příznakem.</w:t>
      </w:r>
    </w:p>
    <w:p w:rsidR="00AA63BB" w:rsidRDefault="00AA63BB" w:rsidP="00AA63BB">
      <w:pPr>
        <w:adjustRightInd w:val="0"/>
        <w:ind w:left="360"/>
        <w:jc w:val="both"/>
      </w:pPr>
    </w:p>
    <w:p w:rsidR="00AA63BB" w:rsidRDefault="00AA63BB" w:rsidP="00F827E0">
      <w:pPr>
        <w:pStyle w:val="Tabletext"/>
        <w:numPr>
          <w:ilvl w:val="0"/>
          <w:numId w:val="7"/>
        </w:numPr>
        <w:jc w:val="both"/>
        <w:rPr>
          <w:b/>
          <w:bCs/>
          <w:szCs w:val="18"/>
          <w:lang w:val="cs-CZ"/>
        </w:rPr>
      </w:pPr>
      <w:r w:rsidRPr="006B703A">
        <w:rPr>
          <w:b/>
          <w:bCs/>
          <w:szCs w:val="18"/>
          <w:lang w:val="cs-CZ"/>
        </w:rPr>
        <w:t>Rozšíření zprávy změny dodavatele o datum a čas založení workflow</w:t>
      </w:r>
    </w:p>
    <w:p w:rsidR="00AA63BB" w:rsidRPr="006B703A" w:rsidRDefault="00AA63BB" w:rsidP="00AA63BB">
      <w:pPr>
        <w:pStyle w:val="Tabletext"/>
        <w:ind w:left="360"/>
        <w:jc w:val="both"/>
        <w:rPr>
          <w:bCs/>
          <w:szCs w:val="18"/>
          <w:lang w:val="cs-CZ"/>
        </w:rPr>
      </w:pPr>
      <w:r w:rsidRPr="006B703A">
        <w:rPr>
          <w:bCs/>
          <w:szCs w:val="18"/>
          <w:lang w:val="cs-CZ"/>
        </w:rPr>
        <w:t xml:space="preserve">Zpráva </w:t>
      </w:r>
      <w:r>
        <w:rPr>
          <w:bCs/>
          <w:szCs w:val="18"/>
          <w:lang w:val="cs-CZ"/>
        </w:rPr>
        <w:t>MASTERDATA</w:t>
      </w:r>
      <w:r w:rsidRPr="006B703A">
        <w:rPr>
          <w:bCs/>
          <w:szCs w:val="18"/>
          <w:lang w:val="cs-CZ"/>
        </w:rPr>
        <w:t xml:space="preserve"> bude v elementu workflow rozšířena o atribut date-time (timestamp založení workflow v systému CDS) atribut bude zasílán ve všech opisech procesu změny dodavatele, bude dostupní na dotaz (výpis z denníku na změnu dodavatele) i ve výpisu změn dodavatele na webovém portálu OTE.</w:t>
      </w:r>
    </w:p>
    <w:p w:rsidR="00AA63BB" w:rsidRDefault="00AA63BB" w:rsidP="00AA63BB">
      <w:pPr>
        <w:adjustRightInd w:val="0"/>
        <w:ind w:left="360"/>
        <w:jc w:val="both"/>
      </w:pPr>
    </w:p>
    <w:p w:rsidR="00AA63BB" w:rsidRDefault="00AA63BB" w:rsidP="00F827E0">
      <w:pPr>
        <w:pStyle w:val="Tabletext"/>
        <w:numPr>
          <w:ilvl w:val="0"/>
          <w:numId w:val="7"/>
        </w:numPr>
        <w:jc w:val="both"/>
        <w:rPr>
          <w:b/>
          <w:bCs/>
          <w:szCs w:val="18"/>
          <w:lang w:val="cs-CZ"/>
        </w:rPr>
      </w:pPr>
      <w:r w:rsidRPr="006B703A">
        <w:rPr>
          <w:b/>
          <w:bCs/>
          <w:szCs w:val="18"/>
          <w:lang w:val="cs-CZ"/>
        </w:rPr>
        <w:t>Výpis změn dodavatele na webovém portálu OTE</w:t>
      </w:r>
    </w:p>
    <w:p w:rsidR="00AA63BB" w:rsidRPr="005F12A4" w:rsidRDefault="00AA63BB" w:rsidP="00AA63BB">
      <w:pPr>
        <w:adjustRightInd w:val="0"/>
        <w:ind w:left="360"/>
        <w:jc w:val="both"/>
      </w:pPr>
      <w:r>
        <w:t>Výpis změn dodavatele n</w:t>
      </w:r>
      <w:r w:rsidRPr="005F12A4">
        <w:t>a webovém portálu OTE bude rozšířen o atributy:</w:t>
      </w:r>
    </w:p>
    <w:p w:rsidR="00AA63BB" w:rsidRPr="005F12A4" w:rsidRDefault="00AA63BB" w:rsidP="00AA63BB">
      <w:pPr>
        <w:numPr>
          <w:ilvl w:val="0"/>
          <w:numId w:val="4"/>
        </w:numPr>
        <w:adjustRightInd w:val="0"/>
        <w:jc w:val="both"/>
      </w:pPr>
      <w:r>
        <w:t>D</w:t>
      </w:r>
      <w:r w:rsidRPr="005F12A4">
        <w:t>atum a čas založení workflow</w:t>
      </w:r>
    </w:p>
    <w:p w:rsidR="00AA63BB" w:rsidRPr="005F12A4" w:rsidRDefault="00AA63BB" w:rsidP="00AA63BB">
      <w:pPr>
        <w:numPr>
          <w:ilvl w:val="0"/>
          <w:numId w:val="4"/>
        </w:numPr>
        <w:adjustRightInd w:val="0"/>
        <w:jc w:val="both"/>
      </w:pPr>
      <w:r>
        <w:t>V</w:t>
      </w:r>
      <w:r w:rsidRPr="005F12A4">
        <w:t>yjádření PDS (CRC/CRD/prázdná hodnota)</w:t>
      </w:r>
    </w:p>
    <w:p w:rsidR="00AA63BB" w:rsidRPr="005F12A4" w:rsidRDefault="00AA63BB" w:rsidP="00AA63BB">
      <w:pPr>
        <w:numPr>
          <w:ilvl w:val="0"/>
          <w:numId w:val="4"/>
        </w:numPr>
        <w:adjustRightInd w:val="0"/>
        <w:jc w:val="both"/>
      </w:pPr>
      <w:r>
        <w:t>V</w:t>
      </w:r>
      <w:r w:rsidRPr="005F12A4">
        <w:t>yjádření SZ (IRC/IRD/prázdná hodnota)</w:t>
      </w:r>
    </w:p>
    <w:p w:rsidR="00AA63BB" w:rsidRPr="005F12A4" w:rsidRDefault="00AA63BB" w:rsidP="00AA63BB">
      <w:pPr>
        <w:numPr>
          <w:ilvl w:val="0"/>
          <w:numId w:val="4"/>
        </w:numPr>
        <w:adjustRightInd w:val="0"/>
        <w:jc w:val="both"/>
      </w:pPr>
      <w:r>
        <w:t>P</w:t>
      </w:r>
      <w:r w:rsidRPr="005F12A4">
        <w:t>rotest stávajícího dodavatele (CSR/prázdná hodnota)</w:t>
      </w:r>
    </w:p>
    <w:p w:rsidR="00AA63BB" w:rsidRDefault="00AA63BB" w:rsidP="00AA63BB">
      <w:pPr>
        <w:numPr>
          <w:ilvl w:val="0"/>
          <w:numId w:val="4"/>
        </w:numPr>
        <w:adjustRightInd w:val="0"/>
        <w:jc w:val="both"/>
      </w:pPr>
      <w:r>
        <w:t>Z</w:t>
      </w:r>
      <w:r w:rsidRPr="005F12A4">
        <w:t>pětvzetí nového dodavatele (CNR/prázdná hodnota)</w:t>
      </w:r>
    </w:p>
    <w:p w:rsidR="00AA63BB" w:rsidRDefault="00AA63BB" w:rsidP="00AA63BB">
      <w:pPr>
        <w:numPr>
          <w:ilvl w:val="0"/>
          <w:numId w:val="4"/>
        </w:numPr>
        <w:adjustRightInd w:val="0"/>
        <w:jc w:val="both"/>
      </w:pPr>
      <w:r>
        <w:t>Potvrzení souhlasu zákazníka se změnou dodavatele (CSC/</w:t>
      </w:r>
      <w:r w:rsidRPr="005F12A4">
        <w:t xml:space="preserve"> prázdná hodnota)</w:t>
      </w:r>
    </w:p>
    <w:p w:rsidR="00AA63BB" w:rsidRDefault="00AA63BB" w:rsidP="00AA63BB">
      <w:pPr>
        <w:adjustRightInd w:val="0"/>
        <w:ind w:left="360"/>
        <w:jc w:val="both"/>
      </w:pPr>
    </w:p>
    <w:p w:rsidR="00AA63BB" w:rsidRDefault="00AA63BB" w:rsidP="00F827E0">
      <w:pPr>
        <w:pStyle w:val="Tabletext"/>
        <w:numPr>
          <w:ilvl w:val="0"/>
          <w:numId w:val="7"/>
        </w:numPr>
        <w:jc w:val="both"/>
        <w:rPr>
          <w:b/>
          <w:bCs/>
          <w:szCs w:val="18"/>
          <w:lang w:val="cs-CZ"/>
        </w:rPr>
      </w:pPr>
      <w:r w:rsidRPr="006B703A">
        <w:rPr>
          <w:b/>
          <w:bCs/>
          <w:szCs w:val="18"/>
          <w:lang w:val="cs-CZ"/>
        </w:rPr>
        <w:t>Prodloužení/zkrácení dodávky na OPM</w:t>
      </w:r>
    </w:p>
    <w:p w:rsidR="00AA63BB" w:rsidRPr="005F12A4" w:rsidRDefault="00AA63BB" w:rsidP="00AA63BB">
      <w:pPr>
        <w:adjustRightInd w:val="0"/>
        <w:ind w:left="360"/>
        <w:jc w:val="both"/>
      </w:pPr>
      <w:r w:rsidRPr="005F12A4">
        <w:t>Na úrovni atributu důvod změny dodavatele budou odlišeny scénáře pro prodloužení a zkrácení dodávek:</w:t>
      </w:r>
    </w:p>
    <w:p w:rsidR="00AA63BB" w:rsidRPr="005F12A4" w:rsidRDefault="00AA63BB" w:rsidP="00AA63BB">
      <w:pPr>
        <w:numPr>
          <w:ilvl w:val="0"/>
          <w:numId w:val="4"/>
        </w:numPr>
        <w:adjustRightInd w:val="0"/>
        <w:jc w:val="both"/>
      </w:pPr>
      <w:r w:rsidRPr="005F12A4">
        <w:t>P</w:t>
      </w:r>
      <w:r>
        <w:t>1</w:t>
      </w:r>
      <w:r w:rsidRPr="005F12A4">
        <w:t xml:space="preserve"> – Prodloužení dodávek na OPM</w:t>
      </w:r>
    </w:p>
    <w:p w:rsidR="00AA63BB" w:rsidRPr="005F12A4" w:rsidRDefault="00AA63BB" w:rsidP="00AA63BB">
      <w:pPr>
        <w:numPr>
          <w:ilvl w:val="0"/>
          <w:numId w:val="4"/>
        </w:numPr>
        <w:adjustRightInd w:val="0"/>
        <w:jc w:val="both"/>
      </w:pPr>
      <w:r w:rsidRPr="005F12A4">
        <w:t>Z</w:t>
      </w:r>
      <w:r>
        <w:t>2</w:t>
      </w:r>
      <w:r w:rsidRPr="005F12A4">
        <w:t xml:space="preserve"> - Zkrácení dodávek na OPM</w:t>
      </w:r>
    </w:p>
    <w:p w:rsidR="00AA63BB" w:rsidRPr="005F12A4" w:rsidRDefault="00AA63BB" w:rsidP="00AA63BB">
      <w:pPr>
        <w:adjustRightInd w:val="0"/>
        <w:ind w:left="360"/>
        <w:jc w:val="both"/>
      </w:pPr>
      <w:r w:rsidRPr="005F12A4">
        <w:t>Pro důvody P i Z pak pro schválení procesu nebude vyžadován aktivní souhlas ze strany PDS (nevyjádření se PDS bude schválením žádosti o prodlouž</w:t>
      </w:r>
      <w:r>
        <w:t>ení/zkrácení) dodávek na OPM. Součástí zpracování žádosti o prodloužení/zkrácení dodávek bude kontrola, zda se opravdu jedná o prodloužení nebo zkrácení dodávek.</w:t>
      </w:r>
    </w:p>
    <w:p w:rsidR="00AA63BB" w:rsidRDefault="00AA63BB" w:rsidP="00AA63BB">
      <w:pPr>
        <w:adjustRightInd w:val="0"/>
        <w:ind w:left="360"/>
        <w:jc w:val="both"/>
      </w:pPr>
    </w:p>
    <w:p w:rsidR="00AA63BB" w:rsidRPr="00BD497B" w:rsidRDefault="00AA63BB" w:rsidP="00F827E0">
      <w:pPr>
        <w:pStyle w:val="Tabletext"/>
        <w:numPr>
          <w:ilvl w:val="0"/>
          <w:numId w:val="7"/>
        </w:numPr>
        <w:jc w:val="both"/>
        <w:rPr>
          <w:b/>
          <w:bCs/>
          <w:szCs w:val="18"/>
          <w:lang w:val="cs-CZ"/>
        </w:rPr>
      </w:pPr>
      <w:r w:rsidRPr="00BD497B">
        <w:rPr>
          <w:b/>
          <w:bCs/>
          <w:szCs w:val="18"/>
          <w:lang w:val="cs-CZ"/>
        </w:rPr>
        <w:t>Rozšíření zprávy RESPONSE o identifikaci OPM a bloku ve kterém nastala chyba</w:t>
      </w:r>
    </w:p>
    <w:p w:rsidR="00AA63BB" w:rsidRPr="00BD497B" w:rsidRDefault="00AA63BB" w:rsidP="00AA63BB">
      <w:pPr>
        <w:numPr>
          <w:ilvl w:val="0"/>
          <w:numId w:val="4"/>
        </w:numPr>
        <w:adjustRightInd w:val="0"/>
        <w:jc w:val="both"/>
      </w:pPr>
      <w:r w:rsidRPr="00BD497B">
        <w:t xml:space="preserve">Zajištění plnění atributu </w:t>
      </w:r>
      <w:proofErr w:type="spellStart"/>
      <w:r w:rsidRPr="00BD497B">
        <w:t>opm</w:t>
      </w:r>
      <w:proofErr w:type="spellEnd"/>
      <w:r w:rsidRPr="00BD497B">
        <w:t>-id (tam kde je možné OPM</w:t>
      </w:r>
      <w:r>
        <w:t xml:space="preserve"> pro daný blok</w:t>
      </w:r>
      <w:r w:rsidRPr="00BD497B">
        <w:t xml:space="preserve"> stanovit)</w:t>
      </w:r>
    </w:p>
    <w:p w:rsidR="00AA63BB" w:rsidRPr="00BD497B" w:rsidRDefault="00AA63BB" w:rsidP="00AA63BB">
      <w:pPr>
        <w:numPr>
          <w:ilvl w:val="0"/>
          <w:numId w:val="4"/>
        </w:numPr>
        <w:adjustRightInd w:val="0"/>
        <w:jc w:val="both"/>
      </w:pPr>
      <w:r w:rsidRPr="00BD497B">
        <w:t>Doplnění nového atributu, jehož význam by byl index nebo číslo logického bloku zprávy, ve kterém byla chyba identifikována.</w:t>
      </w:r>
    </w:p>
    <w:p w:rsidR="00AA63BB" w:rsidRDefault="00AA63BB" w:rsidP="00AA63BB">
      <w:pPr>
        <w:adjustRightInd w:val="0"/>
        <w:ind w:left="360"/>
        <w:jc w:val="both"/>
      </w:pPr>
    </w:p>
    <w:p w:rsidR="00AA63BB" w:rsidRDefault="00AA63BB" w:rsidP="00AA63BB">
      <w:pPr>
        <w:adjustRightInd w:val="0"/>
        <w:ind w:left="360"/>
        <w:jc w:val="both"/>
      </w:pPr>
      <w:r>
        <w:t>Logický blok zprávy bude pro jednotlivé typy zpráv dán následující tabulkou:</w:t>
      </w:r>
    </w:p>
    <w:tbl>
      <w:tblPr>
        <w:tblW w:w="67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3384"/>
      </w:tblGrid>
      <w:tr w:rsidR="00AA63BB" w:rsidTr="00AF62B1">
        <w:tc>
          <w:tcPr>
            <w:tcW w:w="3384" w:type="dxa"/>
            <w:shd w:val="clear" w:color="auto" w:fill="FFFF99"/>
          </w:tcPr>
          <w:p w:rsidR="00AA63BB" w:rsidRPr="0012300A" w:rsidRDefault="00AA63BB" w:rsidP="00AF62B1">
            <w:pPr>
              <w:adjustRightInd w:val="0"/>
              <w:jc w:val="both"/>
              <w:rPr>
                <w:b/>
              </w:rPr>
            </w:pPr>
            <w:r w:rsidRPr="0012300A">
              <w:rPr>
                <w:b/>
              </w:rPr>
              <w:t>Typ zprávy</w:t>
            </w:r>
          </w:p>
        </w:tc>
        <w:tc>
          <w:tcPr>
            <w:tcW w:w="3384" w:type="dxa"/>
            <w:shd w:val="clear" w:color="auto" w:fill="FFFF99"/>
          </w:tcPr>
          <w:p w:rsidR="00AA63BB" w:rsidRPr="0012300A" w:rsidRDefault="00AA63BB" w:rsidP="00AF62B1">
            <w:pPr>
              <w:adjustRightInd w:val="0"/>
              <w:jc w:val="both"/>
              <w:rPr>
                <w:b/>
              </w:rPr>
            </w:pPr>
            <w:r w:rsidRPr="0012300A">
              <w:rPr>
                <w:b/>
              </w:rPr>
              <w:t>Element (Logický blok)</w:t>
            </w:r>
          </w:p>
        </w:tc>
      </w:tr>
      <w:tr w:rsidR="00AA63BB" w:rsidTr="00AF62B1">
        <w:tc>
          <w:tcPr>
            <w:tcW w:w="3384" w:type="dxa"/>
          </w:tcPr>
          <w:p w:rsidR="00AA63BB" w:rsidRDefault="00AA63BB" w:rsidP="00AF62B1">
            <w:pPr>
              <w:adjustRightInd w:val="0"/>
              <w:jc w:val="both"/>
            </w:pPr>
            <w:r w:rsidRPr="00BD497B">
              <w:t>CDSCLAIM</w:t>
            </w:r>
          </w:p>
        </w:tc>
        <w:tc>
          <w:tcPr>
            <w:tcW w:w="3384" w:type="dxa"/>
          </w:tcPr>
          <w:p w:rsidR="00AA63BB" w:rsidRDefault="00AA63BB" w:rsidP="00AF62B1">
            <w:pPr>
              <w:adjustRightInd w:val="0"/>
              <w:jc w:val="both"/>
            </w:pPr>
            <w:r>
              <w:t>CLAIM</w:t>
            </w:r>
          </w:p>
        </w:tc>
      </w:tr>
      <w:tr w:rsidR="00AA63BB" w:rsidTr="00AF62B1">
        <w:tc>
          <w:tcPr>
            <w:tcW w:w="3384" w:type="dxa"/>
          </w:tcPr>
          <w:p w:rsidR="00AA63BB" w:rsidRDefault="00AA63BB" w:rsidP="00AF62B1">
            <w:pPr>
              <w:adjustRightInd w:val="0"/>
              <w:jc w:val="both"/>
            </w:pPr>
            <w:r w:rsidRPr="00BD497B">
              <w:t>CDSDATA</w:t>
            </w:r>
          </w:p>
        </w:tc>
        <w:tc>
          <w:tcPr>
            <w:tcW w:w="3384" w:type="dxa"/>
          </w:tcPr>
          <w:p w:rsidR="00AA63BB" w:rsidRDefault="00AA63BB" w:rsidP="00AF62B1">
            <w:pPr>
              <w:adjustRightInd w:val="0"/>
              <w:jc w:val="both"/>
            </w:pPr>
            <w:r>
              <w:t>LOCATION</w:t>
            </w:r>
          </w:p>
        </w:tc>
      </w:tr>
      <w:tr w:rsidR="00AA63BB" w:rsidTr="00AF62B1">
        <w:tc>
          <w:tcPr>
            <w:tcW w:w="3384" w:type="dxa"/>
          </w:tcPr>
          <w:p w:rsidR="00AA63BB" w:rsidRDefault="00AA63BB" w:rsidP="00AF62B1">
            <w:pPr>
              <w:adjustRightInd w:val="0"/>
              <w:jc w:val="both"/>
            </w:pPr>
            <w:r w:rsidRPr="00BD497B">
              <w:t>CDSIDIS</w:t>
            </w:r>
          </w:p>
        </w:tc>
        <w:tc>
          <w:tcPr>
            <w:tcW w:w="3384" w:type="dxa"/>
          </w:tcPr>
          <w:p w:rsidR="00AA63BB" w:rsidRDefault="00AA63BB" w:rsidP="00AF62B1">
            <w:pPr>
              <w:adjustRightInd w:val="0"/>
              <w:jc w:val="both"/>
            </w:pPr>
            <w:r>
              <w:t>OPM</w:t>
            </w:r>
          </w:p>
        </w:tc>
      </w:tr>
      <w:tr w:rsidR="00AA63BB" w:rsidTr="00AF62B1">
        <w:tc>
          <w:tcPr>
            <w:tcW w:w="3384" w:type="dxa"/>
          </w:tcPr>
          <w:p w:rsidR="00AA63BB" w:rsidRDefault="00AA63BB" w:rsidP="00AF62B1">
            <w:pPr>
              <w:adjustRightInd w:val="0"/>
              <w:jc w:val="both"/>
            </w:pPr>
            <w:r w:rsidRPr="00BD497B">
              <w:t>CDSINVOICE</w:t>
            </w:r>
          </w:p>
        </w:tc>
        <w:tc>
          <w:tcPr>
            <w:tcW w:w="3384" w:type="dxa"/>
          </w:tcPr>
          <w:p w:rsidR="00AA63BB" w:rsidRDefault="00AA63BB" w:rsidP="00AF62B1">
            <w:pPr>
              <w:adjustRightInd w:val="0"/>
              <w:jc w:val="both"/>
            </w:pPr>
            <w:r>
              <w:t>DOCUMENT</w:t>
            </w:r>
          </w:p>
        </w:tc>
      </w:tr>
      <w:tr w:rsidR="00AA63BB" w:rsidTr="00AF62B1">
        <w:tc>
          <w:tcPr>
            <w:tcW w:w="3384" w:type="dxa"/>
          </w:tcPr>
          <w:p w:rsidR="00AA63BB" w:rsidRDefault="00AA63BB" w:rsidP="00AF62B1">
            <w:pPr>
              <w:adjustRightInd w:val="0"/>
              <w:jc w:val="both"/>
            </w:pPr>
            <w:r w:rsidRPr="00BD497B">
              <w:t>MASTERDATA</w:t>
            </w:r>
            <w:r>
              <w:t xml:space="preserve"> (OPM)</w:t>
            </w:r>
          </w:p>
        </w:tc>
        <w:tc>
          <w:tcPr>
            <w:tcW w:w="3384" w:type="dxa"/>
          </w:tcPr>
          <w:p w:rsidR="00AA63BB" w:rsidRDefault="00AA63BB" w:rsidP="00AF62B1">
            <w:pPr>
              <w:adjustRightInd w:val="0"/>
              <w:jc w:val="both"/>
            </w:pPr>
            <w:r>
              <w:t>OPM</w:t>
            </w:r>
          </w:p>
        </w:tc>
      </w:tr>
      <w:tr w:rsidR="00AA63BB" w:rsidTr="00AF62B1">
        <w:tc>
          <w:tcPr>
            <w:tcW w:w="3384" w:type="dxa"/>
          </w:tcPr>
          <w:p w:rsidR="00AA63BB" w:rsidRDefault="00AA63BB" w:rsidP="00AF62B1">
            <w:pPr>
              <w:adjustRightInd w:val="0"/>
              <w:jc w:val="both"/>
            </w:pPr>
            <w:r w:rsidRPr="00BD497B">
              <w:t>MASTERDATA</w:t>
            </w:r>
            <w:r>
              <w:t xml:space="preserve"> (CHS)</w:t>
            </w:r>
          </w:p>
        </w:tc>
        <w:tc>
          <w:tcPr>
            <w:tcW w:w="3384" w:type="dxa"/>
          </w:tcPr>
          <w:p w:rsidR="00AA63BB" w:rsidRDefault="00AA63BB" w:rsidP="00AF62B1">
            <w:pPr>
              <w:adjustRightInd w:val="0"/>
              <w:jc w:val="both"/>
            </w:pPr>
            <w:r>
              <w:t>DATA</w:t>
            </w:r>
          </w:p>
        </w:tc>
      </w:tr>
    </w:tbl>
    <w:p w:rsidR="00AA63BB" w:rsidRDefault="00AA63BB" w:rsidP="00AA63BB">
      <w:pPr>
        <w:adjustRightInd w:val="0"/>
        <w:ind w:left="360"/>
        <w:jc w:val="both"/>
      </w:pPr>
      <w:r>
        <w:t xml:space="preserve">Úprava má dopad do externích rozhraní – zpráva RESPONSE v elementu </w:t>
      </w:r>
      <w:proofErr w:type="spellStart"/>
      <w:r>
        <w:t>reason</w:t>
      </w:r>
      <w:proofErr w:type="spellEnd"/>
      <w:r>
        <w:t xml:space="preserve"> bude </w:t>
      </w:r>
      <w:proofErr w:type="spellStart"/>
      <w:r>
        <w:t>rozšížena</w:t>
      </w:r>
      <w:proofErr w:type="spellEnd"/>
      <w:r>
        <w:t xml:space="preserve"> o atribut </w:t>
      </w:r>
      <w:proofErr w:type="spellStart"/>
      <w:r>
        <w:t>block</w:t>
      </w:r>
      <w:proofErr w:type="spellEnd"/>
      <w:r>
        <w:t>-id.</w:t>
      </w:r>
    </w:p>
    <w:p w:rsidR="00AA63BB" w:rsidRDefault="00AA63BB" w:rsidP="00AA63BB">
      <w:pPr>
        <w:adjustRightInd w:val="0"/>
        <w:ind w:left="360"/>
        <w:jc w:val="both"/>
      </w:pPr>
    </w:p>
    <w:p w:rsidR="00AA63BB" w:rsidRDefault="00AA63BB" w:rsidP="00F827E0">
      <w:pPr>
        <w:pStyle w:val="Tabletext"/>
        <w:numPr>
          <w:ilvl w:val="0"/>
          <w:numId w:val="7"/>
        </w:numPr>
        <w:jc w:val="both"/>
        <w:rPr>
          <w:b/>
          <w:bCs/>
          <w:szCs w:val="18"/>
          <w:lang w:val="cs-CZ"/>
        </w:rPr>
      </w:pPr>
      <w:r w:rsidRPr="002525E1">
        <w:rPr>
          <w:b/>
          <w:bCs/>
          <w:szCs w:val="18"/>
          <w:lang w:val="cs-CZ"/>
        </w:rPr>
        <w:t>Rozšíření číselníku důvodů zamítnutí změny dodavatele ze strany PDS</w:t>
      </w:r>
    </w:p>
    <w:p w:rsidR="00AA63BB" w:rsidRDefault="00AA63BB" w:rsidP="00AA63BB">
      <w:pPr>
        <w:pStyle w:val="Tabletext"/>
        <w:ind w:left="360"/>
        <w:jc w:val="both"/>
        <w:rPr>
          <w:b/>
          <w:bCs/>
          <w:szCs w:val="18"/>
          <w:lang w:val="cs-CZ"/>
        </w:rPr>
      </w:pPr>
      <w:r>
        <w:rPr>
          <w:b/>
          <w:bCs/>
          <w:szCs w:val="18"/>
          <w:lang w:val="cs-CZ"/>
        </w:rPr>
        <w:lastRenderedPageBreak/>
        <w:t>Číselník zamítnutí ze strany PDS bude rozšířen o důvod:</w:t>
      </w:r>
    </w:p>
    <w:p w:rsidR="00AA63BB" w:rsidRPr="002525E1" w:rsidRDefault="00AA63BB" w:rsidP="00AA63BB">
      <w:pPr>
        <w:pStyle w:val="Tabletext"/>
        <w:numPr>
          <w:ilvl w:val="0"/>
          <w:numId w:val="6"/>
        </w:numPr>
        <w:jc w:val="both"/>
        <w:rPr>
          <w:bCs/>
          <w:szCs w:val="18"/>
          <w:lang w:val="cs-CZ"/>
        </w:rPr>
      </w:pPr>
      <w:r>
        <w:rPr>
          <w:bCs/>
          <w:szCs w:val="18"/>
          <w:lang w:val="cs-CZ"/>
        </w:rPr>
        <w:t>AR</w:t>
      </w:r>
      <w:r w:rsidR="006C4FD3">
        <w:rPr>
          <w:bCs/>
          <w:szCs w:val="18"/>
          <w:lang w:val="cs-CZ"/>
        </w:rPr>
        <w:t>A</w:t>
      </w:r>
      <w:r>
        <w:rPr>
          <w:bCs/>
          <w:szCs w:val="18"/>
          <w:lang w:val="cs-CZ"/>
        </w:rPr>
        <w:t xml:space="preserve"> - </w:t>
      </w:r>
      <w:r w:rsidRPr="002525E1">
        <w:rPr>
          <w:bCs/>
          <w:szCs w:val="18"/>
          <w:lang w:val="cs-CZ"/>
        </w:rPr>
        <w:t>Nepodání žádosti o připojení</w:t>
      </w:r>
    </w:p>
    <w:p w:rsidR="00133CF8" w:rsidRDefault="00133CF8"/>
    <w:p w:rsidR="007D1F5D" w:rsidRDefault="007D1F5D"/>
    <w:p w:rsidR="007D1F5D" w:rsidRPr="00F827E0" w:rsidRDefault="007D1F5D">
      <w:pPr>
        <w:rPr>
          <w:b/>
          <w:sz w:val="22"/>
          <w:szCs w:val="22"/>
        </w:rPr>
      </w:pPr>
      <w:r w:rsidRPr="00F827E0">
        <w:rPr>
          <w:b/>
          <w:sz w:val="22"/>
          <w:szCs w:val="22"/>
        </w:rPr>
        <w:t>Poznámka:</w:t>
      </w:r>
    </w:p>
    <w:p w:rsidR="007D1F5D" w:rsidRPr="00F827E0" w:rsidRDefault="007D1F5D">
      <w:pPr>
        <w:rPr>
          <w:sz w:val="22"/>
          <w:szCs w:val="22"/>
        </w:rPr>
      </w:pPr>
      <w:r w:rsidRPr="00F827E0">
        <w:rPr>
          <w:sz w:val="22"/>
          <w:szCs w:val="22"/>
        </w:rPr>
        <w:t xml:space="preserve">V souvislosti s těmito změnami byly provedeny změny </w:t>
      </w:r>
      <w:r w:rsidR="00F827E0" w:rsidRPr="00F827E0">
        <w:rPr>
          <w:sz w:val="22"/>
          <w:szCs w:val="22"/>
        </w:rPr>
        <w:t>v definici zpráv MASTERDATA, RESPONSE a  CDSREQ. Změny jsou obsaženy v dokumentu D1. 4.2 formáty XML k připomínkování.docx</w:t>
      </w:r>
      <w:r w:rsidR="00275B79">
        <w:rPr>
          <w:sz w:val="22"/>
          <w:szCs w:val="22"/>
        </w:rPr>
        <w:t xml:space="preserve"> - </w:t>
      </w:r>
      <w:bookmarkStart w:id="0" w:name="_GoBack"/>
      <w:bookmarkEnd w:id="0"/>
      <w:r w:rsidR="00275B79">
        <w:rPr>
          <w:sz w:val="22"/>
          <w:szCs w:val="22"/>
        </w:rPr>
        <w:t>verze 1.23.</w:t>
      </w:r>
    </w:p>
    <w:sectPr w:rsidR="007D1F5D" w:rsidRPr="00F827E0" w:rsidSect="00133C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1C4"/>
    <w:multiLevelType w:val="hybridMultilevel"/>
    <w:tmpl w:val="03EE0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A073D2"/>
    <w:multiLevelType w:val="hybridMultilevel"/>
    <w:tmpl w:val="E95E4E00"/>
    <w:lvl w:ilvl="0" w:tplc="0405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402C0"/>
    <w:multiLevelType w:val="hybridMultilevel"/>
    <w:tmpl w:val="7E866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CA2D12"/>
    <w:multiLevelType w:val="hybridMultilevel"/>
    <w:tmpl w:val="C2889786"/>
    <w:lvl w:ilvl="0" w:tplc="0405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831490"/>
    <w:multiLevelType w:val="hybridMultilevel"/>
    <w:tmpl w:val="8730B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94336"/>
    <w:multiLevelType w:val="hybridMultilevel"/>
    <w:tmpl w:val="410E0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A0584F"/>
    <w:multiLevelType w:val="hybridMultilevel"/>
    <w:tmpl w:val="46C2E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BB"/>
    <w:rsid w:val="00110D1A"/>
    <w:rsid w:val="00133CF8"/>
    <w:rsid w:val="00275B79"/>
    <w:rsid w:val="002B102C"/>
    <w:rsid w:val="00421451"/>
    <w:rsid w:val="00456A5C"/>
    <w:rsid w:val="006C4FD3"/>
    <w:rsid w:val="006F1806"/>
    <w:rsid w:val="007D1F5D"/>
    <w:rsid w:val="007D5CC0"/>
    <w:rsid w:val="00AA63BB"/>
    <w:rsid w:val="00AE1E7C"/>
    <w:rsid w:val="00BD37F8"/>
    <w:rsid w:val="00D751B2"/>
    <w:rsid w:val="00EA79A4"/>
    <w:rsid w:val="00F8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A63BB"/>
    <w:pPr>
      <w:autoSpaceDE w:val="0"/>
      <w:autoSpaceDN w:val="0"/>
    </w:pPr>
    <w:rPr>
      <w:sz w:val="23"/>
      <w:szCs w:val="23"/>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text">
    <w:name w:val="Table text"/>
    <w:uiPriority w:val="99"/>
    <w:rsid w:val="00AA63BB"/>
    <w:pPr>
      <w:autoSpaceDE w:val="0"/>
      <w:autoSpaceDN w:val="0"/>
    </w:pPr>
    <w:rPr>
      <w:noProof/>
      <w:sz w:val="22"/>
      <w:szCs w:val="22"/>
      <w:lang w:eastAsia="cs-CZ"/>
    </w:rPr>
  </w:style>
  <w:style w:type="paragraph" w:styleId="Textbubliny">
    <w:name w:val="Balloon Text"/>
    <w:basedOn w:val="Normln"/>
    <w:link w:val="TextbublinyChar"/>
    <w:rsid w:val="00EA79A4"/>
    <w:rPr>
      <w:rFonts w:ascii="Tahoma" w:hAnsi="Tahoma" w:cs="Tahoma"/>
      <w:sz w:val="16"/>
      <w:szCs w:val="16"/>
    </w:rPr>
  </w:style>
  <w:style w:type="character" w:customStyle="1" w:styleId="TextbublinyChar">
    <w:name w:val="Text bubliny Char"/>
    <w:basedOn w:val="Standardnpsmoodstavce"/>
    <w:link w:val="Textbubliny"/>
    <w:rsid w:val="00EA79A4"/>
    <w:rPr>
      <w:rFonts w:ascii="Tahoma"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A63BB"/>
    <w:pPr>
      <w:autoSpaceDE w:val="0"/>
      <w:autoSpaceDN w:val="0"/>
    </w:pPr>
    <w:rPr>
      <w:sz w:val="23"/>
      <w:szCs w:val="23"/>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text">
    <w:name w:val="Table text"/>
    <w:uiPriority w:val="99"/>
    <w:rsid w:val="00AA63BB"/>
    <w:pPr>
      <w:autoSpaceDE w:val="0"/>
      <w:autoSpaceDN w:val="0"/>
    </w:pPr>
    <w:rPr>
      <w:noProof/>
      <w:sz w:val="22"/>
      <w:szCs w:val="22"/>
      <w:lang w:eastAsia="cs-CZ"/>
    </w:rPr>
  </w:style>
  <w:style w:type="paragraph" w:styleId="Textbubliny">
    <w:name w:val="Balloon Text"/>
    <w:basedOn w:val="Normln"/>
    <w:link w:val="TextbublinyChar"/>
    <w:rsid w:val="00EA79A4"/>
    <w:rPr>
      <w:rFonts w:ascii="Tahoma" w:hAnsi="Tahoma" w:cs="Tahoma"/>
      <w:sz w:val="16"/>
      <w:szCs w:val="16"/>
    </w:rPr>
  </w:style>
  <w:style w:type="character" w:customStyle="1" w:styleId="TextbublinyChar">
    <w:name w:val="Text bubliny Char"/>
    <w:basedOn w:val="Standardnpsmoodstavce"/>
    <w:link w:val="Textbubliny"/>
    <w:rsid w:val="00EA79A4"/>
    <w:rPr>
      <w:rFonts w:ascii="Tahoma"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978</Words>
  <Characters>5777</Characters>
  <Application>Microsoft Office Word</Application>
  <DocSecurity>0</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Logica</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Nepomucky, Ondrej</dc:creator>
  <cp:lastModifiedBy>Jiří Kubizňák</cp:lastModifiedBy>
  <cp:revision>4</cp:revision>
  <dcterms:created xsi:type="dcterms:W3CDTF">2012-06-28T14:50:00Z</dcterms:created>
  <dcterms:modified xsi:type="dcterms:W3CDTF">2012-06-28T15:33:00Z</dcterms:modified>
</cp:coreProperties>
</file>