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1E3B99" w:rsidRPr="001E3B99" w:rsidRDefault="00530719" w:rsidP="001E3B99">
      <w:pPr>
        <w:pStyle w:val="Obsah1"/>
      </w:pPr>
      <w:r>
        <w:t>Verze dok.:</w:t>
      </w:r>
      <w:r>
        <w:tab/>
      </w:r>
      <w:r w:rsidR="00DC66DE">
        <w:t>1.</w:t>
      </w:r>
      <w:r w:rsidR="00D40891">
        <w:t>24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r w:rsidR="00D40891">
        <w:t>9.09</w:t>
      </w:r>
      <w:r w:rsidR="003342C5">
        <w:t>.2022</w:t>
      </w:r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5A4FCE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nfrastruktura veřejného klíče (Public Key Infrastructure)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SoP</w:t>
            </w:r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Modul SAP: webový aplikační server (Web Application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Protokol pro výměnu dat (Extensible Markup Language)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t>Historie změn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809"/>
        <w:gridCol w:w="560"/>
      </w:tblGrid>
      <w:tr w:rsidR="00593F03" w:rsidTr="0034538C">
        <w:trPr>
          <w:trHeight w:val="255"/>
          <w:tblHeader/>
        </w:trPr>
        <w:tc>
          <w:tcPr>
            <w:tcW w:w="9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8809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56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34538C">
        <w:trPr>
          <w:trHeight w:val="255"/>
        </w:trPr>
        <w:tc>
          <w:tcPr>
            <w:tcW w:w="910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8809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56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34538C">
        <w:trPr>
          <w:trHeight w:val="255"/>
        </w:trPr>
        <w:tc>
          <w:tcPr>
            <w:tcW w:w="910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8809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unit-price</w:t>
            </w:r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unit-price-ref</w:t>
            </w:r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56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RESFuel pro výkaz paliv a RESHeat pro teplo. Novým formátům jsou věnovány samostatné kapitoly. 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Formát RESReq – doplnění enumerace atributu message-code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RESResponse - 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34538C">
        <w:trPr>
          <w:trHeight w:val="255"/>
        </w:trPr>
        <w:tc>
          <w:tcPr>
            <w:tcW w:w="910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56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34538C">
        <w:trPr>
          <w:trHeight w:val="255"/>
        </w:trPr>
        <w:tc>
          <w:tcPr>
            <w:tcW w:w="910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56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r w:rsidR="00CF604E">
              <w:rPr>
                <w:iCs/>
                <w:sz w:val="20"/>
                <w:szCs w:val="20"/>
              </w:rPr>
              <w:t xml:space="preserve">ote_globals s dopadem na formát </w:t>
            </w:r>
            <w:r>
              <w:rPr>
                <w:iCs/>
                <w:sz w:val="20"/>
                <w:szCs w:val="20"/>
              </w:rPr>
              <w:t xml:space="preserve">RESReq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Doplněny nové formáty RESDelegate pro notifikaci při změně oprávění zprostředkovatele. Novému formátu je věnována samostatná kapitola.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34538C">
        <w:trPr>
          <w:trHeight w:val="255"/>
        </w:trPr>
        <w:tc>
          <w:tcPr>
            <w:tcW w:w="910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8809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RESResponse - doplnění atributu </w:t>
            </w:r>
            <w:r w:rsidRPr="00E047B7">
              <w:rPr>
                <w:i/>
                <w:sz w:val="20"/>
                <w:szCs w:val="20"/>
              </w:rPr>
              <w:t>result-code</w:t>
            </w:r>
            <w:r>
              <w:rPr>
                <w:sz w:val="20"/>
                <w:szCs w:val="20"/>
              </w:rPr>
              <w:t xml:space="preserve"> na úroveň elementu </w:t>
            </w:r>
            <w:r w:rsidRPr="00E047B7">
              <w:rPr>
                <w:i/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34538C">
        <w:trPr>
          <w:trHeight w:val="255"/>
        </w:trPr>
        <w:tc>
          <w:tcPr>
            <w:tcW w:w="910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8809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atributu </w:t>
            </w:r>
            <w:r w:rsidRPr="00286911">
              <w:rPr>
                <w:i/>
                <w:sz w:val="20"/>
                <w:szCs w:val="20"/>
              </w:rPr>
              <w:t>investment-grant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56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34538C">
        <w:trPr>
          <w:trHeight w:val="255"/>
        </w:trPr>
        <w:tc>
          <w:tcPr>
            <w:tcW w:w="910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8809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RESReq – na základně podnětu od účastníka trhu bylo opraveno zatypování atributu </w:t>
            </w:r>
            <w:r w:rsidRPr="001A188B">
              <w:rPr>
                <w:i/>
                <w:sz w:val="20"/>
                <w:szCs w:val="20"/>
              </w:rPr>
              <w:t>application-form-id</w:t>
            </w:r>
            <w:r>
              <w:rPr>
                <w:sz w:val="20"/>
                <w:szCs w:val="20"/>
              </w:rPr>
              <w:t xml:space="preserve"> elementu </w:t>
            </w:r>
            <w:r w:rsidRPr="001A188B">
              <w:rPr>
                <w:i/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34538C">
        <w:trPr>
          <w:trHeight w:val="255"/>
        </w:trPr>
        <w:tc>
          <w:tcPr>
            <w:tcW w:w="910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8809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nepovinných elementů </w:t>
            </w:r>
            <w:r w:rsidRPr="00CC4180">
              <w:rPr>
                <w:i/>
                <w:sz w:val="20"/>
                <w:szCs w:val="20"/>
              </w:rPr>
              <w:t>Investment</w:t>
            </w:r>
            <w:r>
              <w:rPr>
                <w:sz w:val="20"/>
                <w:szCs w:val="20"/>
              </w:rPr>
              <w:t xml:space="preserve"> a </w:t>
            </w:r>
            <w:r w:rsidRPr="00CC4180">
              <w:rPr>
                <w:i/>
                <w:sz w:val="20"/>
                <w:szCs w:val="20"/>
              </w:rPr>
              <w:t>Costs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34538C">
        <w:trPr>
          <w:trHeight w:val="255"/>
        </w:trPr>
        <w:tc>
          <w:tcPr>
            <w:tcW w:w="910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r>
              <w:rPr>
                <w:i/>
                <w:iCs/>
                <w:sz w:val="20"/>
                <w:szCs w:val="20"/>
              </w:rPr>
              <w:t>opm</w:t>
            </w:r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34538C">
        <w:trPr>
          <w:trHeight w:val="255"/>
        </w:trPr>
        <w:tc>
          <w:tcPr>
            <w:tcW w:w="910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>Poměr elektřiny a tepla Cskut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platby  za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56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34538C">
        <w:trPr>
          <w:trHeight w:val="255"/>
        </w:trPr>
        <w:tc>
          <w:tcPr>
            <w:tcW w:w="910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56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34538C">
        <w:trPr>
          <w:trHeight w:val="255"/>
        </w:trPr>
        <w:tc>
          <w:tcPr>
            <w:tcW w:w="910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RESFuel - doplnění atributu </w:t>
            </w:r>
            <w:r w:rsidR="000D70B2" w:rsidRPr="000D70B2">
              <w:rPr>
                <w:i/>
                <w:iCs/>
                <w:sz w:val="20"/>
                <w:szCs w:val="20"/>
              </w:rPr>
              <w:t xml:space="preserve">acquired-quantity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E22ECD">
              <w:rPr>
                <w:sz w:val="20"/>
                <w:szCs w:val="20"/>
              </w:rPr>
              <w:t xml:space="preserve">RESHeat – doplnení atributu </w:t>
            </w:r>
            <w:r w:rsidRPr="00E22ECD">
              <w:rPr>
                <w:i/>
                <w:sz w:val="20"/>
                <w:szCs w:val="20"/>
              </w:rPr>
              <w:t xml:space="preserve">value-type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chp-tech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>arní protitlaká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r w:rsidRPr="001548A5">
              <w:rPr>
                <w:sz w:val="20"/>
                <w:szCs w:val="20"/>
              </w:rPr>
              <w:t>Stirlingův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>rganický Rankinův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RESFuel – atribut </w:t>
            </w:r>
            <w:r w:rsidRPr="00E22ECD">
              <w:rPr>
                <w:i/>
                <w:iCs/>
                <w:sz w:val="20"/>
                <w:szCs w:val="20"/>
              </w:rPr>
              <w:t>consumption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34538C">
        <w:trPr>
          <w:trHeight w:val="255"/>
        </w:trPr>
        <w:tc>
          <w:tcPr>
            <w:tcW w:w="910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RESFuel – element </w:t>
            </w:r>
            <w:r w:rsidRPr="0043336F">
              <w:rPr>
                <w:i/>
                <w:iCs/>
                <w:sz w:val="20"/>
                <w:szCs w:val="20"/>
              </w:rPr>
              <w:t>Location</w:t>
            </w:r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note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34538C">
        <w:trPr>
          <w:trHeight w:val="255"/>
        </w:trPr>
        <w:tc>
          <w:tcPr>
            <w:tcW w:w="910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Definice zprávy RESFuel – změna popisků.</w:t>
            </w:r>
          </w:p>
        </w:tc>
        <w:tc>
          <w:tcPr>
            <w:tcW w:w="56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irr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56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>
              <w:t xml:space="preserve">RESData – přidán nový atribut </w:t>
            </w:r>
            <w:r w:rsidRPr="00514B32">
              <w:rPr>
                <w:i/>
              </w:rPr>
              <w:t>neg-price</w:t>
            </w:r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Location. </w:t>
            </w:r>
            <w:r>
              <w:t>(Záporná cena na DT po dobu šesti a více hodin)</w:t>
            </w:r>
          </w:p>
        </w:tc>
        <w:tc>
          <w:tcPr>
            <w:tcW w:w="56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rozšíření enumerace atributu </w:t>
            </w:r>
            <w:r w:rsidRPr="00514B32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56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34538C">
        <w:trPr>
          <w:trHeight w:val="255"/>
        </w:trPr>
        <w:tc>
          <w:tcPr>
            <w:tcW w:w="910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rozšířen element </w:t>
            </w:r>
            <w:r w:rsidRPr="0091366D">
              <w:rPr>
                <w:i/>
              </w:rPr>
              <w:t>Location</w:t>
            </w:r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no-pay</w:t>
            </w:r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56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34538C">
        <w:trPr>
          <w:trHeight w:val="255"/>
        </w:trPr>
        <w:tc>
          <w:tcPr>
            <w:tcW w:w="910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56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34538C">
        <w:trPr>
          <w:trHeight w:val="255"/>
        </w:trPr>
        <w:tc>
          <w:tcPr>
            <w:tcW w:w="910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8809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r w:rsidRPr="006E4753">
              <w:rPr>
                <w:i/>
              </w:rPr>
              <w:t>version</w:t>
            </w:r>
            <w:r>
              <w:t xml:space="preserve"> a template-id v elementu </w:t>
            </w:r>
            <w:r w:rsidRPr="006E4753">
              <w:rPr>
                <w:i/>
              </w:rPr>
              <w:t>ResClaim</w:t>
            </w:r>
          </w:p>
        </w:tc>
        <w:tc>
          <w:tcPr>
            <w:tcW w:w="56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34538C">
        <w:trPr>
          <w:trHeight w:val="255"/>
        </w:trPr>
        <w:tc>
          <w:tcPr>
            <w:tcW w:w="910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8809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56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34538C">
        <w:trPr>
          <w:trHeight w:val="255"/>
        </w:trPr>
        <w:tc>
          <w:tcPr>
            <w:tcW w:w="910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8809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RESData – rozšířena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7636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Komunální odpad nebo spoluspalování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Fotovoltaická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ostatních druhotných zdrojů (kromě komun. odpadu, degaz. a důlního pl.)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56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V1.13</w:t>
            </w:r>
          </w:p>
        </w:tc>
      </w:tr>
      <w:tr w:rsidR="00660390" w:rsidTr="0034538C">
        <w:trPr>
          <w:trHeight w:val="255"/>
        </w:trPr>
        <w:tc>
          <w:tcPr>
            <w:tcW w:w="910" w:type="dxa"/>
          </w:tcPr>
          <w:p w:rsidR="00660390" w:rsidRPr="009150FA" w:rsidRDefault="00660390" w:rsidP="003B636C">
            <w:r w:rsidRPr="009150FA">
              <w:t>9.5.2018</w:t>
            </w:r>
          </w:p>
        </w:tc>
        <w:tc>
          <w:tcPr>
            <w:tcW w:w="8809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r>
              <w:t>RESData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no-pdsdata</w:t>
            </w:r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r w:rsidRPr="009150FA">
              <w:rPr>
                <w:i/>
              </w:rPr>
              <w:t>Location</w:t>
            </w:r>
            <w:r w:rsidR="009150FA">
              <w:t xml:space="preserve"> </w:t>
            </w:r>
          </w:p>
        </w:tc>
        <w:tc>
          <w:tcPr>
            <w:tcW w:w="56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34538C">
        <w:trPr>
          <w:trHeight w:val="255"/>
        </w:trPr>
        <w:tc>
          <w:tcPr>
            <w:tcW w:w="910" w:type="dxa"/>
          </w:tcPr>
          <w:p w:rsidR="001C4849" w:rsidRPr="009150FA" w:rsidRDefault="001C4849" w:rsidP="003B636C">
            <w:r>
              <w:t>9.11.2018</w:t>
            </w:r>
          </w:p>
        </w:tc>
        <w:tc>
          <w:tcPr>
            <w:tcW w:w="8809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 xml:space="preserve">Source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C4849">
              <w:rPr>
                <w:sz w:val="20"/>
                <w:szCs w:val="20"/>
              </w:rPr>
              <w:t>CHPApplication</w:t>
            </w:r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r w:rsidRPr="00A109EB">
              <w:t>Attachment</w:t>
            </w:r>
            <w:r>
              <w:t xml:space="preserve"> - </w:t>
            </w:r>
            <w:r w:rsidRPr="00A109EB">
              <w:t>Příloha</w:t>
            </w:r>
          </w:p>
        </w:tc>
        <w:tc>
          <w:tcPr>
            <w:tcW w:w="56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34538C">
        <w:trPr>
          <w:trHeight w:val="255"/>
        </w:trPr>
        <w:tc>
          <w:tcPr>
            <w:tcW w:w="910" w:type="dxa"/>
          </w:tcPr>
          <w:p w:rsidR="006B27AD" w:rsidRDefault="006B27AD" w:rsidP="003B636C">
            <w:r>
              <w:t>31.1.2019</w:t>
            </w:r>
          </w:p>
        </w:tc>
        <w:tc>
          <w:tcPr>
            <w:tcW w:w="8809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6B27AD">
              <w:rPr>
                <w:i/>
              </w:rPr>
              <w:t xml:space="preserve">connection-type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56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3B636C">
            <w:r>
              <w:t>2.12.2019</w:t>
            </w:r>
          </w:p>
        </w:tc>
        <w:tc>
          <w:tcPr>
            <w:tcW w:w="8809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 xml:space="preserve">declaration-tech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560" w:type="dxa"/>
          </w:tcPr>
          <w:p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>modernization-date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r w:rsidRPr="00A078AF">
              <w:rPr>
                <w:i/>
                <w:sz w:val="20"/>
                <w:szCs w:val="20"/>
              </w:rPr>
              <w:t>pds-note</w:t>
            </w:r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Pr="00FA3709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FA3709">
              <w:rPr>
                <w:sz w:val="20"/>
                <w:szCs w:val="20"/>
              </w:rPr>
              <w:t xml:space="preserve">RESData – rozšířena enumerace atributu </w:t>
            </w:r>
            <w:r w:rsidRPr="00FA3709">
              <w:rPr>
                <w:i/>
                <w:sz w:val="20"/>
                <w:szCs w:val="20"/>
              </w:rPr>
              <w:t xml:space="preserve">value-type </w:t>
            </w:r>
            <w:r w:rsidRPr="00FA3709">
              <w:rPr>
                <w:sz w:val="20"/>
                <w:szCs w:val="20"/>
              </w:rPr>
              <w:t xml:space="preserve">elementu </w:t>
            </w:r>
            <w:r w:rsidRPr="00FA3709">
              <w:rPr>
                <w:i/>
                <w:sz w:val="20"/>
                <w:szCs w:val="20"/>
              </w:rPr>
              <w:t>RESData</w:t>
            </w:r>
            <w:r w:rsidRPr="00FA3709">
              <w:rPr>
                <w:sz w:val="20"/>
                <w:szCs w:val="20"/>
              </w:rPr>
              <w:t xml:space="preserve"> o hodnotu:</w:t>
            </w:r>
          </w:p>
          <w:p w:rsidR="00A078AF" w:rsidRPr="00FA3709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SC_23F - </w:t>
            </w:r>
            <w:r w:rsidRPr="00FA3709">
              <w:rPr>
                <w:sz w:val="20"/>
                <w:szCs w:val="20"/>
              </w:rPr>
              <w:t>Výroba elektřiny při využití odpadního tepla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4E7EEF" w:rsidTr="0034538C">
        <w:trPr>
          <w:trHeight w:val="255"/>
        </w:trPr>
        <w:tc>
          <w:tcPr>
            <w:tcW w:w="910" w:type="dxa"/>
            <w:vMerge w:val="restart"/>
          </w:tcPr>
          <w:p w:rsidR="004E7EEF" w:rsidRDefault="004E7EEF" w:rsidP="00A078AF">
            <w:r>
              <w:t>9.12.2021</w:t>
            </w:r>
          </w:p>
          <w:p w:rsidR="004E7EEF" w:rsidRDefault="004E7EEF" w:rsidP="00911D1B"/>
        </w:tc>
        <w:tc>
          <w:tcPr>
            <w:tcW w:w="8809" w:type="dxa"/>
          </w:tcPr>
          <w:p w:rsidR="004E7EEF" w:rsidRPr="00FA3709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>overcomp-prevention - Volba individuálního opatření k zajištění přiměřenosti podpory</w:t>
            </w:r>
          </w:p>
          <w:p w:rsidR="004E7EEF" w:rsidRDefault="004E7EEF" w:rsidP="00A078AF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>ote-note  -</w:t>
            </w:r>
            <w:r>
              <w:t xml:space="preserve"> </w:t>
            </w:r>
            <w:r w:rsidRPr="006B27AA">
              <w:rPr>
                <w:sz w:val="20"/>
                <w:szCs w:val="20"/>
              </w:rPr>
              <w:t>Vyjádření OTE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biogas-connection-distance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B27AA">
              <w:rPr>
                <w:iCs/>
                <w:sz w:val="20"/>
                <w:szCs w:val="20"/>
              </w:rPr>
              <w:t xml:space="preserve">Vzdálenost od nejbližšího místa možného připojení k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>plynárenskému zařízení</w:t>
            </w:r>
          </w:p>
          <w:p w:rsidR="004E7EEF" w:rsidRDefault="004E7EEF" w:rsidP="006456A8">
            <w:pPr>
              <w:spacing w:after="200" w:line="276" w:lineRule="auto"/>
              <w:ind w:left="-7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biomass-type</w:t>
            </w:r>
            <w:r>
              <w:rPr>
                <w:iCs/>
                <w:sz w:val="20"/>
                <w:szCs w:val="20"/>
              </w:rPr>
              <w:t xml:space="preserve">  -  </w:t>
            </w:r>
            <w:r w:rsidRPr="006B27AA">
              <w:rPr>
                <w:iCs/>
                <w:sz w:val="20"/>
                <w:szCs w:val="20"/>
              </w:rPr>
              <w:t>Druh využívané biomasy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56A8">
              <w:rPr>
                <w:iCs/>
                <w:sz w:val="20"/>
                <w:szCs w:val="20"/>
              </w:rPr>
              <w:t>declaration-age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456A8">
              <w:rPr>
                <w:iCs/>
                <w:sz w:val="20"/>
                <w:szCs w:val="20"/>
              </w:rPr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iCs/>
                <w:sz w:val="20"/>
                <w:szCs w:val="20"/>
              </w:rPr>
              <w:t>no-reference-heat-source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644506">
              <w:rPr>
                <w:iCs/>
                <w:sz w:val="20"/>
                <w:szCs w:val="20"/>
              </w:rPr>
              <w:t>Tento zdroj elektřiny není zároveň výrobnou tepla</w:t>
            </w:r>
          </w:p>
          <w:p w:rsidR="004E7EEF" w:rsidRPr="00FA3709" w:rsidRDefault="004E7EEF" w:rsidP="00611FCB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sz w:val="20"/>
                <w:szCs w:val="20"/>
              </w:rPr>
              <w:t>no-reference-gas-source - Tento zdroj elektřiny není zároveň výrobnou biometanu</w:t>
            </w:r>
          </w:p>
        </w:tc>
        <w:tc>
          <w:tcPr>
            <w:tcW w:w="560" w:type="dxa"/>
            <w:vMerge w:val="restart"/>
          </w:tcPr>
          <w:p w:rsidR="004E7EEF" w:rsidRDefault="004E7EE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V1.18</w:t>
            </w:r>
          </w:p>
          <w:p w:rsidR="004E7EEF" w:rsidRDefault="004E7EEF" w:rsidP="00E158A4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FA3709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PromotionData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residual-promotion - Udržovací podpora elektřiny</w:t>
            </w:r>
          </w:p>
          <w:p w:rsidR="004E7EEF" w:rsidRPr="00FA3709" w:rsidRDefault="004E7EEF" w:rsidP="0064450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modernization</w:t>
            </w:r>
            <w:r>
              <w:rPr>
                <w:sz w:val="20"/>
                <w:szCs w:val="20"/>
              </w:rPr>
              <w:t xml:space="preserve">  </w:t>
            </w:r>
            <w:r w:rsidRPr="006B27AA">
              <w:rPr>
                <w:sz w:val="20"/>
                <w:szCs w:val="20"/>
              </w:rPr>
              <w:t>- Podpora elektřiny vyrobené v modernizované výrobně elektřiny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ProducerIdent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4506">
            <w:pPr>
              <w:spacing w:after="200" w:line="276" w:lineRule="auto"/>
              <w:ind w:left="1977" w:hanging="1977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</w:t>
            </w:r>
            <w:r>
              <w:rPr>
                <w:sz w:val="20"/>
                <w:szCs w:val="20"/>
              </w:rPr>
              <w:t xml:space="preserve">   - </w:t>
            </w:r>
            <w:r w:rsidRPr="00E158A4">
              <w:rPr>
                <w:sz w:val="20"/>
                <w:szCs w:val="20"/>
              </w:rPr>
              <w:t>Čestné prohlášení podle  § 38 odst. 1 písm. a)  zákona č. 165/2012 Sb. (podnikatel v obtížích)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644506">
            <w:pPr>
              <w:spacing w:after="200" w:line="276" w:lineRule="auto"/>
              <w:ind w:left="2261" w:hanging="2261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a) zákona č. 165/2012 Sb. (podnikatel v obtížích)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Čestné prohlášení podle  § 38 odst. 1 písm. b)  zákona č. 165/2012 Sb. (neuhrazený dluh)</w:t>
            </w:r>
          </w:p>
          <w:p w:rsidR="004E7EEF" w:rsidRPr="00911D1B" w:rsidRDefault="004E7EEF" w:rsidP="00644506">
            <w:pPr>
              <w:spacing w:after="200" w:line="276" w:lineRule="auto"/>
              <w:ind w:left="1835" w:hanging="1835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b) zákona č. 165/2012 Sb. (neuhrazený dluh)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– rozšířena enumerace atributu </w:t>
            </w:r>
            <w:r w:rsidRPr="00FA3709">
              <w:rPr>
                <w:i/>
              </w:rPr>
              <w:t>promotion-type</w:t>
            </w:r>
            <w:r>
              <w:t xml:space="preserve"> elementu </w:t>
            </w:r>
            <w:r w:rsidRPr="00FA3709">
              <w:rPr>
                <w:i/>
              </w:rPr>
              <w:t>PromotionData</w:t>
            </w:r>
            <w:r>
              <w:rPr>
                <w:i/>
              </w:rPr>
              <w:t>:</w:t>
            </w:r>
          </w:p>
          <w:p w:rsidR="004E7EEF" w:rsidRPr="006B27A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ABR - Aukční bonus – roční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ABH - Aukční bonus – hodinový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B27AA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Pr="006456A8">
              <w:rPr>
                <w:i/>
                <w:sz w:val="20"/>
                <w:szCs w:val="20"/>
              </w:rPr>
              <w:t>Source: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>
              <w:rPr>
                <w:i/>
                <w:sz w:val="20"/>
                <w:szCs w:val="20"/>
              </w:rPr>
              <w:t>type</w:t>
            </w:r>
            <w:r w:rsidRPr="006B27AA">
              <w:rPr>
                <w:sz w:val="20"/>
                <w:szCs w:val="20"/>
              </w:rPr>
              <w:t xml:space="preserve"> </w:t>
            </w:r>
            <w:r w:rsidRPr="006456A8">
              <w:rPr>
                <w:sz w:val="20"/>
                <w:szCs w:val="20"/>
              </w:rPr>
              <w:t xml:space="preserve">elementu </w:t>
            </w:r>
            <w:r w:rsidRPr="006456A8">
              <w:rPr>
                <w:i/>
                <w:sz w:val="20"/>
                <w:szCs w:val="20"/>
              </w:rPr>
              <w:t>Attachment: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  <w:r w:rsidRPr="006456A8">
              <w:rPr>
                <w:sz w:val="20"/>
                <w:szCs w:val="20"/>
              </w:rPr>
              <w:t xml:space="preserve"> – Informace o rozsahu modernizace výrobny elektřiny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MODERN_POS</w:t>
            </w:r>
            <w:r w:rsidRPr="006456A8">
              <w:rPr>
                <w:sz w:val="20"/>
                <w:szCs w:val="20"/>
              </w:rPr>
              <w:t xml:space="preserve"> – Znalecký posudek k modernizaci výrobny elektřiny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PROT_KAP</w:t>
            </w:r>
            <w:r w:rsidRPr="006456A8">
              <w:rPr>
                <w:sz w:val="20"/>
                <w:szCs w:val="20"/>
              </w:rPr>
              <w:t xml:space="preserve"> – Protokol o zajištění kapacity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AE4034">
              <w:rPr>
                <w:sz w:val="20"/>
                <w:szCs w:val="20"/>
              </w:rPr>
              <w:t>ROZH_AUKCE - Rozhodnutí o udělení práva na podporu z aukce</w:t>
            </w:r>
          </w:p>
          <w:p w:rsidR="004E7EEF" w:rsidRPr="00922901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 – nové elementy elementu Source: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ReferenceHeatSource - Referenční výrobna tepla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ReferenceGasSource - Referenční výrobna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Nová zpráva </w:t>
            </w:r>
            <w:r w:rsidRPr="006C376A">
              <w:rPr>
                <w:sz w:val="20"/>
                <w:szCs w:val="20"/>
              </w:rPr>
              <w:t>RESSourceGas -  implementace popsána v kapitole 5.10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 xml:space="preserve">RESREQ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PO4 – Dotaz na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PPG - </w:t>
            </w:r>
            <w:r w:rsidRPr="00FB6F39">
              <w:rPr>
                <w:iCs/>
                <w:sz w:val="20"/>
                <w:szCs w:val="20"/>
              </w:rPr>
              <w:t>Dotaz na registrovaný nárok na podporu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5A38ED" w:rsidTr="0034538C">
        <w:trPr>
          <w:trHeight w:val="255"/>
        </w:trPr>
        <w:tc>
          <w:tcPr>
            <w:tcW w:w="910" w:type="dxa"/>
            <w:vMerge/>
          </w:tcPr>
          <w:p w:rsidR="005A38ED" w:rsidRDefault="005A38ED" w:rsidP="00911D1B"/>
        </w:tc>
        <w:tc>
          <w:tcPr>
            <w:tcW w:w="8809" w:type="dxa"/>
          </w:tcPr>
          <w:p w:rsidR="005A38ED" w:rsidRPr="006B27AA" w:rsidRDefault="005A38ED" w:rsidP="005A38ED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>RESREQ</w:t>
            </w:r>
            <w:r w:rsidRPr="006B27AA">
              <w:rPr>
                <w:sz w:val="20"/>
                <w:szCs w:val="20"/>
              </w:rPr>
              <w:t xml:space="preserve">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="00AD4A4B">
              <w:rPr>
                <w:i/>
                <w:sz w:val="20"/>
                <w:szCs w:val="20"/>
              </w:rPr>
              <w:t>Location</w:t>
            </w:r>
            <w:r w:rsidRPr="006456A8">
              <w:rPr>
                <w:i/>
                <w:sz w:val="20"/>
                <w:szCs w:val="20"/>
              </w:rPr>
              <w:t>:</w:t>
            </w:r>
          </w:p>
          <w:p w:rsidR="005A38ED" w:rsidRPr="006C376A" w:rsidRDefault="005A38ED" w:rsidP="005A38ED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560" w:type="dxa"/>
            <w:vMerge/>
          </w:tcPr>
          <w:p w:rsidR="005A38ED" w:rsidRDefault="005A38ED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PO3 – Opis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PO6 – Výpis oznámení individuálních opatření k zajištění přiměřenosti podpory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044468">
              <w:rPr>
                <w:iCs/>
                <w:sz w:val="20"/>
                <w:szCs w:val="20"/>
              </w:rPr>
              <w:t>RESResponse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PO2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044468">
              <w:rPr>
                <w:iCs/>
                <w:sz w:val="20"/>
                <w:szCs w:val="20"/>
              </w:rPr>
              <w:t>Potvrzení / chyba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</w:t>
            </w:r>
            <w:r>
              <w:rPr>
                <w:iCs/>
                <w:sz w:val="20"/>
                <w:szCs w:val="20"/>
              </w:rPr>
              <w:t xml:space="preserve">5 - </w:t>
            </w:r>
            <w:r w:rsidRPr="00044468">
              <w:rPr>
                <w:iCs/>
                <w:sz w:val="20"/>
                <w:szCs w:val="20"/>
              </w:rPr>
              <w:t>Potvrzení / chyba v dotazu na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PP2 - </w:t>
            </w:r>
            <w:r w:rsidRPr="00A35A42">
              <w:rPr>
                <w:iCs/>
                <w:sz w:val="20"/>
                <w:szCs w:val="20"/>
              </w:rPr>
              <w:t>Potvrzení/chyba registrace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PPC - </w:t>
            </w:r>
            <w:r w:rsidRPr="00A35A42">
              <w:rPr>
                <w:iCs/>
                <w:sz w:val="20"/>
                <w:szCs w:val="20"/>
              </w:rPr>
              <w:t>Potvrzení/chyba v potvrzení/zamítnutí shody údajů s PDS/PPS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PP5 - </w:t>
            </w:r>
            <w:r w:rsidRPr="00A35A42">
              <w:rPr>
                <w:iCs/>
                <w:sz w:val="20"/>
                <w:szCs w:val="20"/>
              </w:rPr>
              <w:t>Potvrzení/chyba v aktualizaci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PPH - </w:t>
            </w:r>
            <w:r w:rsidRPr="00A35A42">
              <w:rPr>
                <w:iCs/>
                <w:sz w:val="20"/>
                <w:szCs w:val="20"/>
              </w:rPr>
              <w:t>Potvrzení/chyba v dotazu na registrovaný nárok na podporu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3342C5" w:rsidTr="0034538C">
        <w:trPr>
          <w:trHeight w:val="255"/>
        </w:trPr>
        <w:tc>
          <w:tcPr>
            <w:tcW w:w="910" w:type="dxa"/>
          </w:tcPr>
          <w:p w:rsidR="003342C5" w:rsidRDefault="003342C5" w:rsidP="00911D1B">
            <w:r>
              <w:t>5.1.2022</w:t>
            </w:r>
          </w:p>
        </w:tc>
        <w:tc>
          <w:tcPr>
            <w:tcW w:w="8809" w:type="dxa"/>
          </w:tcPr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2353A8">
              <w:rPr>
                <w:iCs/>
                <w:sz w:val="20"/>
                <w:szCs w:val="20"/>
              </w:rPr>
              <w:t xml:space="preserve">RESData – rozšířena enumerace atributu </w:t>
            </w:r>
            <w:r w:rsidRPr="00F55AC7">
              <w:rPr>
                <w:i/>
                <w:iCs/>
                <w:sz w:val="20"/>
                <w:szCs w:val="20"/>
              </w:rPr>
              <w:t>value-type</w:t>
            </w:r>
            <w:r w:rsidRPr="002353A8">
              <w:rPr>
                <w:iCs/>
                <w:sz w:val="20"/>
                <w:szCs w:val="20"/>
              </w:rPr>
              <w:t xml:space="preserve"> elementu </w:t>
            </w:r>
            <w:r w:rsidRPr="00F55AC7">
              <w:rPr>
                <w:i/>
                <w:iCs/>
                <w:sz w:val="20"/>
                <w:szCs w:val="20"/>
              </w:rPr>
              <w:t>RESData</w:t>
            </w:r>
            <w:r w:rsidRPr="002353A8">
              <w:rPr>
                <w:iCs/>
                <w:sz w:val="20"/>
                <w:szCs w:val="20"/>
              </w:rPr>
              <w:t xml:space="preserve"> o hodnotu: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RES_14D</w:t>
            </w:r>
            <w:r w:rsidRPr="002353A8">
              <w:rPr>
                <w:iCs/>
                <w:sz w:val="20"/>
                <w:szCs w:val="20"/>
              </w:rPr>
              <w:tab/>
              <w:t>- Uplatnění užitečného tepla z vyrobeného tepla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z toho množství elektřiny vyrobené ze zapalovacího paliva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GCR_17A</w:t>
            </w:r>
            <w:r w:rsidRPr="002353A8">
              <w:rPr>
                <w:iCs/>
                <w:sz w:val="20"/>
                <w:szCs w:val="20"/>
              </w:rPr>
              <w:tab/>
              <w:t>- z toho odběr elektřiny z přenosové soustavy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GCR_17B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VVN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GCR_17C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VN spotřebovaný při provozování drážní dopravy na dráze železniční, tramvajové, trolejbusové a lanové</w:t>
            </w:r>
          </w:p>
          <w:p w:rsidR="003342C5" w:rsidRPr="002353A8" w:rsidRDefault="003342C5" w:rsidP="002353A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GCR_17D          -  z toho odběr elektřiny z distribuční soustavy na hladině NN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GCR_2C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Stav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GCR_2D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Datum výměny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GCR_2E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Konečný stav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GCR_2F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GCR_2G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Počáteční stav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GCR_2H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CHP_28A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Množství elektřiny z KVET vyrobené ve výrobně využívající neobnovitelný zdroj nebo druhotný zdroj 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 elektřiny z KVET vyrobené ve výrobně spalující samostatně zemní plyn, LPG, důlní plyn nebo obnovitelný zdroj</w:t>
            </w:r>
          </w:p>
        </w:tc>
        <w:tc>
          <w:tcPr>
            <w:tcW w:w="560" w:type="dxa"/>
          </w:tcPr>
          <w:p w:rsidR="003342C5" w:rsidRDefault="003342C5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34538C">
        <w:trPr>
          <w:trHeight w:val="255"/>
        </w:trPr>
        <w:tc>
          <w:tcPr>
            <w:tcW w:w="910" w:type="dxa"/>
            <w:vMerge w:val="restart"/>
          </w:tcPr>
          <w:p w:rsidR="00046917" w:rsidRDefault="00046917" w:rsidP="00911D1B">
            <w:r>
              <w:t>11.1.2022</w:t>
            </w:r>
          </w:p>
        </w:tc>
        <w:tc>
          <w:tcPr>
            <w:tcW w:w="8809" w:type="dxa"/>
          </w:tcPr>
          <w:p w:rsidR="00046917" w:rsidRPr="004E1B13" w:rsidRDefault="00046917" w:rsidP="00DE1483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Nová zpráva </w:t>
            </w:r>
            <w:r w:rsidRPr="004E1B13">
              <w:rPr>
                <w:sz w:val="20"/>
                <w:szCs w:val="20"/>
              </w:rPr>
              <w:t>RESGas -  implementace popsána v kapitole 5.11</w:t>
            </w:r>
          </w:p>
        </w:tc>
        <w:tc>
          <w:tcPr>
            <w:tcW w:w="560" w:type="dxa"/>
            <w:vMerge w:val="restart"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PG2 – Potvrzení/chyba v měsíčním výkazu o výrobě biometanu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PG5 – Potvrzení/chyba v dotazu na měsíční výkaz o výrobě biometanu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D8774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RESREQ 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  <w:r w:rsidRPr="004E1B13">
              <w:rPr>
                <w:sz w:val="20"/>
                <w:szCs w:val="20"/>
              </w:rPr>
              <w:t xml:space="preserve"> 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PG4 – Dotaz na měsíční výkaz o výrobě biometanu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RESHEAT - </w:t>
            </w:r>
            <w:r w:rsidRPr="004E1B13">
              <w:rPr>
                <w:iCs/>
                <w:sz w:val="20"/>
                <w:szCs w:val="20"/>
              </w:rPr>
              <w:t xml:space="preserve">rozšířena enumerace atributu </w:t>
            </w:r>
            <w:r w:rsidRPr="004E1B13">
              <w:rPr>
                <w:i/>
                <w:iCs/>
                <w:sz w:val="20"/>
                <w:szCs w:val="20"/>
              </w:rPr>
              <w:t>value-type</w:t>
            </w:r>
            <w:r w:rsidRPr="004E1B13">
              <w:rPr>
                <w:iCs/>
                <w:sz w:val="20"/>
                <w:szCs w:val="20"/>
              </w:rPr>
              <w:t xml:space="preserve"> elementu </w:t>
            </w:r>
            <w:r w:rsidRPr="004E1B13">
              <w:rPr>
                <w:i/>
                <w:iCs/>
                <w:sz w:val="20"/>
                <w:szCs w:val="20"/>
              </w:rPr>
              <w:t>Data</w:t>
            </w:r>
            <w:r w:rsidRPr="004E1B13">
              <w:rPr>
                <w:iCs/>
                <w:sz w:val="20"/>
                <w:szCs w:val="20"/>
              </w:rPr>
              <w:t xml:space="preserve"> o hodnotu: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T_GCR_14 - Poměrné množství dodaného tepla pocházející z obnovitelného zdroje (§ 25a odst. 3)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A byla přejmenována enumerace: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sz w:val="20"/>
                <w:szCs w:val="16"/>
              </w:rPr>
              <w:t>T_GCR_13A a T_GCR_13B - změna „odst. 4“ na „odst. 2 písm. b)“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</w:rPr>
              <w:t>RESFuel –</w:t>
            </w:r>
            <w:r w:rsidRPr="004E1B13">
              <w:rPr>
                <w:sz w:val="20"/>
                <w:szCs w:val="20"/>
              </w:rPr>
              <w:t xml:space="preserve"> nový atribut </w:t>
            </w:r>
            <w:r w:rsidRPr="004E1B13">
              <w:rPr>
                <w:i/>
                <w:sz w:val="20"/>
                <w:szCs w:val="20"/>
              </w:rPr>
              <w:t>purchased-fuel-price</w:t>
            </w:r>
            <w:r w:rsidRPr="004E1B13">
              <w:rPr>
                <w:sz w:val="20"/>
                <w:szCs w:val="20"/>
              </w:rPr>
              <w:t xml:space="preserve"> elementu </w:t>
            </w:r>
            <w:r w:rsidRPr="004E1B13">
              <w:rPr>
                <w:i/>
                <w:sz w:val="20"/>
                <w:szCs w:val="20"/>
              </w:rPr>
              <w:t>Data: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purchased-fuel-price - </w:t>
            </w:r>
            <w:r w:rsidRPr="004E1B13">
              <w:rPr>
                <w:sz w:val="20"/>
              </w:rPr>
              <w:t>Cena nakoupeného zdroje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 w:val="restart"/>
          </w:tcPr>
          <w:p w:rsidR="0007589B" w:rsidRDefault="0007589B" w:rsidP="00911D1B">
            <w:r>
              <w:t>7.2.2022</w:t>
            </w:r>
          </w:p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Pr="001E3B99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TD7 – Roční výkaz k transformaci výroby tepla</w:t>
            </w:r>
          </w:p>
          <w:p w:rsidR="0007589B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TD9 – Opis ročního výkazu k transformaci výroby tepla</w:t>
            </w:r>
          </w:p>
          <w:p w:rsidR="0007589B" w:rsidRPr="004E1B13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TDC – Výpis ročních výkazů k transformaci výroby tepla</w:t>
            </w:r>
          </w:p>
        </w:tc>
        <w:tc>
          <w:tcPr>
            <w:tcW w:w="560" w:type="dxa"/>
            <w:vMerge w:val="restart"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V1.20</w:t>
            </w: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TD8 – Potvrzení/chyba v ročním výkazu k transformaci výroby tepla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TDB – Potvrzení/chyba v dotazu na roční výkaz k transformaci výroby tepla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D51EC7">
              <w:rPr>
                <w:iCs/>
                <w:sz w:val="20"/>
                <w:szCs w:val="20"/>
              </w:rPr>
              <w:t>RESReq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TDA – Dotaz na roční výkaz k transformaci výroby tepla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doplnění enumerace atributu </w:t>
            </w:r>
            <w:r w:rsidRPr="0013756B"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13756B" w:rsidRDefault="0007589B" w:rsidP="0013756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3F56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přidán nový atribut </w:t>
            </w:r>
            <w:r w:rsidRPr="0013756B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enumerace atributu </w:t>
            </w:r>
            <w:r w:rsidRPr="007475B6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475B6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T_GCR_20</w:t>
            </w:r>
            <w:r w:rsidRPr="007475B6">
              <w:rPr>
                <w:iCs/>
                <w:sz w:val="20"/>
                <w:szCs w:val="20"/>
              </w:rPr>
              <w:tab/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T_GCR_21</w:t>
            </w:r>
            <w:r w:rsidRPr="007475B6">
              <w:rPr>
                <w:iCs/>
                <w:sz w:val="20"/>
                <w:szCs w:val="20"/>
              </w:rPr>
              <w:tab/>
              <w:t>Množství tepla, na které se přechodná transformační podpora tepla nevztahuje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T_GCR_23</w:t>
            </w:r>
            <w:r w:rsidRPr="007475B6">
              <w:rPr>
                <w:iCs/>
                <w:sz w:val="20"/>
                <w:szCs w:val="20"/>
              </w:rPr>
              <w:tab/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sustainability-plant-category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7475B6">
              <w:rPr>
                <w:iCs/>
                <w:sz w:val="20"/>
                <w:szCs w:val="20"/>
              </w:rPr>
              <w:t>Kategorie výrobny pro kontrolu plnění kritérií udržitelnosti</w:t>
            </w:r>
          </w:p>
          <w:p w:rsidR="0007589B" w:rsidRDefault="0007589B" w:rsidP="009F6A4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9F6A49">
              <w:rPr>
                <w:iCs/>
                <w:sz w:val="20"/>
                <w:szCs w:val="20"/>
              </w:rPr>
              <w:t>auction-source-id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9F6A49">
              <w:rPr>
                <w:iCs/>
                <w:sz w:val="20"/>
                <w:szCs w:val="20"/>
              </w:rPr>
              <w:t>Identifikace výrobny elektřiny z rozhodnutí o udělení práva na podporu z aukce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 – rozšíření enumerace elementu </w:t>
            </w:r>
            <w:r w:rsidRPr="007475B6">
              <w:rPr>
                <w:i/>
                <w:iCs/>
                <w:sz w:val="20"/>
                <w:szCs w:val="20"/>
              </w:rPr>
              <w:t>Attachments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SPLN_UDRZ – Doklad o splnění kritérií udržitelnosti (dle čl. 30 odst. 5 směrnice 2018/2001/EU)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SPLN_EMIS – Doklad o splnění úspor emisí skleníkových plynů (dle čl. 30 odst. 5 směrnice 2018/2001/EU)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 – rozšíření elementu </w:t>
            </w:r>
            <w:r w:rsidRPr="007475B6">
              <w:rPr>
                <w:i/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o element </w:t>
            </w:r>
            <w:r w:rsidRPr="007475B6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 w:val="restart"/>
          </w:tcPr>
          <w:p w:rsidR="00497E15" w:rsidRPr="007475B6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5.4.2022</w:t>
            </w:r>
          </w:p>
        </w:tc>
        <w:tc>
          <w:tcPr>
            <w:tcW w:w="8809" w:type="dxa"/>
          </w:tcPr>
          <w:p w:rsidR="00497E15" w:rsidRPr="00034E11" w:rsidRDefault="00497E15" w:rsidP="00B232E5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034E11">
              <w:rPr>
                <w:i/>
                <w:sz w:val="20"/>
              </w:rPr>
              <w:t>chp-promotion-type</w:t>
            </w:r>
            <w:r w:rsidRPr="00034E11">
              <w:rPr>
                <w:iCs/>
                <w:sz w:val="20"/>
                <w:szCs w:val="20"/>
              </w:rPr>
              <w:t xml:space="preserve"> elementu </w:t>
            </w:r>
            <w:r w:rsidRPr="00034E11">
              <w:rPr>
                <w:i/>
                <w:iCs/>
                <w:sz w:val="20"/>
                <w:szCs w:val="20"/>
              </w:rPr>
              <w:t>PromotionData.</w:t>
            </w:r>
          </w:p>
          <w:p w:rsidR="00497E15" w:rsidRPr="00034E11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chp-promotion-type -</w:t>
            </w:r>
            <w:r w:rsidRPr="00034E11">
              <w:rPr>
                <w:i/>
                <w:sz w:val="20"/>
              </w:rPr>
              <w:t xml:space="preserve"> </w:t>
            </w:r>
            <w:r w:rsidR="007F7224" w:rsidRPr="007F7224">
              <w:rPr>
                <w:sz w:val="20"/>
              </w:rPr>
              <w:t>Forma podpory KVET</w:t>
            </w:r>
          </w:p>
        </w:tc>
        <w:tc>
          <w:tcPr>
            <w:tcW w:w="560" w:type="dxa"/>
            <w:vMerge w:val="restart"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V1.21</w:t>
            </w: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RESSourceGas – rozšíření o nepovinný atribut </w:t>
            </w:r>
            <w:r w:rsidRPr="00034E11">
              <w:rPr>
                <w:i/>
                <w:sz w:val="20"/>
              </w:rPr>
              <w:t xml:space="preserve">parent-producer-eic </w:t>
            </w:r>
            <w:r w:rsidRPr="00034E11">
              <w:rPr>
                <w:iCs/>
                <w:sz w:val="20"/>
                <w:szCs w:val="20"/>
              </w:rPr>
              <w:t xml:space="preserve">elementu </w:t>
            </w:r>
            <w:r w:rsidRPr="00034E11">
              <w:rPr>
                <w:i/>
                <w:iCs/>
                <w:sz w:val="20"/>
                <w:szCs w:val="20"/>
              </w:rPr>
              <w:t>Data.</w:t>
            </w:r>
          </w:p>
          <w:p w:rsidR="00497E15" w:rsidRPr="00034E11" w:rsidRDefault="00497E15" w:rsidP="003E1EB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 xml:space="preserve">parent-producer-eic - </w:t>
            </w:r>
            <w:r w:rsidR="007F7224" w:rsidRPr="007F7224">
              <w:rPr>
                <w:sz w:val="20"/>
              </w:rPr>
              <w:t>EIC jiného výrobce plynu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 </w:t>
            </w:r>
            <w:r w:rsidRPr="00034E11">
              <w:rPr>
                <w:sz w:val="20"/>
              </w:rPr>
              <w:t xml:space="preserve">RESSource a RESSettlDoc – rozšíření enumerace atributu </w:t>
            </w:r>
            <w:r w:rsidRPr="00034E11">
              <w:rPr>
                <w:i/>
                <w:sz w:val="20"/>
              </w:rPr>
              <w:t>source-type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SP – Skládkový plyn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KP – Kalový plyn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RESSettlDoc – rozšíření enumerace atributu </w:t>
            </w:r>
            <w:r w:rsidR="00B14185">
              <w:rPr>
                <w:i/>
                <w:sz w:val="20"/>
              </w:rPr>
              <w:t>item</w:t>
            </w:r>
            <w:r w:rsidRPr="00034E11">
              <w:rPr>
                <w:i/>
                <w:sz w:val="20"/>
              </w:rPr>
              <w:t>-id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SP – Zelený bonus za elektřinu - skládkový plyn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KP – Zelený bonus za elektřinu - kalový plyn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RESData – rozšíření enumerace atributu </w:t>
            </w:r>
            <w:r w:rsidRPr="00034E11">
              <w:rPr>
                <w:i/>
                <w:sz w:val="20"/>
              </w:rPr>
              <w:t>value-type</w:t>
            </w:r>
            <w:r w:rsidRPr="00306038">
              <w:rPr>
                <w:sz w:val="20"/>
              </w:rPr>
              <w:t xml:space="preserve"> elementu</w:t>
            </w:r>
            <w:r>
              <w:rPr>
                <w:i/>
                <w:sz w:val="20"/>
              </w:rPr>
              <w:t xml:space="preserve"> Data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ROINV – Část poskytnuté investiční podpory, o kterou se sníží výše podpory elektřiny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24662B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24662B">
              <w:rPr>
                <w:i/>
                <w:iCs/>
                <w:sz w:val="20"/>
                <w:szCs w:val="20"/>
              </w:rPr>
              <w:t>overcomp-prevention-rf</w:t>
            </w:r>
            <w:r w:rsidRPr="0024662B">
              <w:rPr>
                <w:iCs/>
                <w:sz w:val="20"/>
                <w:szCs w:val="20"/>
              </w:rPr>
              <w:t xml:space="preserve"> elementu </w:t>
            </w:r>
            <w:r w:rsidRPr="0024662B">
              <w:rPr>
                <w:i/>
                <w:iCs/>
                <w:sz w:val="20"/>
                <w:szCs w:val="20"/>
              </w:rPr>
              <w:t>Data</w:t>
            </w:r>
            <w:r w:rsidRPr="0024662B">
              <w:rPr>
                <w:iCs/>
                <w:sz w:val="20"/>
                <w:szCs w:val="20"/>
              </w:rPr>
              <w:t>.</w:t>
            </w:r>
          </w:p>
          <w:p w:rsidR="00497E15" w:rsidRPr="00034E11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>overcomp-prevention-rf - Způsob výpočtu snížení výše podpory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:rsidTr="0034538C">
        <w:trPr>
          <w:trHeight w:val="255"/>
        </w:trPr>
        <w:tc>
          <w:tcPr>
            <w:tcW w:w="910" w:type="dxa"/>
            <w:vMerge w:val="restart"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16.6.2022</w:t>
            </w:r>
          </w:p>
        </w:tc>
        <w:tc>
          <w:tcPr>
            <w:tcW w:w="8809" w:type="dxa"/>
          </w:tcPr>
          <w:p w:rsidR="00693C1B" w:rsidRPr="0024662B" w:rsidRDefault="00693C1B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Nová definice zprávy RESLICENSE. Popsána v kapitole </w:t>
            </w:r>
            <w:r>
              <w:rPr>
                <w:iCs/>
                <w:sz w:val="20"/>
                <w:szCs w:val="20"/>
              </w:rPr>
              <w:fldChar w:fldCharType="begin"/>
            </w:r>
            <w:r>
              <w:rPr>
                <w:iCs/>
                <w:sz w:val="20"/>
                <w:szCs w:val="20"/>
              </w:rPr>
              <w:instrText xml:space="preserve"> REF _Ref106265582 \r \h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sz w:val="20"/>
                <w:szCs w:val="20"/>
              </w:rPr>
              <w:t>5.12</w:t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vMerge w:val="restart"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V1.22</w:t>
            </w:r>
          </w:p>
        </w:tc>
      </w:tr>
      <w:tr w:rsidR="00693C1B" w:rsidTr="0034538C">
        <w:trPr>
          <w:trHeight w:val="255"/>
        </w:trPr>
        <w:tc>
          <w:tcPr>
            <w:tcW w:w="910" w:type="dxa"/>
            <w:vMerge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693C1B" w:rsidRDefault="00693C1B" w:rsidP="0024662B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RESSettlDoc – rozšířena enumerace atributu </w:t>
            </w:r>
            <w:r w:rsidRPr="00693C1B">
              <w:rPr>
                <w:i/>
              </w:rPr>
              <w:t>item-id</w:t>
            </w:r>
            <w:r>
              <w:t xml:space="preserve"> elementu </w:t>
            </w:r>
            <w:r w:rsidRPr="00693C1B">
              <w:rPr>
                <w:i/>
              </w:rPr>
              <w:t>Item</w:t>
            </w:r>
            <w:r>
              <w:t>: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FA0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Sluneční energie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VA0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Větrné elektárny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MA0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Malé vodní elektrárny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AA0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Spalování bioplynu v bioplynových stanic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DA0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Důlní plyn</w:t>
            </w:r>
          </w:p>
          <w:p w:rsid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KA0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Kombinovaná výroba ele.a tepla</w:t>
            </w:r>
          </w:p>
        </w:tc>
        <w:tc>
          <w:tcPr>
            <w:tcW w:w="560" w:type="dxa"/>
            <w:vMerge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:rsidTr="0034538C">
        <w:trPr>
          <w:trHeight w:val="255"/>
        </w:trPr>
        <w:tc>
          <w:tcPr>
            <w:tcW w:w="910" w:type="dxa"/>
            <w:vMerge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693C1B" w:rsidRDefault="00693C1B" w:rsidP="0024662B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RESFuel – rozšířena enumerace atributu </w:t>
            </w:r>
            <w:r w:rsidRPr="00693C1B">
              <w:rPr>
                <w:i/>
              </w:rPr>
              <w:t>fuel-type</w:t>
            </w:r>
            <w:r>
              <w:t xml:space="preserve"> elementu </w:t>
            </w:r>
            <w:r w:rsidRPr="00693C1B">
              <w:rPr>
                <w:i/>
              </w:rPr>
              <w:t>Data</w:t>
            </w:r>
            <w:r>
              <w:rPr>
                <w:i/>
              </w:rPr>
              <w:t>: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c)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7.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8.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9.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e)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7.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g)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h)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i)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j)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k)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l)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m)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n)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o)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p)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q)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r)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OP_36</w:t>
            </w:r>
            <w:r w:rsidRPr="00693C1B">
              <w:rPr>
                <w:iCs/>
                <w:sz w:val="20"/>
                <w:szCs w:val="20"/>
              </w:rPr>
              <w:tab/>
              <w:t>Suroviny pro výrobu bioplynu a biometanu - kategorie B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OP_37</w:t>
            </w:r>
            <w:r w:rsidRPr="00693C1B">
              <w:rPr>
                <w:iCs/>
                <w:sz w:val="20"/>
                <w:szCs w:val="20"/>
              </w:rPr>
              <w:tab/>
              <w:t>Suroviny pro výrobu bioplynu a biometanu - kategorie B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OP_38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OP_39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OP_40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c)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OP_41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d)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OP_42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e)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OP_43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f)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OP_44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g)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OP_45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h)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OP_46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i)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OP_47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j)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OP_48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k)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OP_49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OP_50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OP_51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OP_52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OP_53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OP_54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OP_55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7.</w:t>
            </w:r>
          </w:p>
        </w:tc>
        <w:tc>
          <w:tcPr>
            <w:tcW w:w="560" w:type="dxa"/>
            <w:vMerge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:rsidTr="0034538C">
        <w:trPr>
          <w:trHeight w:val="255"/>
        </w:trPr>
        <w:tc>
          <w:tcPr>
            <w:tcW w:w="910" w:type="dxa"/>
            <w:vMerge w:val="restart"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21.7.2022</w:t>
            </w: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 w:rsidRPr="00A61D3E">
              <w:rPr>
                <w:szCs w:val="22"/>
              </w:rPr>
              <w:t xml:space="preserve">RESFuel – element </w:t>
            </w:r>
            <w:r w:rsidRPr="00A61D3E">
              <w:rPr>
                <w:i/>
                <w:szCs w:val="22"/>
              </w:rPr>
              <w:t>Data</w:t>
            </w:r>
            <w:r w:rsidRPr="00A61D3E">
              <w:rPr>
                <w:szCs w:val="22"/>
              </w:rPr>
              <w:t xml:space="preserve"> rozšířen o nové atributy:</w:t>
            </w:r>
          </w:p>
          <w:p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criteria-doc-id –Označení dokladu prokazujícího splnění kritérií udržitelnosti a úspory emisí skleníkových plynů</w:t>
            </w:r>
          </w:p>
          <w:p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energy-yield –Energetická výtěžnost vstupní suroviny (GJ/t)</w:t>
            </w:r>
          </w:p>
          <w:p w:rsidR="00A61D3E" w:rsidRPr="00A61D3E" w:rsidRDefault="00A61D3E" w:rsidP="0024662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biomethane-produced –Vyrobené množství biometanu (tis.m3)</w:t>
            </w:r>
          </w:p>
        </w:tc>
        <w:tc>
          <w:tcPr>
            <w:tcW w:w="560" w:type="dxa"/>
            <w:vMerge w:val="restart"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V1.23</w:t>
            </w:r>
          </w:p>
        </w:tc>
      </w:tr>
      <w:tr w:rsidR="00A61D3E" w:rsidTr="0034538C">
        <w:trPr>
          <w:trHeight w:val="255"/>
        </w:trPr>
        <w:tc>
          <w:tcPr>
            <w:tcW w:w="910" w:type="dxa"/>
            <w:vMerge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 w:rsidRPr="00A61D3E">
              <w:rPr>
                <w:szCs w:val="22"/>
              </w:rPr>
              <w:t xml:space="preserve">RESData - rozšířen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CHP_29 - Maximální množství elektřiny, na které se podpora v kalendářním roce vztahuje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CHP_30 - Minimální podíl tepla dodávaného do soustavy zásobování teplem po dobu 5 let od uvedení do provozu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CHP_31 - Dosažený podíl tepla dodávaného do soustavy zásobování teplem</w:t>
            </w:r>
          </w:p>
        </w:tc>
        <w:tc>
          <w:tcPr>
            <w:tcW w:w="560" w:type="dxa"/>
            <w:vMerge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:rsidTr="0034538C">
        <w:trPr>
          <w:trHeight w:val="255"/>
        </w:trPr>
        <w:tc>
          <w:tcPr>
            <w:tcW w:w="910" w:type="dxa"/>
            <w:vMerge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>
              <w:t>RESHeat</w:t>
            </w:r>
            <w:r w:rsidRPr="00A61D3E">
              <w:rPr>
                <w:szCs w:val="22"/>
              </w:rPr>
              <w:t xml:space="preserve"> - rozšířen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T_GCR_14A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O1, S1, P1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T_GCR_14B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O2, S2, P2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T_GCR_14C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O3, S3, P3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T_GCR_12A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O1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T_GCR_12B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O2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T_GCR_12C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O3</w:t>
            </w:r>
          </w:p>
        </w:tc>
        <w:tc>
          <w:tcPr>
            <w:tcW w:w="560" w:type="dxa"/>
            <w:vMerge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 w:val="restart"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8.9.2022</w:t>
            </w:r>
          </w:p>
        </w:tc>
        <w:tc>
          <w:tcPr>
            <w:tcW w:w="8809" w:type="dxa"/>
          </w:tcPr>
          <w:p w:rsidR="0034538C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RESGas – byl aktualizován(popisky, nové položky, smazané položky)číselník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3037"/>
              <w:gridCol w:w="5752"/>
            </w:tblGrid>
            <w:tr w:rsidR="0034538C" w:rsidRPr="0021062D" w:rsidTr="00E973F7">
              <w:tc>
                <w:tcPr>
                  <w:tcW w:w="3037" w:type="dxa"/>
                  <w:shd w:val="clear" w:color="auto" w:fill="000000" w:themeFill="text1"/>
                </w:tcPr>
                <w:p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Kód</w:t>
                  </w:r>
                </w:p>
              </w:tc>
              <w:tc>
                <w:tcPr>
                  <w:tcW w:w="5752" w:type="dxa"/>
                  <w:shd w:val="clear" w:color="auto" w:fill="000000" w:themeFill="text1"/>
                </w:tcPr>
                <w:p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:rsidRPr="00490D96" w:rsidTr="000D40CF">
              <w:tc>
                <w:tcPr>
                  <w:tcW w:w="3037" w:type="dxa"/>
                  <w:shd w:val="clear" w:color="auto" w:fill="auto"/>
                </w:tcPr>
                <w:p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P_GCR_1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Instalovaná kapacita výrobny biometanu</w:t>
                  </w:r>
                </w:p>
              </w:tc>
            </w:tr>
            <w:tr w:rsidR="0034538C" w:rsidRPr="00DF7881" w:rsidTr="000D40CF">
              <w:tc>
                <w:tcPr>
                  <w:tcW w:w="3037" w:type="dxa"/>
                </w:tcPr>
                <w:p w:rsidR="0034538C" w:rsidRPr="0021062D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P_GCR_2A</w:t>
                  </w:r>
                </w:p>
              </w:tc>
              <w:tc>
                <w:tcPr>
                  <w:tcW w:w="5752" w:type="dxa"/>
                </w:tcPr>
                <w:p w:rsidR="0034538C" w:rsidRPr="00DF7881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Celkové množství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do plynárenského zařízení jiné výrobny plynu</w:t>
                  </w:r>
                </w:p>
              </w:tc>
            </w:tr>
            <w:tr w:rsidR="0034538C" w:rsidRPr="008D7D33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P_GCR_2C</w:t>
                  </w:r>
                </w:p>
              </w:tc>
              <w:tc>
                <w:tcPr>
                  <w:tcW w:w="5752" w:type="dxa"/>
                </w:tcPr>
                <w:p w:rsidR="0034538C" w:rsidRPr="008D7D33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přímo do čerpací stanice nebo výdejní jednotky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P_GCR_3A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pokročilého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P_GCR_3B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ostatního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P_GCR_4A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do plynárenského zařízení jiné výrobny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P_GCR_4B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 xml:space="preserve">Množství </w:t>
                  </w:r>
                  <w:r>
                    <w:rPr>
                      <w:sz w:val="16"/>
                      <w:szCs w:val="16"/>
                    </w:rPr>
                    <w:t>ostatního</w:t>
                  </w:r>
                  <w:r w:rsidRPr="001A69EB">
                    <w:rPr>
                      <w:sz w:val="16"/>
                      <w:szCs w:val="16"/>
                    </w:rPr>
                    <w:t xml:space="preserve"> biometanu dodaného do plynárenského zařízení jiné výrobny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P_GCR_5A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přímo do čerpací stanice nebo výdejní jednotky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P_GCR_5B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ostatního biometanu dodaného přímo do čerpací stanice nebo výdejní jednotky</w:t>
                  </w:r>
                </w:p>
              </w:tc>
            </w:tr>
            <w:tr w:rsidR="0034538C" w:rsidRPr="001A69EB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P_GCR_6</w:t>
                  </w:r>
                </w:p>
              </w:tc>
              <w:tc>
                <w:tcPr>
                  <w:tcW w:w="5752" w:type="dxa"/>
                </w:tcPr>
                <w:p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vstřikovaných vyšších uhlovodíků do biometanu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P_GCR_7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Podíl surovin vymezující pokročilý biometan</w:t>
                  </w:r>
                </w:p>
              </w:tc>
            </w:tr>
            <w:tr w:rsidR="0034538C" w:rsidRPr="001A69EB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P_RES_1</w:t>
                  </w:r>
                </w:p>
              </w:tc>
              <w:tc>
                <w:tcPr>
                  <w:tcW w:w="5752" w:type="dxa"/>
                </w:tcPr>
                <w:p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Biometan – využití bioplynu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P_RES_2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skládkového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P_RES_3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kalového plynu</w:t>
                  </w:r>
                </w:p>
              </w:tc>
            </w:tr>
          </w:tbl>
          <w:p w:rsidR="0034538C" w:rsidRPr="00A61D3E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</w:p>
        </w:tc>
        <w:tc>
          <w:tcPr>
            <w:tcW w:w="560" w:type="dxa"/>
            <w:vMerge w:val="restart"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V1.24</w:t>
            </w:r>
          </w:p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34538C" w:rsidRDefault="0034538C" w:rsidP="000D40CF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RESHeat</w:t>
            </w:r>
            <w:r>
              <w:rPr>
                <w:iCs/>
                <w:szCs w:val="22"/>
              </w:rPr>
              <w:t xml:space="preserve"> – byl aktualizován(popisky, nové položky, smazané položky)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 xml:space="preserve">položka </w:t>
            </w:r>
            <w:r w:rsidRPr="0034538C">
              <w:t>T_GCR_20 odstraněna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>změna popisu T_GCR_21 - 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 xml:space="preserve">změna popisu </w:t>
            </w:r>
            <w:r>
              <w:t xml:space="preserve">T_GCR_23 - </w:t>
            </w:r>
            <w:r w:rsidRPr="0034538C">
              <w:t>Množství povolenek na emise skleníkových plynů vyřazených na výrobu tepla podle zákona o pod</w:t>
            </w:r>
            <w:bookmarkStart w:id="1" w:name="_GoBack"/>
            <w:bookmarkEnd w:id="1"/>
            <w:r w:rsidRPr="0034538C">
              <w:t>mínkách obchodování s povolenkami na emise skleníkových plynů, v účinném znění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nove položky: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2054"/>
              <w:gridCol w:w="6735"/>
            </w:tblGrid>
            <w:tr w:rsidR="0034538C" w:rsidRPr="0021062D" w:rsidTr="0034538C">
              <w:tc>
                <w:tcPr>
                  <w:tcW w:w="2054" w:type="dxa"/>
                  <w:shd w:val="clear" w:color="auto" w:fill="000000" w:themeFill="text1"/>
                </w:tcPr>
                <w:p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t>Kód</w:t>
                  </w:r>
                </w:p>
              </w:tc>
              <w:tc>
                <w:tcPr>
                  <w:tcW w:w="6735" w:type="dxa"/>
                  <w:shd w:val="clear" w:color="auto" w:fill="000000" w:themeFill="text1"/>
                </w:tcPr>
                <w:p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Pr="00490D96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T_GCR_22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tepla vyrobeného z neobnovitelného zdroje, na které se přechodná transformační podpora tepla nevztahuje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T_GCR_24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T_GCR_25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vyřazených na výrobu tepla z neobnovitelného zdroje, na které se nevztahuje přechodná transformační podpora tepla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T_GCR_26</w:t>
                  </w:r>
                </w:p>
              </w:tc>
              <w:tc>
                <w:tcPr>
                  <w:tcW w:w="6735" w:type="dxa"/>
                </w:tcPr>
                <w:p w:rsidR="0034538C" w:rsidRPr="00702CF0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      </w:r>
                </w:p>
              </w:tc>
            </w:tr>
          </w:tbl>
          <w:p w:rsidR="0034538C" w:rsidRPr="0034538C" w:rsidRDefault="0034538C" w:rsidP="0034538C">
            <w:pPr>
              <w:spacing w:line="276" w:lineRule="auto"/>
              <w:rPr>
                <w:iCs/>
              </w:rPr>
            </w:pPr>
          </w:p>
        </w:tc>
        <w:tc>
          <w:tcPr>
            <w:tcW w:w="560" w:type="dxa"/>
            <w:vMerge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34538C" w:rsidRDefault="0034538C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RESData</w:t>
            </w:r>
            <w:r>
              <w:rPr>
                <w:iCs/>
                <w:szCs w:val="22"/>
              </w:rPr>
              <w:t xml:space="preserve"> – byl rozšířen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p w:rsidR="0034538C" w:rsidRPr="0034538C" w:rsidRDefault="0034538C" w:rsidP="0034538C">
            <w:p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>PV_5 – Zohledněný redukční faktor pro individuální opatření k zajištění přiměřenosti podpory</w:t>
            </w:r>
          </w:p>
        </w:tc>
        <w:tc>
          <w:tcPr>
            <w:tcW w:w="560" w:type="dxa"/>
            <w:vMerge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2" w:name="_Toc350769092"/>
      <w:bookmarkStart w:id="3" w:name="_Toc453829504"/>
      <w:r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>a poskytuje podporu procesů</w:t>
      </w:r>
      <w:r w:rsidR="002263BB">
        <w:t xml:space="preserve"> </w:t>
      </w:r>
      <w:r>
        <w:t xml:space="preserve"> </w:t>
      </w:r>
      <w:r w:rsidR="002263BB">
        <w:t xml:space="preserve">zajištění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>SAP Netweaver</w:t>
      </w:r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>celé infrastruktuře CS OTE jsou aplikovány  principy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Informace o vyplacené podpože</w:t>
            </w:r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SoP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(řádost o uzavření smlouvy a povinné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>Textové 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iDoc,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iDoc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r w:rsidRPr="00E2773D">
        <w:rPr>
          <w:i/>
        </w:rPr>
        <w:t>date-time</w:t>
      </w:r>
      <w:r>
        <w:t xml:space="preserve"> datum a čas zprávy včetně off-setu, který  vyjadřuje posun datumu a času zprávy oproti GMT (Greenwich Mean Time</w:t>
      </w:r>
      <w:r w:rsidR="009E6B35">
        <w:t>).</w:t>
      </w:r>
      <w:r w:rsidR="00080FD2">
        <w:t xml:space="preserve"> Pokud není off-set uvedene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r>
        <w:rPr>
          <w:i/>
          <w:iCs/>
        </w:rPr>
        <w:t>time-offset</w:t>
      </w:r>
      <w:r>
        <w:t xml:space="preserve"> posun hodnot uvedených ve zprávě (profily na OPM -měřené, plánované..) oproti GMT (Greenwich Mean Time).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>Neintervalová data tj. specifikace období od do na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r w:rsidR="00080FD2" w:rsidRPr="00403B99">
        <w:rPr>
          <w:i/>
        </w:rPr>
        <w:t>time-offset</w:t>
      </w:r>
      <w:r>
        <w:t xml:space="preserve"> oproti GMT (Greenwich Mean Time)</w:t>
      </w:r>
      <w:r w:rsidR="00721335">
        <w:t xml:space="preserve">. Pro data uvedená v letním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>Není povolena neúplná notace, např.:  .5  nebo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>Každý druh zprávy je jednoznačně identifikován pomocí msg_code,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>. U každé zprávy je uveden msg_code,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FD130C" w:rsidRDefault="0091548E" w:rsidP="0091548E">
            <w:pPr>
              <w:rPr>
                <w:color w:val="000000"/>
                <w:sz w:val="20"/>
                <w:szCs w:val="20"/>
                <w:lang w:eastAsia="cs-CZ"/>
              </w:rPr>
            </w:pPr>
            <w:r w:rsidRPr="0091548E">
              <w:rPr>
                <w:color w:val="000000"/>
                <w:sz w:val="20"/>
                <w:szCs w:val="20"/>
                <w:lang w:eastAsia="cs-CZ"/>
              </w:rPr>
              <w:t>Potvrzení / chyba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2C563F" w:rsidRDefault="0091548E" w:rsidP="0091548E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Dotaz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POZE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 / chyba v dotazu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oznámení individuálních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Aktualizace 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Žádost o schválení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Potvrzení/zamítnutí shody údajů s 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potvrzení/zamítnutí shody údajů s PDS/PPS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PDS/PPS)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výrobce)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potvrzení/zamítnutí shody údajů s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aktualizaci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Pr="00E53336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E53336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295ADD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3F0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ročním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Opis ročního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Dotaz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dotazu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Výpis ročních výkazů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t>Popis formátu dle specikace OTE</w:t>
      </w:r>
      <w:bookmarkEnd w:id="30"/>
      <w:bookmarkEnd w:id="31"/>
    </w:p>
    <w:p w:rsidR="00530719" w:rsidRDefault="00530719"/>
    <w:p w:rsidR="00145FDD" w:rsidRDefault="00145FDD">
      <w:r>
        <w:t>Následuj</w:t>
      </w:r>
      <w:r w:rsidR="009B0A95">
        <w:t>e  popis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>údaj „Referenční zpráva“, který obsahuj msg_code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r>
              <w:rPr>
                <w:b/>
              </w:rPr>
              <w:t>ResClaim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processor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submitter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claim-subject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activity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claim-data-cat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template-id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obj-key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txt, jpg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.xsd je uložen zde:</w:t>
      </w:r>
    </w:p>
    <w:p w:rsidR="00F65E77" w:rsidRDefault="005A4FCE" w:rsidP="00F65E77">
      <w:hyperlink r:id="rId10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schéma, plněno konstatno</w:t>
            </w:r>
            <w:r w:rsidR="00392C2A">
              <w:t>u</w:t>
            </w:r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 w:rsidRPr="0092407B">
              <w:t>neg-price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no-pay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date-time-from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date-time-to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do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>, atribut value-type</w:t>
      </w:r>
      <w:r w:rsidR="00970E20">
        <w:t>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Komunální odpad nebo spoluspalování komunálního odpadu s různými zdroji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Fotovoltaická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AB311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PV_5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 xml:space="preserve">Zohledněný redukční faktor pro </w:t>
            </w:r>
            <w:r w:rsidRPr="00F15278">
              <w:t>individuální opatření k zajištění přiměřenosti podpory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Poměr elektřiny a tepla Cskut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 za systémové služby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Komunální odpad nebo spoluspalování komunálního odpadu s různými zdroji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Fotovoltaická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ostatních druhotných zdrojů (kromě komun. odpadu, degaz. a důlního pl.)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RES_14D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Uplatnění užitečného tepla z vyrobeného tepla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množství elektřiny vyrobené ze zapalovacího paliva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přenosové soustavy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 xml:space="preserve">GCR_17D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distribuční soustavy na hladině NN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Stav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Datum výměny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Konečný Stav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GCR_2F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GCR_2G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Počáteční Stav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využívající neobnovitelný zdroj nebo druhotný zdroj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spalující samostatně zemní plyn, LPG, důlní plyn nebo obnovitelný zdroj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Maximální množství elektřiny, na které se podpora v kalendářním roce vztahuje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CHP_30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Minimální podíl tepla dodávaného do soustavy zásobování teplem po dobu 5 let od uvedení do provozu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CHP_31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Default="00847DFB" w:rsidP="00847DFB">
            <w:r w:rsidRPr="0035754F">
              <w:t>Dosažený podíl tepla dodávaného do soustavy zásobování teplem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>, atribut value-type)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.xsd je uložen zde:</w:t>
      </w:r>
    </w:p>
    <w:p w:rsidR="00E43D47" w:rsidRDefault="005A4FCE" w:rsidP="00E43D47">
      <w:pPr>
        <w:spacing w:after="0"/>
      </w:pPr>
      <w:hyperlink r:id="rId11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schéma, plněno konstatnou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formátu .xsd je uložen zde:</w:t>
      </w:r>
    </w:p>
    <w:p w:rsidR="00FD130C" w:rsidRDefault="005A4FCE" w:rsidP="00FD130C">
      <w:hyperlink r:id="rId12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schéma, plněno konstatnou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aib-fuel-type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caloric-value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Spotřebované množství (t) (tis.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burned-heat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water-content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 w:rsidRPr="00D261D2">
              <w:t>acquired-quantity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  <w:tr w:rsidR="003C4BF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Pr="00D261D2" w:rsidRDefault="003C4BFF" w:rsidP="00537195">
            <w:r w:rsidRPr="003C4BFF">
              <w:t>purchased-fuel-price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3C4BFF">
            <w:r>
              <w:t xml:space="preserve">Cena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r>
              <w:t>Cena nakoupeného zdroje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criteria-doc-id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847DFB">
            <w:r>
              <w:t xml:space="preserve">Označení dokladu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Označení dokladu prokazujícího splnění kritérií udržitelnosti a úspory emisí skleníkových plynů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energy-yield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3C4BFF">
            <w:r>
              <w:t>Energetická výtěžnost vstupní suroviny (GJ/t)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Energetická výtěžnost vstupní suroviny (GJ/t)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biomethane-produced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3C4BFF">
            <w:r>
              <w:t>Vyrobené množství biometanu (tis.m3)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Vyrobené množství biometanu (tis.m3)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>am druhů hodnot (element Data, atribut fuel</w:t>
      </w:r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Vzduchočpavková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energoplyn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F93BB5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c)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7.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8.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9.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e)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7.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g)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h)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i)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j)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k)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l)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m)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n)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o)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p)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q)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r)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bioplynu a biometanu - kategorie B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bioplynu a biometanu - kategorie B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c)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d)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e)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f)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g)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h)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i)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j)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k)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7.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r w:rsidR="00C45A44">
        <w:t>aib-</w:t>
      </w:r>
      <w:r>
        <w:t>fuel-type)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Dávivec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Aerotermální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Ethan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Orimulsion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>ve formátu .xsd je uložen zde:</w:t>
      </w:r>
    </w:p>
    <w:p w:rsidR="00740481" w:rsidRDefault="005A4FCE" w:rsidP="00740481">
      <w:pPr>
        <w:spacing w:after="0"/>
      </w:pPr>
      <w:hyperlink r:id="rId13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Opis ročního výkazu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Výpis ročních výkazů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schéma, plněno konstatnou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>Seznam druhů hodnot (element Data, atribut value-type)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D0676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EB5C93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Default="00EB5C93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 xml:space="preserve">T_GCR_14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Pr="00764BAD" w:rsidRDefault="00EB5C93" w:rsidP="00EB5C9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>Poměrné množství dodaného tepla pocházející z obnovitelného zdroje (§ 25a odst. 3)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B6545C" w:rsidP="000D2E45">
            <w:r w:rsidRPr="00E338FD">
              <w:rPr>
                <w:sz w:val="16"/>
                <w:szCs w:val="16"/>
              </w:rPr>
              <w:t>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F624D5" w:rsidRDefault="00B6545C" w:rsidP="00B6545C">
            <w:r w:rsidRPr="00F624D5">
              <w:t>T_GCR_22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Default="00B6545C" w:rsidP="00B6545C">
            <w:r w:rsidRPr="00F624D5">
              <w:t>Množství tepla vyrobeného z neobnovitelného zdroje, na které se přechodná transformační podpora tepla nevztahuje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Default="000D2E45" w:rsidP="000D2E45">
            <w:r w:rsidRPr="008831D0"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Množství povolenek na emise skleníkových plynů vyřazených na výrobu tepla z neobnovitelného zdroje, na které se nevztahuje přechodná transformační podpora tepla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Default="00B6545C" w:rsidP="00B6545C">
            <w:r w:rsidRPr="00CC1114">
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O1, S1, P1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O2, S2, P2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O3, S3, P3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tepla dodaného do rozvodného tepelného zařízení - kategorie biomasy a proces využití O1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tepla dodaného do rozvodného tepelného zařízení - kategorie biomasy a proces využití O2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Default="00847DFB" w:rsidP="00847DFB">
            <w:r w:rsidRPr="002E095E">
              <w:t>Množství tepla dodaného do rozvodného tepelného zařízení - kategorie biomasy a proces využití O3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>Kompletní soubor RESHEAT ve formátu .xsd je uložen zde:</w:t>
      </w:r>
    </w:p>
    <w:p w:rsidR="008A466E" w:rsidRDefault="005A4FCE" w:rsidP="008A466E">
      <w:pPr>
        <w:spacing w:after="0"/>
      </w:pPr>
      <w:hyperlink r:id="rId14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vyžádájí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E53336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PO4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6" w:rsidRPr="008B5A7D" w:rsidRDefault="00E53336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36" w:rsidRPr="00E53336" w:rsidRDefault="00E53336" w:rsidP="00E533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295ADD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E53336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DD" w:rsidRPr="00E53336" w:rsidRDefault="00295ADD" w:rsidP="00295ADD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8B5A7D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DD" w:rsidRPr="00E53336" w:rsidRDefault="00295ADD" w:rsidP="00295AD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E53336" w:rsidRDefault="00FC2807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schéma, plněno konstatnou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periodic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od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do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claim-method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.xsd je uložen zde:</w:t>
      </w:r>
    </w:p>
    <w:p w:rsidR="007560EF" w:rsidRPr="009C7EC8" w:rsidRDefault="005A4FCE" w:rsidP="007560EF">
      <w:hyperlink r:id="rId15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v dotazu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potvrzení/zamítnutí shody údajů s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aktualizaci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D9" w:rsidRDefault="00D062D9" w:rsidP="00D062D9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295ADD" w:rsidRDefault="00D062D9" w:rsidP="00D062D9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schéma, plněno konstatnou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r>
              <w:t>class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block-id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block-source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result-code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formátu .xsd je uložen zde:</w:t>
      </w:r>
    </w:p>
    <w:p w:rsidR="00AA474E" w:rsidRDefault="005A4FCE" w:rsidP="009958F0">
      <w:hyperlink r:id="rId16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schéma, plněno konstatnou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r w:rsidRPr="004C6005">
              <w:rPr>
                <w:b/>
              </w:rPr>
              <w:t>DocHeader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>Hlavička zúčtovacího dokadu</w:t>
            </w:r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PartyID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ident-num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BankAccount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account-num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bank.účtu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(Internatinal Bank Account Number)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NameAddress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city-subentity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postal-code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Contact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phone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Telefoní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r>
              <w:rPr>
                <w:b/>
              </w:rPr>
              <w:t>Datumy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doc-issue-date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>Konec období žúčtování,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PaymentSum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value-unpaid-ref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DueDates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 dokladu, max.dvě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direction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DocNotes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DocDetail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Item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item-id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Interní identifikátor pro položku, dle druhy podpory viz.popis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Jednotky jsou MWh,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Ćástka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 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 částka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anlage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operaration-start-date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>Seznam druhů položek (element Item, atribut item-id)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Dodávka biometanu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biokapalin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mimo OZE, degaz. a důl.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- OZE, degaz. nebo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degaz. a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komun. odpadu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enerige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formátu .xsd je uložen zde:</w:t>
      </w:r>
    </w:p>
    <w:p w:rsidR="001A2838" w:rsidRDefault="005A4FCE" w:rsidP="001A2838">
      <w:hyperlink r:id="rId17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Výpis oznámení individuálních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schéma, plněno konstatnou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 zeměpisné šířky ve formátu DD MM SS.sss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 zeměpisné délky ve formátu DD MM SS.sss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chp-efficiency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investment-promotion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r>
              <w:t>Distrubutor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exist-plant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chp-active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chp-mod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grid-id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r>
              <w:t>chp-tech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433585">
              <w:t>declaration-tech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33585" w:rsidRDefault="00274B8D" w:rsidP="00274B8D">
            <w:r w:rsidRPr="00FE6AD2">
              <w:t>overcomp-prevention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řetězec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FE6AD2"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663464">
              <w:t>biogas-connection-distance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biomass-type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Druh využívané biomasy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no-reference-heat-source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no-reference-gas-source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sustainability-plant-category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auction-source-id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C60C5E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35448B" w:rsidRDefault="00C60C5E" w:rsidP="00C60C5E">
            <w:r w:rsidRPr="0024662B">
              <w:rPr>
                <w:iCs/>
                <w:sz w:val="20"/>
                <w:szCs w:val="20"/>
              </w:rPr>
              <w:t xml:space="preserve">overcomp-prevention-rf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</w:tcPr>
          <w:p w:rsidR="00C60C5E" w:rsidRDefault="00C60C5E" w:rsidP="0035448B"/>
        </w:tc>
        <w:tc>
          <w:tcPr>
            <w:tcW w:w="4196" w:type="dxa"/>
          </w:tcPr>
          <w:p w:rsidR="00C60C5E" w:rsidRDefault="00C60C5E" w:rsidP="0035448B"/>
        </w:tc>
      </w:tr>
      <w:tr w:rsidR="00425221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4428C7" w:rsidRDefault="00425221" w:rsidP="00425221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origin-certificate-date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měřícího zařízení v předávacím místě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authoriz-date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 w:rsidRPr="00433585">
              <w:t>modernization-date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 (Internatinal Bank Account Number)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decentralized-generation-bonus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feed-in-rmp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comp-buyer-purchase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residual-promotion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Udržovací podpora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modernization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Podpora elektřiny vyrobené v modernizované výrobně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9A1B8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chp-promotion-type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425221"/>
        </w:tc>
        <w:tc>
          <w:tcPr>
            <w:tcW w:w="4196" w:type="dxa"/>
          </w:tcPr>
          <w:p w:rsidR="009A1B81" w:rsidRDefault="009A1B8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Sources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Váše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  <w:color w:val="FF0000"/>
              </w:rPr>
            </w:pPr>
            <w:r w:rsidRPr="0075509A">
              <w:rPr>
                <w:b/>
              </w:rPr>
              <w:t>CHPApplication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EB062D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ReferenceHeatSource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tepla)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ReferenceGasSource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425221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/>
        </w:tc>
        <w:tc>
          <w:tcPr>
            <w:tcW w:w="4196" w:type="dxa"/>
            <w:gridSpan w:val="2"/>
          </w:tcPr>
          <w:p w:rsidR="00425221" w:rsidRDefault="00425221" w:rsidP="00425221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.xsd je uložen zde:</w:t>
      </w:r>
    </w:p>
    <w:p w:rsidR="00C341BE" w:rsidRDefault="005A4FCE" w:rsidP="001A459C">
      <w:hyperlink r:id="rId18" w:tooltip="CDSREQ.xsd" w:history="1">
        <w:r w:rsidR="00AA474E">
          <w:rPr>
            <w:rStyle w:val="Hypertextovodkaz"/>
          </w:rPr>
          <w:t>XML\RESSOURCE</w:t>
        </w:r>
      </w:hyperlink>
    </w:p>
    <w:p w:rsidR="00820085" w:rsidRDefault="00820085" w:rsidP="004E16A2"/>
    <w:p w:rsidR="00820085" w:rsidRDefault="00820085" w:rsidP="00820085">
      <w:pPr>
        <w:pStyle w:val="Nadpis2"/>
      </w:pPr>
      <w:r>
        <w:t>RESSOURCEGAS</w:t>
      </w:r>
    </w:p>
    <w:p w:rsidR="00820085" w:rsidRDefault="00820085" w:rsidP="00820085"/>
    <w:p w:rsidR="00820085" w:rsidRDefault="00820085" w:rsidP="00820085">
      <w:pPr>
        <w:pStyle w:val="Nadpis5"/>
      </w:pPr>
      <w:r>
        <w:t>Účel</w:t>
      </w:r>
    </w:p>
    <w:p w:rsidR="00820085" w:rsidRDefault="00820085" w:rsidP="00820085"/>
    <w:p w:rsidR="0009728A" w:rsidRDefault="00AB0E6F" w:rsidP="00820085">
      <w:r w:rsidRPr="00AB0E6F">
        <w:t>Zpráva XML ve formátu RESSOURCEGAS slouží k výměně dat o registrovaných výrobnách biometanu. Při komunikaci s POZE OTE je možné tento formát využít v případech, uvedených v následující tabulce.</w:t>
      </w:r>
    </w:p>
    <w:p w:rsidR="00820085" w:rsidRDefault="00820085" w:rsidP="00820085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820085" w:rsidRPr="007F474B" w:rsidTr="00FE6AD2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20085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1A459C" w:rsidRDefault="00F646BE" w:rsidP="00FE6AD2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F646BE" w:rsidRDefault="00F646BE" w:rsidP="00FE6AD2">
            <w:pPr>
              <w:rPr>
                <w:sz w:val="20"/>
                <w:szCs w:val="20"/>
              </w:rPr>
            </w:pPr>
            <w:r w:rsidRPr="00F646BE">
              <w:t>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Aktualizace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aktualizace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Opis aktualizace registrace nároku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515870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Žádost o schválení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Potvrzení/zamítnutí shody údajů s 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potvrzení/zamítnutí shody údajů s PDS/PPS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PDS/PPS)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výrobce)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085" w:rsidRDefault="00820085" w:rsidP="00820085">
      <w:pPr>
        <w:pStyle w:val="Nadpis5"/>
      </w:pPr>
      <w:r>
        <w:t>plnění struktury RESSOURCE</w:t>
      </w:r>
      <w:r w:rsidR="00FE6AD2">
        <w:t>GAS</w:t>
      </w:r>
    </w:p>
    <w:p w:rsidR="00820085" w:rsidRDefault="00820085" w:rsidP="00820085"/>
    <w:p w:rsidR="00FE6AD2" w:rsidRDefault="00FE6AD2" w:rsidP="00FE6AD2">
      <w:r>
        <w:t>Níže je uveden popis plnění pro vybrané atributy zprávy.</w:t>
      </w:r>
    </w:p>
    <w:p w:rsidR="00FE6AD2" w:rsidRDefault="00FE6AD2" w:rsidP="00FE6AD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  <w:gridCol w:w="4196"/>
      </w:tblGrid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EB062D" w:rsidRDefault="00FE6AD2" w:rsidP="00FE6AD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RESSOURCEGAS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2C563F" w:rsidRDefault="00FE6AD2" w:rsidP="00FE6AD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Jednoznačný identifikátor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Upřesnění obsahu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Datum a čas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schéma, plněno konstatnou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 v rámci verze schématu, plněno konstantou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 na odpověď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Identifikátor odesílatele (tvůrce obchodního pokynu)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Identifikace předešlé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F109BA" w:rsidRDefault="00FE6AD2" w:rsidP="00FE6AD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registrace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Stav vyřízení nároku na podporu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označení výrobny biometanu podle databáze licencí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16-18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Pojmenování výrobny 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Identifikační číslo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Plátce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Příznak plátce DPH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Právní forma organizace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OP: Právní forma organizace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 v CS OTE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 na výrobu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Umístění výrobny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číslu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domovnímu číslu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území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katastrálního území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parcely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místa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technického místa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 xml:space="preserve"> 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šířky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délky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Technické a evidenční údaje výrobny</w:t>
            </w: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 využívaného pro výrobu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plant-type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(Nm</w:t>
            </w:r>
            <w:r>
              <w:rPr>
                <w:vertAlign w:val="superscript"/>
              </w:rPr>
              <w:t>3</w:t>
            </w:r>
            <w:r>
              <w:t>/rok)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podle licence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pressure-level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 přepravní nebo distribuční soustavy, těžebního plynovodu jiného výrobce plynu nebo těžebního plynovodu připojujícího výrobnu biometanu přímo k čerpací stanici nebo výdejní jednotce, k nímž je připojena výrobna biometanu.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 celkem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 w:rsidRPr="00847CEF">
              <w:t xml:space="preserve">PPS/PDS, </w:t>
            </w:r>
            <w:r>
              <w:t>jiný výrobce plynu nebo provozovatel čerpací stanice nebo výdejní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provozovatele přepravní nebo distribuční soustavy, jiného výrobce plynu nebo provozovatele čerpací stanice nebo výdejní jednotky, ke které je výrobna připojena (EAN).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 výrobny k přepravní nebo distribuční soustavě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no-reference-ele-source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no-reference-heat-source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E61B59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9A1B81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E71593" w:rsidRDefault="009A1B81" w:rsidP="00FE6AD2">
            <w:r w:rsidRPr="009A1B81">
              <w:t>parent-producer-eic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/>
        </w:tc>
        <w:tc>
          <w:tcPr>
            <w:tcW w:w="4196" w:type="dxa"/>
          </w:tcPr>
          <w:p w:rsidR="009A1B81" w:rsidRDefault="009A1B81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rPr>
                <w:lang w:val="en-US"/>
              </w:rPr>
              <w:t>connect-date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 biometanu k přepravní nebo distribuční soustavě nebo k jiné výrobně plynu podle smlouvy o připojení, nebo k čerpací stanici nebo výdejní jednotce.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právní účinnosti licence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instalace měřidla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65705E" w:rsidRDefault="00FE6AD2" w:rsidP="00FE6AD2">
            <w:r>
              <w:t>Datum instalace měřicího zařízení v předávacím místě výrobny biometanu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reg-completion-date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 čísla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 (Internatinal Bank Account Number)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programu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dotačního programu/akce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 dotace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poskytnutí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smlouvy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rozhodnutí/smlouvy o udělení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nabytí právní moci/účinnosti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investice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>
              <w:rPr>
                <w:bCs/>
              </w:rPr>
              <w:t>production-</w:t>
            </w:r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výroby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výroby bioplynu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Pr>
              <w:rPr>
                <w:bCs/>
              </w:rPr>
            </w:pPr>
            <w:r>
              <w:rPr>
                <w:bCs/>
              </w:rPr>
              <w:t>conversion-technology-costs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úpravy bioplynu na biometan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úpravy bioplynu na biometan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stavební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stavební části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Ostatní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ostatních investičních nákladů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investiční 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>
              <w:rPr>
                <w:b/>
              </w:rPr>
              <w:t>ReferenceEle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 w:rsidRPr="00590A29">
              <w:rPr>
                <w:b/>
              </w:rPr>
              <w:t>Reference</w:t>
            </w:r>
            <w:r>
              <w:rPr>
                <w:b/>
              </w:rPr>
              <w:t>Heat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</w:tbl>
    <w:p w:rsidR="00FE6AD2" w:rsidRDefault="00FE6AD2" w:rsidP="00FE6AD2"/>
    <w:p w:rsidR="00FE6AD2" w:rsidRDefault="00FE6AD2" w:rsidP="00820085"/>
    <w:p w:rsidR="00820085" w:rsidRDefault="00820085" w:rsidP="00820085">
      <w:r>
        <w:t>Kompletní soubor RESSOURCE</w:t>
      </w:r>
      <w:r w:rsidR="00F646BE">
        <w:t>GAS</w:t>
      </w:r>
      <w:r>
        <w:t xml:space="preserve"> ve formátu .xsd je uložen zde:</w:t>
      </w:r>
    </w:p>
    <w:p w:rsidR="00F41C2B" w:rsidRDefault="005A4FCE" w:rsidP="00F41C2B">
      <w:hyperlink r:id="rId19" w:tooltip="CDSREQ.xsd" w:history="1">
        <w:r w:rsidR="00F41C2B">
          <w:rPr>
            <w:rStyle w:val="Hypertextovodkaz"/>
          </w:rPr>
          <w:t>XML\RESSOURCEGAS</w:t>
        </w:r>
      </w:hyperlink>
    </w:p>
    <w:p w:rsidR="00DE1483" w:rsidRDefault="00DE1483" w:rsidP="00820085"/>
    <w:p w:rsidR="00DE1483" w:rsidRDefault="00DE1483" w:rsidP="00DE1483">
      <w:pPr>
        <w:pStyle w:val="Nadpis2"/>
        <w:pageBreakBefore/>
      </w:pPr>
      <w:r>
        <w:t>RESGAS</w:t>
      </w:r>
    </w:p>
    <w:p w:rsidR="00DE1483" w:rsidRDefault="00DE1483" w:rsidP="00DE1483"/>
    <w:p w:rsidR="00DE1483" w:rsidRDefault="00DE1483" w:rsidP="00DE1483">
      <w:pPr>
        <w:pStyle w:val="Nadpis5"/>
      </w:pPr>
      <w:r>
        <w:t>Účel</w:t>
      </w:r>
    </w:p>
    <w:p w:rsidR="00DE1483" w:rsidRDefault="00DE1483" w:rsidP="00DE1483"/>
    <w:p w:rsidR="00DE1483" w:rsidRDefault="00DE1483" w:rsidP="00DE1483">
      <w:r>
        <w:t>Zpráva XML ve formátu RESGAS slouží pro zasílání měsíčního výkazu o výrobě biometanu.</w:t>
      </w:r>
    </w:p>
    <w:p w:rsidR="00DE1483" w:rsidRDefault="00DE1483" w:rsidP="00DE1483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DE1483" w:rsidRPr="007F474B" w:rsidTr="001E3B99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 w:rsidRPr="00490D96">
              <w:t>PG1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 w:rsidRPr="00490D96">
              <w:t>M</w:t>
            </w:r>
            <w:r w:rsidRPr="008C11C8">
              <w:t xml:space="preserve">ěsíční výkaz </w:t>
            </w:r>
            <w:r>
              <w:t>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Opis měsíčního výkazu o výrobě biometanu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Výpis měsíčních výkazů 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plnění struktury RES</w:t>
      </w:r>
      <w:r w:rsidR="007C00F5">
        <w:t>GAS</w:t>
      </w:r>
    </w:p>
    <w:p w:rsidR="00DE1483" w:rsidRDefault="00DE1483" w:rsidP="00DE1483"/>
    <w:p w:rsidR="00DE1483" w:rsidRDefault="00DE1483" w:rsidP="00DE148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EB062D" w:rsidRDefault="00DE1483" w:rsidP="001E3B99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Default="00DE1483" w:rsidP="001E3B9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A1290A" w:rsidRDefault="00DE1483" w:rsidP="001E3B99">
            <w:r w:rsidRPr="00A1290A">
              <w:t>Hlavička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Jednoznačný identifikátor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Upřesnění obsahu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Datum a čas vytvoření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schéma, plněno konstatnou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 v rámci verze schématu, plněno konstantou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 na odpověď, 1 = ANO, 0 = NE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 platnosti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posun, defaultně +1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Identifikátor odesílatele (tvůrce obchodního pokynu)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EIC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Identifikace předešlé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F109BA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výrobního zdroje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Číslo verze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výkazu (doplňuje OTE)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formát resheat</w:t>
      </w:r>
    </w:p>
    <w:p w:rsidR="00DE1483" w:rsidRDefault="00DE1483" w:rsidP="00DE1483">
      <w:pPr>
        <w:spacing w:after="0"/>
      </w:pPr>
    </w:p>
    <w:p w:rsidR="00DE1483" w:rsidRDefault="00DE1483" w:rsidP="00DE1483">
      <w:pPr>
        <w:spacing w:after="0"/>
      </w:pPr>
      <w:r>
        <w:t>Seznam druhů hodnot (element Data, atribut value-type)</w:t>
      </w:r>
    </w:p>
    <w:p w:rsidR="00DE1483" w:rsidRDefault="00DE1483" w:rsidP="00DE1483">
      <w:pPr>
        <w:spacing w:after="0"/>
      </w:pPr>
    </w:p>
    <w:p w:rsidR="00DE1483" w:rsidRDefault="00DE1483" w:rsidP="00DE1483">
      <w:r>
        <w:t>Kompletní soubor RES</w:t>
      </w:r>
      <w:r w:rsidR="007C00F5">
        <w:t>GAS</w:t>
      </w:r>
      <w:r>
        <w:t xml:space="preserve"> ve formátu .xsd je uložen zde:</w:t>
      </w:r>
    </w:p>
    <w:tbl>
      <w:tblPr>
        <w:tblStyle w:val="Mkatabulky"/>
        <w:tblW w:w="8789" w:type="dxa"/>
        <w:tblLayout w:type="fixed"/>
        <w:tblLook w:val="04A0" w:firstRow="1" w:lastRow="0" w:firstColumn="1" w:lastColumn="0" w:noHBand="0" w:noVBand="1"/>
      </w:tblPr>
      <w:tblGrid>
        <w:gridCol w:w="3037"/>
        <w:gridCol w:w="5752"/>
      </w:tblGrid>
      <w:tr w:rsidR="00B6545C" w:rsidRPr="0021062D" w:rsidTr="00A86BE7">
        <w:tc>
          <w:tcPr>
            <w:tcW w:w="3037" w:type="dxa"/>
            <w:shd w:val="clear" w:color="auto" w:fill="CCC0D9" w:themeFill="accent4" w:themeFillTint="66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752" w:type="dxa"/>
            <w:shd w:val="clear" w:color="auto" w:fill="CCC0D9" w:themeFill="accent4" w:themeFillTint="66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Název</w:t>
            </w:r>
          </w:p>
        </w:tc>
      </w:tr>
      <w:tr w:rsidR="00B6545C" w:rsidRPr="00490D96" w:rsidTr="00A86BE7">
        <w:tc>
          <w:tcPr>
            <w:tcW w:w="3037" w:type="dxa"/>
            <w:shd w:val="clear" w:color="auto" w:fill="auto"/>
          </w:tcPr>
          <w:p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P_GCR_1</w:t>
            </w:r>
          </w:p>
        </w:tc>
        <w:tc>
          <w:tcPr>
            <w:tcW w:w="5752" w:type="dxa"/>
            <w:shd w:val="clear" w:color="auto" w:fill="auto"/>
          </w:tcPr>
          <w:p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Instalovaná kapacita výrobny biometanu</w:t>
            </w:r>
          </w:p>
        </w:tc>
      </w:tr>
      <w:tr w:rsidR="00B6545C" w:rsidRPr="00DF7881" w:rsidTr="00A86BE7">
        <w:tc>
          <w:tcPr>
            <w:tcW w:w="3037" w:type="dxa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P_GCR_2A</w:t>
            </w:r>
          </w:p>
        </w:tc>
        <w:tc>
          <w:tcPr>
            <w:tcW w:w="5752" w:type="dxa"/>
          </w:tcPr>
          <w:p w:rsidR="00B6545C" w:rsidRPr="00DF7881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 množství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do plynárenského zařízení jiné výrobny plynu</w:t>
            </w:r>
          </w:p>
        </w:tc>
      </w:tr>
      <w:tr w:rsidR="00B6545C" w:rsidRPr="008D7D33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P_GCR_2C</w:t>
            </w:r>
          </w:p>
        </w:tc>
        <w:tc>
          <w:tcPr>
            <w:tcW w:w="5752" w:type="dxa"/>
          </w:tcPr>
          <w:p w:rsidR="00B6545C" w:rsidRPr="008D7D33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přímo do čerpací stanice nebo výdejní jednotky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pokročilého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ostatního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do plynárenského zařízení jiné výrobny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 xml:space="preserve">Množství </w:t>
            </w:r>
            <w:r>
              <w:rPr>
                <w:sz w:val="16"/>
                <w:szCs w:val="16"/>
              </w:rPr>
              <w:t>ostatního</w:t>
            </w:r>
            <w:r w:rsidRPr="001A69EB">
              <w:rPr>
                <w:sz w:val="16"/>
                <w:szCs w:val="16"/>
              </w:rPr>
              <w:t xml:space="preserve"> biometanu dodaného do plynárenského zařízení jiné výrobny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přímo do čerpací stanice nebo výdejní jednotky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ostatního biometanu dodaného přímo do čerpací stanice nebo výdejní jednotky</w:t>
            </w:r>
          </w:p>
        </w:tc>
      </w:tr>
      <w:tr w:rsidR="00B6545C" w:rsidRPr="001A69EB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P_GCR_6</w:t>
            </w:r>
          </w:p>
        </w:tc>
        <w:tc>
          <w:tcPr>
            <w:tcW w:w="5752" w:type="dxa"/>
          </w:tcPr>
          <w:p w:rsidR="00B6545C" w:rsidRPr="001A69EB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vstřikovaných vyšších uhlovodíků do biometanu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P_GCR_7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Podíl surovin vymezující pokročilý biometan</w:t>
            </w:r>
          </w:p>
        </w:tc>
      </w:tr>
      <w:tr w:rsidR="00B6545C" w:rsidRPr="001A69EB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P_RES_1</w:t>
            </w:r>
          </w:p>
        </w:tc>
        <w:tc>
          <w:tcPr>
            <w:tcW w:w="5752" w:type="dxa"/>
          </w:tcPr>
          <w:p w:rsidR="00B6545C" w:rsidRPr="001A69EB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Biometan – využití bioplynu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P_RES_2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Biometan – využití skládkového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P_RES_3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Biometan – využití kalového plynu</w:t>
            </w:r>
          </w:p>
        </w:tc>
      </w:tr>
    </w:tbl>
    <w:p w:rsidR="00B6545C" w:rsidRDefault="00B6545C" w:rsidP="00DE1483"/>
    <w:p w:rsidR="00DE1483" w:rsidRDefault="005A4FCE" w:rsidP="00DE1483">
      <w:pPr>
        <w:spacing w:after="0"/>
      </w:pPr>
      <w:hyperlink r:id="rId20" w:history="1">
        <w:r w:rsidR="007C00F5">
          <w:rPr>
            <w:rStyle w:val="Hypertextovodkaz"/>
          </w:rPr>
          <w:t>XML\RESGAS</w:t>
        </w:r>
      </w:hyperlink>
    </w:p>
    <w:p w:rsidR="00776CCE" w:rsidRDefault="00776CCE" w:rsidP="00820085"/>
    <w:p w:rsidR="00776CCE" w:rsidRDefault="00776CCE">
      <w:pPr>
        <w:spacing w:after="0"/>
      </w:pPr>
      <w:r>
        <w:br w:type="page"/>
      </w:r>
    </w:p>
    <w:p w:rsidR="00776CCE" w:rsidRDefault="00776CCE" w:rsidP="00776CCE">
      <w:pPr>
        <w:pStyle w:val="Nadpis2"/>
        <w:pageBreakBefore/>
      </w:pPr>
      <w:bookmarkStart w:id="42" w:name="_Ref106265582"/>
      <w:r>
        <w:t>RESLICENSE</w:t>
      </w:r>
      <w:bookmarkEnd w:id="42"/>
    </w:p>
    <w:p w:rsidR="00240435" w:rsidRDefault="00240435" w:rsidP="00820085"/>
    <w:p w:rsidR="00240435" w:rsidRDefault="00240435" w:rsidP="00240435">
      <w:pPr>
        <w:pStyle w:val="Nadpis5"/>
      </w:pPr>
      <w:r>
        <w:t>Účel</w:t>
      </w:r>
    </w:p>
    <w:p w:rsidR="00820085" w:rsidRDefault="00776CCE" w:rsidP="00820085">
      <w:r w:rsidRPr="00776CCE">
        <w:t>Slouží k zaslání opisu licence ERU na výrobu elektřiny pro zdroj</w:t>
      </w:r>
      <w:r>
        <w:t>,</w:t>
      </w:r>
      <w:r w:rsidRPr="00776CCE">
        <w:t xml:space="preserve"> u něhož je registrována podpora výkupní cenou. Opis je zasílán na příslušného povinně vykupujícího.</w:t>
      </w:r>
    </w:p>
    <w:p w:rsidR="00776CCE" w:rsidRDefault="00776CCE" w:rsidP="00820085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240435" w:rsidRPr="007F474B" w:rsidTr="00693C1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240435" w:rsidRPr="007F474B" w:rsidTr="00693C1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8963F6" w:rsidRDefault="00240435" w:rsidP="00693C1B">
            <w:pPr>
              <w:jc w:val="center"/>
              <w:rPr>
                <w:sz w:val="20"/>
                <w:szCs w:val="20"/>
              </w:rPr>
            </w:pPr>
            <w:r>
              <w:t>PN3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7B41BB" w:rsidRDefault="00240435" w:rsidP="00693C1B">
            <w:pPr>
              <w:rPr>
                <w:sz w:val="20"/>
                <w:szCs w:val="20"/>
              </w:rPr>
            </w:pPr>
            <w:r w:rsidRPr="00240435">
              <w:t>Opis licence na výrobu elektřiny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76CCE" w:rsidRDefault="00776CCE" w:rsidP="00820085"/>
    <w:p w:rsidR="00F3595A" w:rsidRDefault="00F3595A" w:rsidP="00F3595A">
      <w:pPr>
        <w:pStyle w:val="Nadpis5"/>
      </w:pPr>
      <w:r>
        <w:t>plnění struktury RESLICENSE</w:t>
      </w:r>
    </w:p>
    <w:p w:rsidR="00F3595A" w:rsidRDefault="00F3595A" w:rsidP="00F3595A"/>
    <w:p w:rsidR="00F3595A" w:rsidRDefault="00F3595A" w:rsidP="00F3595A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EB062D" w:rsidRDefault="00F3595A" w:rsidP="00693C1B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Default="00F3595A" w:rsidP="00693C1B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A1290A" w:rsidRDefault="00F3595A" w:rsidP="00693C1B">
            <w:r w:rsidRPr="00A1290A">
              <w:t>Hlavička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Jednoznačný identifikátor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 xml:space="preserve">Upřesnění obsahu zprávy 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 xml:space="preserve">Datum a čas vytvoření zprávy 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Verze schéma, plněno konstatnou „1“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Vydání v rámci verze schématu, plněno konstantou „1“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Indikace požadavku na odpověď, 1 = ANO, 0 = NE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 platnosti dat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Časový posun, defaultně +1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Jazyk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 w:rsidRPr="00F3595A"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BA54C6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BA54C6" w:rsidP="00693C1B">
            <w:r w:rsidRPr="00BA54C6">
              <w:t>Indikace požadavku na odpověď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BA54C6" w:rsidP="00693C1B">
            <w:r w:rsidRPr="00BA54C6">
              <w:t>Indikace požadavku na odpověď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Identifikátor odesílatele (tvůrce obchodního pokynu)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Plněno konstantou, 14 pro EAN nebo 15 pro EIC</w:t>
            </w:r>
          </w:p>
        </w:tc>
      </w:tr>
      <w:tr w:rsidR="00BA54C6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 účastníka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EIC příjemce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Plněno konstantou, 14 pro EAN nebo 15 pro EIC</w:t>
            </w:r>
          </w:p>
        </w:tc>
      </w:tr>
      <w:tr w:rsidR="00BA54C6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 účastníka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Identifikace předešlé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BA54C6" w:rsidP="00693C1B">
            <w:pPr>
              <w:rPr>
                <w:b/>
              </w:rPr>
            </w:pPr>
            <w:r w:rsidRPr="00BA54C6">
              <w:rPr>
                <w:b/>
              </w:rPr>
              <w:t>license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F109BA" w:rsidRDefault="00BA54C6" w:rsidP="00693C1B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tabs>
                <w:tab w:val="left" w:pos="210"/>
                <w:tab w:val="center" w:pos="34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supplier-company-name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supplier-first-name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supplier-surn-name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supplier-bef-title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supplier-tax-num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supplier-legal-effect-date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supplier-start-date-from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F3595A" w:rsidRPr="00555553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Provozovna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plant-begin-date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plant-change-date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ukončení(vztažené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ukončení(vztažené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rPr>
                <w:b/>
              </w:rPr>
            </w:pPr>
            <w:r>
              <w:rPr>
                <w:b/>
              </w:rPr>
              <w:t>cadastral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CE0FA6" w:rsidP="00A61D3E">
            <w:pPr>
              <w:rPr>
                <w:b/>
              </w:rPr>
            </w:pPr>
            <w:r>
              <w:rPr>
                <w:b/>
              </w:rPr>
              <w:t>Katastr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source-parcel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EC2B91" w:rsidP="00A61D3E">
            <w:pPr>
              <w:rPr>
                <w:b/>
              </w:rPr>
            </w:pPr>
            <w:r w:rsidRPr="00EC2B91">
              <w:rPr>
                <w:b/>
              </w:rPr>
              <w:t>prod-source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EC2B91" w:rsidP="00A61D3E">
            <w:pPr>
              <w:rPr>
                <w:b/>
              </w:rPr>
            </w:pPr>
            <w:r>
              <w:rPr>
                <w:b/>
              </w:rPr>
              <w:t>Výrobní zdroj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prod-source-install-capacity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</w:tr>
    </w:tbl>
    <w:p w:rsidR="00F3595A" w:rsidRDefault="00F3595A" w:rsidP="00F3595A"/>
    <w:p w:rsidR="00EC2B91" w:rsidRDefault="00EC2B91" w:rsidP="00EC2B91">
      <w:r>
        <w:t>Kompletní soubor RESLICENSEve formátu .xsd je uložen zde:</w:t>
      </w:r>
    </w:p>
    <w:p w:rsidR="00EC2B91" w:rsidRDefault="005A4FCE" w:rsidP="00EC2B91">
      <w:pPr>
        <w:spacing w:after="0"/>
      </w:pPr>
      <w:hyperlink r:id="rId21" w:history="1">
        <w:r w:rsidR="00EC2B91">
          <w:rPr>
            <w:rStyle w:val="Hypertextovodkaz"/>
          </w:rPr>
          <w:t>XML\RESLICENSE</w:t>
        </w:r>
      </w:hyperlink>
    </w:p>
    <w:p w:rsidR="0055049B" w:rsidRDefault="0055049B" w:rsidP="00820085"/>
    <w:p w:rsidR="00776CCE" w:rsidRDefault="00776CCE" w:rsidP="00820085"/>
    <w:p w:rsidR="00776CCE" w:rsidRDefault="00776CCE" w:rsidP="00820085"/>
    <w:p w:rsidR="00776CCE" w:rsidRDefault="00776CCE" w:rsidP="00820085"/>
    <w:p w:rsidR="00776CCE" w:rsidRDefault="00776CCE" w:rsidP="00820085">
      <w:pPr>
        <w:rPr>
          <w:rStyle w:val="m1"/>
          <w:rFonts w:ascii="Verdana" w:hAnsi="Verdana"/>
          <w:sz w:val="20"/>
          <w:szCs w:val="20"/>
        </w:rPr>
      </w:pPr>
    </w:p>
    <w:p w:rsidR="00391505" w:rsidRDefault="00391505" w:rsidP="00391505">
      <w:pPr>
        <w:pStyle w:val="Nadpis2"/>
      </w:pPr>
      <w:bookmarkStart w:id="43" w:name="_Toc350769125"/>
      <w:bookmarkStart w:id="44" w:name="_Toc453829523"/>
      <w:r>
        <w:t>Globální XSD šablony</w:t>
      </w:r>
      <w:bookmarkEnd w:id="43"/>
      <w:bookmarkEnd w:id="44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>Globální XSD šablony obsahují datové typy, které by se při definici v jednotlivých formátech zrpráv opakovaly. Vyčleněním se redukuje délka definice a usňadňuje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elektornického podpisu </w:t>
      </w:r>
    </w:p>
    <w:p w:rsidR="00391505" w:rsidRDefault="00391505" w:rsidP="00391505"/>
    <w:p w:rsidR="00426E5E" w:rsidRPr="00A078AF" w:rsidRDefault="00426E5E" w:rsidP="00426E5E">
      <w:r>
        <w:t>Kompletní soubory ve formátu .xsd jsou uloženy zde</w:t>
      </w:r>
      <w:r w:rsidRPr="00A078AF">
        <w:t>:</w:t>
      </w:r>
    </w:p>
    <w:p w:rsidR="00426E5E" w:rsidRDefault="005A4FCE" w:rsidP="00426E5E">
      <w:pPr>
        <w:rPr>
          <w:rStyle w:val="Hypertextovodkaz"/>
          <w:lang w:val="en-GB"/>
        </w:rPr>
      </w:pPr>
      <w:hyperlink r:id="rId22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5A4FCE" w:rsidP="00513329">
      <w:pPr>
        <w:rPr>
          <w:rStyle w:val="Hypertextovodkaz"/>
          <w:lang w:val="en-GB"/>
        </w:rPr>
      </w:pPr>
      <w:hyperlink r:id="rId23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4"/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CE" w:rsidRDefault="005A4FCE">
      <w:r>
        <w:separator/>
      </w:r>
    </w:p>
  </w:endnote>
  <w:endnote w:type="continuationSeparator" w:id="0">
    <w:p w:rsidR="005A4FCE" w:rsidRDefault="005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D40CF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D40CF" w:rsidRDefault="000D40CF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D40891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0D40CF" w:rsidRDefault="000D40CF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CE" w:rsidRDefault="005A4FCE">
      <w:r>
        <w:separator/>
      </w:r>
    </w:p>
  </w:footnote>
  <w:footnote w:type="continuationSeparator" w:id="0">
    <w:p w:rsidR="005A4FCE" w:rsidRDefault="005A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0D40CF">
      <w:trPr>
        <w:trHeight w:val="709"/>
      </w:trPr>
      <w:tc>
        <w:tcPr>
          <w:tcW w:w="6750" w:type="dxa"/>
        </w:tcPr>
        <w:p w:rsidR="000D40CF" w:rsidRDefault="000D40CF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0D40CF" w:rsidRDefault="000D40CF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0D40CF" w:rsidRDefault="000D40CF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0D40CF" w:rsidRDefault="000D4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0A"/>
    <w:multiLevelType w:val="hybridMultilevel"/>
    <w:tmpl w:val="9212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057B"/>
    <w:multiLevelType w:val="hybridMultilevel"/>
    <w:tmpl w:val="DBB06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59E7759"/>
    <w:multiLevelType w:val="hybridMultilevel"/>
    <w:tmpl w:val="AFDC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6F"/>
    <w:multiLevelType w:val="hybridMultilevel"/>
    <w:tmpl w:val="8196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24A"/>
    <w:multiLevelType w:val="hybridMultilevel"/>
    <w:tmpl w:val="51DCCBA0"/>
    <w:lvl w:ilvl="0" w:tplc="C3D08AD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4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2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1"/>
  </w:num>
  <w:num w:numId="13">
    <w:abstractNumId w:val="23"/>
  </w:num>
  <w:num w:numId="14">
    <w:abstractNumId w:val="22"/>
  </w:num>
  <w:num w:numId="15">
    <w:abstractNumId w:val="25"/>
  </w:num>
  <w:num w:numId="16">
    <w:abstractNumId w:val="0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9"/>
  </w:num>
  <w:num w:numId="23">
    <w:abstractNumId w:val="14"/>
  </w:num>
  <w:num w:numId="24">
    <w:abstractNumId w:val="20"/>
  </w:num>
  <w:num w:numId="25">
    <w:abstractNumId w:val="3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4E11"/>
    <w:rsid w:val="00035D28"/>
    <w:rsid w:val="00037687"/>
    <w:rsid w:val="00040C96"/>
    <w:rsid w:val="00040F5B"/>
    <w:rsid w:val="00043970"/>
    <w:rsid w:val="00043EAC"/>
    <w:rsid w:val="00044468"/>
    <w:rsid w:val="00044ADB"/>
    <w:rsid w:val="000465BA"/>
    <w:rsid w:val="00046917"/>
    <w:rsid w:val="000515BD"/>
    <w:rsid w:val="00053100"/>
    <w:rsid w:val="000531EA"/>
    <w:rsid w:val="0005754F"/>
    <w:rsid w:val="00057614"/>
    <w:rsid w:val="00060A72"/>
    <w:rsid w:val="00060C85"/>
    <w:rsid w:val="0006140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89B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9728A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11F1"/>
    <w:rsid w:val="000D2E45"/>
    <w:rsid w:val="000D40CF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468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075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3756B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4F7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11"/>
    <w:rsid w:val="001D4B97"/>
    <w:rsid w:val="001D4E19"/>
    <w:rsid w:val="001D7EAA"/>
    <w:rsid w:val="001E0102"/>
    <w:rsid w:val="001E139E"/>
    <w:rsid w:val="001E3AA4"/>
    <w:rsid w:val="001E3B99"/>
    <w:rsid w:val="001E3F9F"/>
    <w:rsid w:val="001E4D02"/>
    <w:rsid w:val="001E5CDC"/>
    <w:rsid w:val="001E7B2B"/>
    <w:rsid w:val="001F07D0"/>
    <w:rsid w:val="001F08AD"/>
    <w:rsid w:val="001F0BFD"/>
    <w:rsid w:val="001F1638"/>
    <w:rsid w:val="001F17D8"/>
    <w:rsid w:val="001F2AC2"/>
    <w:rsid w:val="001F2E3D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2F8"/>
    <w:rsid w:val="00223422"/>
    <w:rsid w:val="00224C78"/>
    <w:rsid w:val="00225AA0"/>
    <w:rsid w:val="00225DF5"/>
    <w:rsid w:val="002263BB"/>
    <w:rsid w:val="0022756B"/>
    <w:rsid w:val="002314A3"/>
    <w:rsid w:val="002314CB"/>
    <w:rsid w:val="00232034"/>
    <w:rsid w:val="002321BF"/>
    <w:rsid w:val="0023275E"/>
    <w:rsid w:val="002349E6"/>
    <w:rsid w:val="00234B53"/>
    <w:rsid w:val="002350FB"/>
    <w:rsid w:val="002353A8"/>
    <w:rsid w:val="002361D8"/>
    <w:rsid w:val="002403F6"/>
    <w:rsid w:val="00240435"/>
    <w:rsid w:val="00240F69"/>
    <w:rsid w:val="00244305"/>
    <w:rsid w:val="00244AB1"/>
    <w:rsid w:val="002455E2"/>
    <w:rsid w:val="0024662B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4B8D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5ADD"/>
    <w:rsid w:val="00296EB4"/>
    <w:rsid w:val="002970EA"/>
    <w:rsid w:val="00297E95"/>
    <w:rsid w:val="002A0268"/>
    <w:rsid w:val="002A176F"/>
    <w:rsid w:val="002A1D6D"/>
    <w:rsid w:val="002A48EB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0EC8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6038"/>
    <w:rsid w:val="00307F11"/>
    <w:rsid w:val="00310663"/>
    <w:rsid w:val="00310BA5"/>
    <w:rsid w:val="00312F52"/>
    <w:rsid w:val="00313478"/>
    <w:rsid w:val="00313D82"/>
    <w:rsid w:val="00314128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42C5"/>
    <w:rsid w:val="003354EA"/>
    <w:rsid w:val="00335C3A"/>
    <w:rsid w:val="00335DC4"/>
    <w:rsid w:val="00337FF4"/>
    <w:rsid w:val="00340793"/>
    <w:rsid w:val="00341153"/>
    <w:rsid w:val="003420EB"/>
    <w:rsid w:val="00342D38"/>
    <w:rsid w:val="0034538C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448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A77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0DC2"/>
    <w:rsid w:val="003C121B"/>
    <w:rsid w:val="003C2E69"/>
    <w:rsid w:val="003C3E14"/>
    <w:rsid w:val="003C4752"/>
    <w:rsid w:val="003C49CE"/>
    <w:rsid w:val="003C4BFF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1EBB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5604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17738"/>
    <w:rsid w:val="00422984"/>
    <w:rsid w:val="0042365E"/>
    <w:rsid w:val="00425221"/>
    <w:rsid w:val="00425820"/>
    <w:rsid w:val="00426E5E"/>
    <w:rsid w:val="004326BC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97E15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1B13"/>
    <w:rsid w:val="004E20E5"/>
    <w:rsid w:val="004E56DF"/>
    <w:rsid w:val="004E5831"/>
    <w:rsid w:val="004E5F00"/>
    <w:rsid w:val="004E6243"/>
    <w:rsid w:val="004E68D0"/>
    <w:rsid w:val="004E6AE9"/>
    <w:rsid w:val="004E7E38"/>
    <w:rsid w:val="004E7EEF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870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49B"/>
    <w:rsid w:val="005505EA"/>
    <w:rsid w:val="00550C33"/>
    <w:rsid w:val="00551319"/>
    <w:rsid w:val="00552016"/>
    <w:rsid w:val="00552805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0A29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0F10"/>
    <w:rsid w:val="005A36D9"/>
    <w:rsid w:val="005A38ED"/>
    <w:rsid w:val="005A3C9D"/>
    <w:rsid w:val="005A4FCE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9F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1FCB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409"/>
    <w:rsid w:val="00644506"/>
    <w:rsid w:val="006449EE"/>
    <w:rsid w:val="006456A8"/>
    <w:rsid w:val="00645B3D"/>
    <w:rsid w:val="00650CEC"/>
    <w:rsid w:val="00651B4B"/>
    <w:rsid w:val="00652DFB"/>
    <w:rsid w:val="00660390"/>
    <w:rsid w:val="00661FAF"/>
    <w:rsid w:val="006621C7"/>
    <w:rsid w:val="00663464"/>
    <w:rsid w:val="00670567"/>
    <w:rsid w:val="00674950"/>
    <w:rsid w:val="00675EF9"/>
    <w:rsid w:val="00676172"/>
    <w:rsid w:val="006777E4"/>
    <w:rsid w:val="00677C4D"/>
    <w:rsid w:val="0068080E"/>
    <w:rsid w:val="006817F9"/>
    <w:rsid w:val="00682E87"/>
    <w:rsid w:val="00684242"/>
    <w:rsid w:val="00684678"/>
    <w:rsid w:val="00687182"/>
    <w:rsid w:val="006872C1"/>
    <w:rsid w:val="00687430"/>
    <w:rsid w:val="006902AC"/>
    <w:rsid w:val="00691727"/>
    <w:rsid w:val="00692C82"/>
    <w:rsid w:val="00693BDA"/>
    <w:rsid w:val="00693C1B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A"/>
    <w:rsid w:val="006B27AD"/>
    <w:rsid w:val="006B42BA"/>
    <w:rsid w:val="006B47D5"/>
    <w:rsid w:val="006B4A45"/>
    <w:rsid w:val="006B58D2"/>
    <w:rsid w:val="006B77DA"/>
    <w:rsid w:val="006C1DAC"/>
    <w:rsid w:val="006C22EF"/>
    <w:rsid w:val="006C2B3C"/>
    <w:rsid w:val="006C349A"/>
    <w:rsid w:val="006C376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4C75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475B6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CCE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00F5"/>
    <w:rsid w:val="007C131A"/>
    <w:rsid w:val="007C1515"/>
    <w:rsid w:val="007C203E"/>
    <w:rsid w:val="007C2DA8"/>
    <w:rsid w:val="007C3380"/>
    <w:rsid w:val="007C39C8"/>
    <w:rsid w:val="007C43C8"/>
    <w:rsid w:val="007C43FD"/>
    <w:rsid w:val="007C6794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5F0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47D"/>
    <w:rsid w:val="007F5693"/>
    <w:rsid w:val="007F5BDE"/>
    <w:rsid w:val="007F7224"/>
    <w:rsid w:val="00800814"/>
    <w:rsid w:val="0080109B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8E0"/>
    <w:rsid w:val="00814A45"/>
    <w:rsid w:val="00815B4F"/>
    <w:rsid w:val="00820085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47DFB"/>
    <w:rsid w:val="00850884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0A4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67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1D1B"/>
    <w:rsid w:val="009124C2"/>
    <w:rsid w:val="0091347D"/>
    <w:rsid w:val="0091366D"/>
    <w:rsid w:val="00914EBC"/>
    <w:rsid w:val="009150FA"/>
    <w:rsid w:val="00915314"/>
    <w:rsid w:val="0091548E"/>
    <w:rsid w:val="00915571"/>
    <w:rsid w:val="009156EA"/>
    <w:rsid w:val="00915800"/>
    <w:rsid w:val="00920715"/>
    <w:rsid w:val="00921F3D"/>
    <w:rsid w:val="00922901"/>
    <w:rsid w:val="009229FD"/>
    <w:rsid w:val="00922D22"/>
    <w:rsid w:val="00923837"/>
    <w:rsid w:val="0092402C"/>
    <w:rsid w:val="0092407B"/>
    <w:rsid w:val="00925EC9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1B81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9F6A49"/>
    <w:rsid w:val="00A01982"/>
    <w:rsid w:val="00A04BBB"/>
    <w:rsid w:val="00A0572E"/>
    <w:rsid w:val="00A060EA"/>
    <w:rsid w:val="00A078A8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2CF7"/>
    <w:rsid w:val="00A33564"/>
    <w:rsid w:val="00A35A2E"/>
    <w:rsid w:val="00A35A42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188E"/>
    <w:rsid w:val="00A61D3E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87411"/>
    <w:rsid w:val="00A91AD6"/>
    <w:rsid w:val="00A91DE9"/>
    <w:rsid w:val="00A925F7"/>
    <w:rsid w:val="00A9380F"/>
    <w:rsid w:val="00A94B42"/>
    <w:rsid w:val="00A9577D"/>
    <w:rsid w:val="00A97E88"/>
    <w:rsid w:val="00A97F8F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0E6F"/>
    <w:rsid w:val="00AB192E"/>
    <w:rsid w:val="00AB281B"/>
    <w:rsid w:val="00AB3117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4A4B"/>
    <w:rsid w:val="00AD5832"/>
    <w:rsid w:val="00AD5E51"/>
    <w:rsid w:val="00AD6D27"/>
    <w:rsid w:val="00AE101D"/>
    <w:rsid w:val="00AE1727"/>
    <w:rsid w:val="00AE1DC7"/>
    <w:rsid w:val="00AE3BB3"/>
    <w:rsid w:val="00AE4034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CF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418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2E5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45C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54C6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0C5E"/>
    <w:rsid w:val="00C63484"/>
    <w:rsid w:val="00C639D5"/>
    <w:rsid w:val="00C64AA0"/>
    <w:rsid w:val="00C64C2E"/>
    <w:rsid w:val="00C65285"/>
    <w:rsid w:val="00C6532C"/>
    <w:rsid w:val="00C65485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11C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C75C7"/>
    <w:rsid w:val="00CD0C32"/>
    <w:rsid w:val="00CD119F"/>
    <w:rsid w:val="00CD16A5"/>
    <w:rsid w:val="00CD16D7"/>
    <w:rsid w:val="00CD324A"/>
    <w:rsid w:val="00CD3650"/>
    <w:rsid w:val="00CD40DB"/>
    <w:rsid w:val="00CD4714"/>
    <w:rsid w:val="00CD62CC"/>
    <w:rsid w:val="00CE0E68"/>
    <w:rsid w:val="00CE0FA6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2D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0891"/>
    <w:rsid w:val="00D41215"/>
    <w:rsid w:val="00D41EA0"/>
    <w:rsid w:val="00D43F42"/>
    <w:rsid w:val="00D44DED"/>
    <w:rsid w:val="00D46857"/>
    <w:rsid w:val="00D472A5"/>
    <w:rsid w:val="00D476F2"/>
    <w:rsid w:val="00D47D51"/>
    <w:rsid w:val="00D51EC7"/>
    <w:rsid w:val="00D550CF"/>
    <w:rsid w:val="00D557A2"/>
    <w:rsid w:val="00D5584A"/>
    <w:rsid w:val="00D56045"/>
    <w:rsid w:val="00D56C5F"/>
    <w:rsid w:val="00D574D2"/>
    <w:rsid w:val="00D578FD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76359"/>
    <w:rsid w:val="00D830C7"/>
    <w:rsid w:val="00D8315D"/>
    <w:rsid w:val="00D84A78"/>
    <w:rsid w:val="00D870BE"/>
    <w:rsid w:val="00D87740"/>
    <w:rsid w:val="00D93574"/>
    <w:rsid w:val="00D93DAD"/>
    <w:rsid w:val="00D95212"/>
    <w:rsid w:val="00D95476"/>
    <w:rsid w:val="00D95C21"/>
    <w:rsid w:val="00D96493"/>
    <w:rsid w:val="00D96F31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C7FC5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483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1D1C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58A4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3336"/>
    <w:rsid w:val="00E56A71"/>
    <w:rsid w:val="00E57531"/>
    <w:rsid w:val="00E61B59"/>
    <w:rsid w:val="00E62B39"/>
    <w:rsid w:val="00E6342E"/>
    <w:rsid w:val="00E63728"/>
    <w:rsid w:val="00E63F8C"/>
    <w:rsid w:val="00E6764F"/>
    <w:rsid w:val="00E67A3F"/>
    <w:rsid w:val="00E708FA"/>
    <w:rsid w:val="00E70D21"/>
    <w:rsid w:val="00E71593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3F7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93"/>
    <w:rsid w:val="00EB5CD3"/>
    <w:rsid w:val="00EB5F84"/>
    <w:rsid w:val="00EB669F"/>
    <w:rsid w:val="00EB6812"/>
    <w:rsid w:val="00EC05F6"/>
    <w:rsid w:val="00EC074C"/>
    <w:rsid w:val="00EC0963"/>
    <w:rsid w:val="00EC2756"/>
    <w:rsid w:val="00EC2B91"/>
    <w:rsid w:val="00EC42CF"/>
    <w:rsid w:val="00EC5861"/>
    <w:rsid w:val="00EC6D99"/>
    <w:rsid w:val="00EC7052"/>
    <w:rsid w:val="00EC71EA"/>
    <w:rsid w:val="00EC76B4"/>
    <w:rsid w:val="00ED197B"/>
    <w:rsid w:val="00ED3394"/>
    <w:rsid w:val="00ED442A"/>
    <w:rsid w:val="00ED582D"/>
    <w:rsid w:val="00ED6655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595A"/>
    <w:rsid w:val="00F36520"/>
    <w:rsid w:val="00F3774E"/>
    <w:rsid w:val="00F41C2B"/>
    <w:rsid w:val="00F44071"/>
    <w:rsid w:val="00F461F9"/>
    <w:rsid w:val="00F52ACA"/>
    <w:rsid w:val="00F53B84"/>
    <w:rsid w:val="00F547C6"/>
    <w:rsid w:val="00F55AC7"/>
    <w:rsid w:val="00F56AB9"/>
    <w:rsid w:val="00F56B6A"/>
    <w:rsid w:val="00F56E87"/>
    <w:rsid w:val="00F5736A"/>
    <w:rsid w:val="00F573C4"/>
    <w:rsid w:val="00F61334"/>
    <w:rsid w:val="00F617D0"/>
    <w:rsid w:val="00F61CEB"/>
    <w:rsid w:val="00F646BE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2A41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3BB5"/>
    <w:rsid w:val="00F94F56"/>
    <w:rsid w:val="00F97923"/>
    <w:rsid w:val="00FA1001"/>
    <w:rsid w:val="00FA187E"/>
    <w:rsid w:val="00FA247A"/>
    <w:rsid w:val="00FA2786"/>
    <w:rsid w:val="00FA2F2C"/>
    <w:rsid w:val="00FA3421"/>
    <w:rsid w:val="00FA3709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6F39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6AD2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69FF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A6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uiPriority w:val="59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456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XML/RESFUEL.xsd" TargetMode="External"/><Relationship Id="rId18" Type="http://schemas.openxmlformats.org/officeDocument/2006/relationships/hyperlink" Target="XML/RESSOURCE.xs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XML/RESLICENSE.xsd" TargetMode="External"/><Relationship Id="rId7" Type="http://schemas.openxmlformats.org/officeDocument/2006/relationships/endnotes" Target="endnotes.xml"/><Relationship Id="rId12" Type="http://schemas.openxmlformats.org/officeDocument/2006/relationships/hyperlink" Target="RESDELEGATE.xsd" TargetMode="External"/><Relationship Id="rId17" Type="http://schemas.openxmlformats.org/officeDocument/2006/relationships/hyperlink" Target="XML/RESSETTLDOC.xs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XML/RESRESPONSE.xsd" TargetMode="External"/><Relationship Id="rId20" Type="http://schemas.openxmlformats.org/officeDocument/2006/relationships/hyperlink" Target="XML/RESGAS.x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ML/RESDATA.xs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XML/RESREQ.xsd" TargetMode="External"/><Relationship Id="rId23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Relationship Id="rId10" Type="http://schemas.openxmlformats.org/officeDocument/2006/relationships/hyperlink" Target="XML/RESCLAIM.xsd" TargetMode="External"/><Relationship Id="rId19" Type="http://schemas.openxmlformats.org/officeDocument/2006/relationships/hyperlink" Target="XML/RESSOURCE.xs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XML/RESHEAT.xsd" TargetMode="External"/><Relationship Id="rId22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9098-B72C-494A-B786-11ED47F0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21106</Words>
  <Characters>124527</Characters>
  <Application>Microsoft Office Word</Application>
  <DocSecurity>0</DocSecurity>
  <Lines>1037</Lines>
  <Paragraphs>290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D1</vt:lpstr>
      <vt:lpstr>Úvod</vt:lpstr>
      <vt:lpstr>    Datové toky</vt:lpstr>
      <vt:lpstr>        Strany komunikace </vt:lpstr>
      <vt:lpstr>        Způsob předávání dat</vt:lpstr>
      <vt:lpstr>        Formáty automatické komunikace </vt:lpstr>
      <vt:lpstr>        Zabezpečení</vt:lpstr>
      <vt:lpstr>Principy komunikace</vt:lpstr>
      <vt:lpstr>Obecné principy pro použití zpráv</vt:lpstr>
      <vt:lpstr>Přehled zpráv</vt:lpstr>
      <vt:lpstr>Popis formátu dle specikace OTE</vt:lpstr>
      <vt:lpstr>    RESCLAIM </vt:lpstr>
      <vt:lpstr>    RESDATA</vt:lpstr>
      <vt:lpstr>    RESDELEGATE </vt:lpstr>
      <vt:lpstr>    RESFUEL</vt:lpstr>
      <vt:lpstr>    RESHEAT</vt:lpstr>
      <vt:lpstr>    RESREQ</vt:lpstr>
      <vt:lpstr>    RESRESPONSE</vt:lpstr>
      <vt:lpstr>D1</vt:lpstr>
    </vt:vector>
  </TitlesOfParts>
  <LinksUpToDate>false</LinksUpToDate>
  <CharactersWithSpaces>145343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2022-09-12T12:06:00Z</dcterms:modified>
</cp:coreProperties>
</file>