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325E1" w14:textId="414CC1B6" w:rsidR="00EE2FC2" w:rsidRDefault="00E303E6">
      <w:r>
        <w:rPr>
          <w:noProof/>
        </w:rPr>
        <w:pict w14:anchorId="749D21FE"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7" type="#_x0000_t202" style="position:absolute;margin-left:187.95pt;margin-top:15.9pt;width:477.9pt;height:42.8pt;z-index:251663360;visibility:visible;mso-position-horizontal-relative:page;mso-position-vertical-relative:page;mso-width-relative:margin;mso-height-relative:margin" filled="f" stroked="f" strokeweight=".5pt">
            <o:lock v:ext="edit" aspectratio="t" verticies="t" text="t" shapetype="t"/>
            <w10:wrap anchorx="page" anchory="page"/>
          </v:shape>
        </w:pict>
      </w:r>
      <w:r w:rsidR="0009276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DFC9E" wp14:editId="0E25201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10037353" name="DeepLBoxSPIDType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55405A" id="DeepLBoxSPIDType" o:spid="_x0000_s1026" type="#_x0000_t202" style="position:absolute;margin-left:0;margin-top:0;width:50pt;height:50pt;z-index:251660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</w:p>
    <w:p w14:paraId="24811144" w14:textId="77777777" w:rsidR="00EE2FC2" w:rsidRDefault="001A4740">
      <w:pPr>
        <w:pStyle w:val="Nadpis1"/>
        <w:jc w:val="both"/>
        <w:rPr>
          <w:b/>
          <w:bCs/>
        </w:rPr>
      </w:pPr>
      <w:bookmarkStart w:id="0" w:name="_Toc164172491"/>
      <w:proofErr w:type="spellStart"/>
      <w:r w:rsidRPr="005B1F15">
        <w:rPr>
          <w:b/>
          <w:bCs/>
        </w:rPr>
        <w:t>Attributes</w:t>
      </w:r>
      <w:proofErr w:type="spellEnd"/>
      <w:r w:rsidRPr="005B1F15">
        <w:rPr>
          <w:b/>
          <w:bCs/>
        </w:rPr>
        <w:t xml:space="preserve"> and </w:t>
      </w:r>
      <w:proofErr w:type="spellStart"/>
      <w:r w:rsidRPr="005B1F15">
        <w:rPr>
          <w:b/>
          <w:bCs/>
        </w:rPr>
        <w:t>messages</w:t>
      </w:r>
      <w:proofErr w:type="spellEnd"/>
      <w:r w:rsidRPr="005B1F15">
        <w:rPr>
          <w:b/>
          <w:bCs/>
        </w:rPr>
        <w:t xml:space="preserve"> </w:t>
      </w:r>
      <w:proofErr w:type="spellStart"/>
      <w:r w:rsidRPr="005B1F15">
        <w:rPr>
          <w:b/>
          <w:bCs/>
        </w:rPr>
        <w:t>sent</w:t>
      </w:r>
      <w:proofErr w:type="spellEnd"/>
      <w:r w:rsidRPr="005B1F15">
        <w:rPr>
          <w:b/>
          <w:bCs/>
        </w:rPr>
        <w:t xml:space="preserve"> </w:t>
      </w:r>
      <w:proofErr w:type="spellStart"/>
      <w:r w:rsidRPr="005B1F15">
        <w:rPr>
          <w:b/>
          <w:bCs/>
        </w:rPr>
        <w:t>from</w:t>
      </w:r>
      <w:proofErr w:type="spellEnd"/>
      <w:r w:rsidRPr="005B1F15">
        <w:rPr>
          <w:b/>
          <w:bCs/>
        </w:rPr>
        <w:t xml:space="preserve"> OTE to market </w:t>
      </w:r>
      <w:proofErr w:type="spellStart"/>
      <w:r w:rsidRPr="005B1F15">
        <w:rPr>
          <w:b/>
          <w:bCs/>
        </w:rPr>
        <w:t>participants</w:t>
      </w:r>
      <w:proofErr w:type="spellEnd"/>
      <w:r w:rsidRPr="005B1F15">
        <w:rPr>
          <w:b/>
          <w:bCs/>
        </w:rPr>
        <w:t xml:space="preserve"> </w:t>
      </w:r>
      <w:proofErr w:type="spellStart"/>
      <w:r w:rsidRPr="005B1F15">
        <w:rPr>
          <w:b/>
          <w:bCs/>
        </w:rPr>
        <w:t>triggered</w:t>
      </w:r>
      <w:proofErr w:type="spellEnd"/>
      <w:r w:rsidRPr="005B1F15">
        <w:rPr>
          <w:b/>
          <w:bCs/>
        </w:rPr>
        <w:t xml:space="preserve"> by EDC </w:t>
      </w:r>
      <w:proofErr w:type="spellStart"/>
      <w:r w:rsidRPr="005B1F15">
        <w:rPr>
          <w:b/>
          <w:bCs/>
        </w:rPr>
        <w:t>actions</w:t>
      </w:r>
      <w:proofErr w:type="spellEnd"/>
      <w:r w:rsidRPr="005B1F15">
        <w:rPr>
          <w:b/>
          <w:bCs/>
        </w:rPr>
        <w:t xml:space="preserve"> in OTE CS</w:t>
      </w:r>
      <w:bookmarkEnd w:id="0"/>
    </w:p>
    <w:p w14:paraId="06802018" w14:textId="77777777" w:rsidR="00EE2FC2" w:rsidRDefault="001A4740">
      <w:pPr>
        <w:jc w:val="both"/>
      </w:pPr>
      <w:proofErr w:type="spellStart"/>
      <w:r>
        <w:t>This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specifies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of EDC-</w:t>
      </w:r>
      <w:proofErr w:type="spellStart"/>
      <w:r>
        <w:t>initiated</w:t>
      </w:r>
      <w:proofErr w:type="spellEnd"/>
      <w:r>
        <w:t xml:space="preserve"> </w:t>
      </w:r>
      <w:proofErr w:type="spellStart"/>
      <w:r>
        <w:t>messages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impact</w:t>
      </w:r>
      <w:proofErr w:type="spellEnd"/>
      <w:r>
        <w:t xml:space="preserve"> on </w:t>
      </w:r>
      <w:proofErr w:type="spellStart"/>
      <w:r>
        <w:t>other</w:t>
      </w:r>
      <w:proofErr w:type="spellEnd"/>
      <w:r>
        <w:t xml:space="preserve"> market </w:t>
      </w:r>
      <w:proofErr w:type="spellStart"/>
      <w:r>
        <w:t>participants</w:t>
      </w:r>
      <w:proofErr w:type="spellEnd"/>
      <w:r>
        <w:t xml:space="preserve">. </w:t>
      </w:r>
    </w:p>
    <w:p w14:paraId="7C5BE9A5" w14:textId="77777777" w:rsidR="00EE2FC2" w:rsidRDefault="001A4740">
      <w:pPr>
        <w:jc w:val="both"/>
        <w:rPr>
          <w:i/>
          <w:iCs/>
        </w:rPr>
      </w:pPr>
      <w:proofErr w:type="spellStart"/>
      <w:r w:rsidRPr="0026336A">
        <w:rPr>
          <w:i/>
          <w:iCs/>
        </w:rPr>
        <w:t>The</w:t>
      </w:r>
      <w:proofErr w:type="spellEnd"/>
      <w:r w:rsidRPr="0026336A">
        <w:rPr>
          <w:i/>
          <w:iCs/>
        </w:rPr>
        <w:t xml:space="preserve"> </w:t>
      </w:r>
      <w:proofErr w:type="spellStart"/>
      <w:r w:rsidRPr="0026336A">
        <w:rPr>
          <w:i/>
          <w:iCs/>
        </w:rPr>
        <w:t>expected</w:t>
      </w:r>
      <w:proofErr w:type="spellEnd"/>
      <w:r w:rsidRPr="0026336A">
        <w:rPr>
          <w:i/>
          <w:iCs/>
        </w:rPr>
        <w:t xml:space="preserve"> </w:t>
      </w:r>
      <w:proofErr w:type="spellStart"/>
      <w:r w:rsidRPr="0026336A">
        <w:rPr>
          <w:i/>
          <w:iCs/>
        </w:rPr>
        <w:t>deployment</w:t>
      </w:r>
      <w:proofErr w:type="spellEnd"/>
      <w:r w:rsidRPr="0026336A">
        <w:rPr>
          <w:i/>
          <w:iCs/>
        </w:rPr>
        <w:t xml:space="preserve"> of these </w:t>
      </w:r>
      <w:proofErr w:type="spellStart"/>
      <w:r w:rsidRPr="0026336A">
        <w:rPr>
          <w:i/>
          <w:iCs/>
        </w:rPr>
        <w:t>modifications</w:t>
      </w:r>
      <w:proofErr w:type="spellEnd"/>
      <w:r w:rsidRPr="0026336A">
        <w:rPr>
          <w:i/>
          <w:iCs/>
        </w:rPr>
        <w:t xml:space="preserve"> to </w:t>
      </w:r>
      <w:proofErr w:type="spellStart"/>
      <w:r w:rsidRPr="0026336A">
        <w:rPr>
          <w:i/>
          <w:iCs/>
        </w:rPr>
        <w:t>the</w:t>
      </w:r>
      <w:proofErr w:type="spellEnd"/>
      <w:r w:rsidRPr="0026336A">
        <w:rPr>
          <w:i/>
          <w:iCs/>
        </w:rPr>
        <w:t xml:space="preserve"> OTE SANDBOX test </w:t>
      </w:r>
      <w:proofErr w:type="spellStart"/>
      <w:r w:rsidRPr="0026336A">
        <w:rPr>
          <w:i/>
          <w:iCs/>
        </w:rPr>
        <w:t>system</w:t>
      </w:r>
      <w:proofErr w:type="spellEnd"/>
      <w:r w:rsidRPr="0026336A">
        <w:rPr>
          <w:i/>
          <w:iCs/>
        </w:rPr>
        <w:t xml:space="preserve"> </w:t>
      </w:r>
      <w:proofErr w:type="spellStart"/>
      <w:r w:rsidRPr="0026336A">
        <w:rPr>
          <w:i/>
          <w:iCs/>
        </w:rPr>
        <w:t>with</w:t>
      </w:r>
      <w:proofErr w:type="spellEnd"/>
      <w:r w:rsidRPr="0026336A">
        <w:rPr>
          <w:i/>
          <w:iCs/>
        </w:rPr>
        <w:t xml:space="preserve"> a </w:t>
      </w:r>
      <w:proofErr w:type="gramStart"/>
      <w:r w:rsidRPr="0026336A">
        <w:rPr>
          <w:i/>
          <w:iCs/>
        </w:rPr>
        <w:t>15-minute</w:t>
      </w:r>
      <w:proofErr w:type="gramEnd"/>
      <w:r w:rsidRPr="0026336A">
        <w:rPr>
          <w:i/>
          <w:iCs/>
        </w:rPr>
        <w:t xml:space="preserve"> settlement period </w:t>
      </w:r>
      <w:proofErr w:type="spellStart"/>
      <w:r w:rsidRPr="0026336A">
        <w:rPr>
          <w:i/>
          <w:iCs/>
        </w:rPr>
        <w:t>is</w:t>
      </w:r>
      <w:proofErr w:type="spellEnd"/>
      <w:r w:rsidRPr="0026336A">
        <w:rPr>
          <w:i/>
          <w:iCs/>
        </w:rPr>
        <w:t xml:space="preserve"> </w:t>
      </w:r>
      <w:proofErr w:type="spellStart"/>
      <w:r w:rsidRPr="0026336A">
        <w:rPr>
          <w:i/>
          <w:iCs/>
        </w:rPr>
        <w:t>the</w:t>
      </w:r>
      <w:proofErr w:type="spellEnd"/>
      <w:r w:rsidRPr="0026336A">
        <w:rPr>
          <w:i/>
          <w:iCs/>
        </w:rPr>
        <w:t xml:space="preserve"> </w:t>
      </w:r>
      <w:r w:rsidRPr="0072348C">
        <w:rPr>
          <w:b/>
          <w:bCs/>
          <w:i/>
          <w:iCs/>
        </w:rPr>
        <w:t xml:space="preserve">second </w:t>
      </w:r>
      <w:proofErr w:type="spellStart"/>
      <w:r w:rsidRPr="0072348C">
        <w:rPr>
          <w:b/>
          <w:bCs/>
          <w:i/>
          <w:iCs/>
        </w:rPr>
        <w:t>half</w:t>
      </w:r>
      <w:proofErr w:type="spellEnd"/>
      <w:r w:rsidRPr="0072348C">
        <w:rPr>
          <w:b/>
          <w:bCs/>
          <w:i/>
          <w:iCs/>
        </w:rPr>
        <w:t xml:space="preserve"> of May 2024</w:t>
      </w:r>
      <w:r w:rsidR="0008065E" w:rsidRPr="0072348C">
        <w:rPr>
          <w:b/>
          <w:bCs/>
          <w:i/>
          <w:iCs/>
        </w:rPr>
        <w:t>.</w:t>
      </w:r>
    </w:p>
    <w:p w14:paraId="6D1F503B" w14:textId="77777777" w:rsidR="0026336A" w:rsidRDefault="0026336A" w:rsidP="0026336A"/>
    <w:p w14:paraId="6555D9D9" w14:textId="77777777" w:rsidR="00EE2FC2" w:rsidRDefault="001A4740">
      <w:pPr>
        <w:pStyle w:val="Nadpisobsahu"/>
      </w:pPr>
      <w:r>
        <w:t xml:space="preserve">Table of </w:t>
      </w:r>
      <w:proofErr w:type="spellStart"/>
      <w:r>
        <w:t>Contents</w:t>
      </w:r>
      <w:proofErr w:type="spellEnd"/>
    </w:p>
    <w:p w14:paraId="299341C2" w14:textId="77777777" w:rsidR="00EE2FC2" w:rsidRDefault="001A4740">
      <w:pPr>
        <w:pStyle w:val="Obsah1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64172491" w:history="1">
        <w:r w:rsidR="001A515B" w:rsidRPr="00345746">
          <w:rPr>
            <w:rStyle w:val="Hypertextovodkaz"/>
            <w:b/>
            <w:bCs/>
            <w:noProof/>
          </w:rPr>
          <w:t>Attributes and messages sent from OTE to market participants triggered by EDC actions in OTE CS</w:t>
        </w:r>
        <w:r w:rsidR="001A515B">
          <w:rPr>
            <w:noProof/>
            <w:webHidden/>
          </w:rPr>
          <w:tab/>
        </w:r>
        <w:r w:rsidR="001A515B">
          <w:rPr>
            <w:noProof/>
            <w:webHidden/>
          </w:rPr>
          <w:fldChar w:fldCharType="begin"/>
        </w:r>
        <w:r w:rsidR="001A515B">
          <w:rPr>
            <w:noProof/>
            <w:webHidden/>
          </w:rPr>
          <w:instrText xml:space="preserve"> PAGEREF _Toc164172491 \h </w:instrText>
        </w:r>
        <w:r w:rsidR="001A515B">
          <w:rPr>
            <w:noProof/>
            <w:webHidden/>
          </w:rPr>
        </w:r>
        <w:r w:rsidR="001A515B">
          <w:rPr>
            <w:noProof/>
            <w:webHidden/>
          </w:rPr>
          <w:fldChar w:fldCharType="separate"/>
        </w:r>
        <w:r w:rsidR="001A515B">
          <w:rPr>
            <w:noProof/>
            <w:webHidden/>
          </w:rPr>
          <w:t>1</w:t>
        </w:r>
        <w:r w:rsidR="001A515B">
          <w:rPr>
            <w:noProof/>
            <w:webHidden/>
          </w:rPr>
          <w:fldChar w:fldCharType="end"/>
        </w:r>
      </w:hyperlink>
    </w:p>
    <w:p w14:paraId="114E86D9" w14:textId="77777777" w:rsidR="00EE2FC2" w:rsidRDefault="00E303E6">
      <w:pPr>
        <w:pStyle w:val="Obsah2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492" w:history="1">
        <w:r w:rsidR="001A4740" w:rsidRPr="00345746">
          <w:rPr>
            <w:rStyle w:val="Hypertextovodkaz"/>
            <w:b/>
            <w:bCs/>
            <w:noProof/>
          </w:rPr>
          <w:t>Register/terminate EAN registration to a sharing group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_Toc164172492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2</w:t>
        </w:r>
        <w:r w:rsidR="001A4740">
          <w:rPr>
            <w:noProof/>
            <w:webHidden/>
          </w:rPr>
          <w:fldChar w:fldCharType="end"/>
        </w:r>
      </w:hyperlink>
    </w:p>
    <w:p w14:paraId="0C97DE5E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493" w:history="1">
        <w:r w:rsidR="001A4740" w:rsidRPr="00345746">
          <w:rPr>
            <w:rStyle w:val="Hypertextovodkaz"/>
            <w:b/>
            <w:bCs/>
            <w:noProof/>
          </w:rPr>
          <w:t>Checks in CS OTE on receipt of E11 report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_Toc164172493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2</w:t>
        </w:r>
        <w:r w:rsidR="001A4740">
          <w:rPr>
            <w:noProof/>
            <w:webHidden/>
          </w:rPr>
          <w:fldChar w:fldCharType="end"/>
        </w:r>
      </w:hyperlink>
    </w:p>
    <w:p w14:paraId="393A8415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494" w:history="1">
        <w:r w:rsidR="001A4740" w:rsidRPr="00345746">
          <w:rPr>
            <w:rStyle w:val="Hypertextovodkaz"/>
            <w:b/>
            <w:bCs/>
            <w:noProof/>
          </w:rPr>
          <w:t>Message sequence diagram: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_Toc164172494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2</w:t>
        </w:r>
        <w:r w:rsidR="001A4740">
          <w:rPr>
            <w:noProof/>
            <w:webHidden/>
          </w:rPr>
          <w:fldChar w:fldCharType="end"/>
        </w:r>
      </w:hyperlink>
    </w:p>
    <w:p w14:paraId="14E9DB7E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495" w:history="1">
        <w:r w:rsidR="001A4740" w:rsidRPr="00345746">
          <w:rPr>
            <w:rStyle w:val="Hypertextovodkaz"/>
            <w:b/>
            <w:bCs/>
            <w:noProof/>
          </w:rPr>
          <w:t>Messages sent in communication: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_Toc164172495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3</w:t>
        </w:r>
        <w:r w:rsidR="001A4740">
          <w:rPr>
            <w:noProof/>
            <w:webHidden/>
          </w:rPr>
          <w:fldChar w:fldCharType="end"/>
        </w:r>
      </w:hyperlink>
    </w:p>
    <w:p w14:paraId="6A963DA6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496" w:history="1">
        <w:r w:rsidR="001A4740" w:rsidRPr="00345746">
          <w:rPr>
            <w:rStyle w:val="Hypertextovodkaz"/>
            <w:b/>
            <w:bCs/>
            <w:noProof/>
          </w:rPr>
          <w:t>E11 and 383 message structure: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_Toc164172496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3</w:t>
        </w:r>
        <w:r w:rsidR="001A4740">
          <w:rPr>
            <w:noProof/>
            <w:webHidden/>
          </w:rPr>
          <w:fldChar w:fldCharType="end"/>
        </w:r>
      </w:hyperlink>
    </w:p>
    <w:p w14:paraId="20C7F115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497" w:history="1">
        <w:r w:rsidR="001A4740" w:rsidRPr="00345746">
          <w:rPr>
            <w:rStyle w:val="Hypertextovodkaz"/>
            <w:b/>
            <w:bCs/>
            <w:noProof/>
          </w:rPr>
          <w:t>Queries on EAN master data assigned to a sharing group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_Toc164172497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3</w:t>
        </w:r>
        <w:r w:rsidR="001A4740">
          <w:rPr>
            <w:noProof/>
            <w:webHidden/>
          </w:rPr>
          <w:fldChar w:fldCharType="end"/>
        </w:r>
      </w:hyperlink>
    </w:p>
    <w:p w14:paraId="31787C0F" w14:textId="77777777" w:rsidR="00EE2FC2" w:rsidRDefault="00E303E6">
      <w:pPr>
        <w:pStyle w:val="Obsah2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498" w:history="1">
        <w:r w:rsidR="001A4740" w:rsidRPr="00345746">
          <w:rPr>
            <w:rStyle w:val="Hypertextovodkaz"/>
            <w:b/>
            <w:bCs/>
            <w:noProof/>
          </w:rPr>
          <w:t>Sending measurements from the PDS and measurements taking into account sharing from the EDC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_Toc164172498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4</w:t>
        </w:r>
        <w:r w:rsidR="001A4740">
          <w:rPr>
            <w:noProof/>
            <w:webHidden/>
          </w:rPr>
          <w:fldChar w:fldCharType="end"/>
        </w:r>
      </w:hyperlink>
    </w:p>
    <w:p w14:paraId="763C2596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499" w:history="1">
        <w:r w:rsidR="001A4740" w:rsidRPr="00345746">
          <w:rPr>
            <w:rStyle w:val="Hypertextovodkaz"/>
            <w:b/>
            <w:bCs/>
            <w:noProof/>
          </w:rPr>
          <w:t>EAN profile sets for individual EAN types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_Toc164172499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4</w:t>
        </w:r>
        <w:r w:rsidR="001A4740">
          <w:rPr>
            <w:noProof/>
            <w:webHidden/>
          </w:rPr>
          <w:fldChar w:fldCharType="end"/>
        </w:r>
      </w:hyperlink>
    </w:p>
    <w:p w14:paraId="7C7AD909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500" w:history="1">
        <w:r w:rsidR="001A4740" w:rsidRPr="00345746">
          <w:rPr>
            <w:rStyle w:val="Hypertextovodkaz"/>
            <w:b/>
            <w:bCs/>
            <w:noProof/>
          </w:rPr>
          <w:t>Sending 121 message with measurements from PDS/PPS (data description to CT: msgcode 232)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_Toc164172500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4</w:t>
        </w:r>
        <w:r w:rsidR="001A4740">
          <w:rPr>
            <w:noProof/>
            <w:webHidden/>
          </w:rPr>
          <w:fldChar w:fldCharType="end"/>
        </w:r>
      </w:hyperlink>
    </w:p>
    <w:p w14:paraId="0FE51DB1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501" w:history="1">
        <w:r w:rsidR="001A4740" w:rsidRPr="00345746">
          <w:rPr>
            <w:rStyle w:val="Hypertextovodkaz"/>
            <w:b/>
            <w:bCs/>
            <w:noProof/>
          </w:rPr>
          <w:t>Sending 121 message with measurement taking into account sharing from EDC (copy of data to CT: msgcode 232)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_Toc164172501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4</w:t>
        </w:r>
        <w:r w:rsidR="001A4740">
          <w:rPr>
            <w:noProof/>
            <w:webHidden/>
          </w:rPr>
          <w:fldChar w:fldCharType="end"/>
        </w:r>
      </w:hyperlink>
    </w:p>
    <w:p w14:paraId="63B0C6AC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502" w:history="1">
        <w:r w:rsidR="001A4740" w:rsidRPr="00345746">
          <w:rPr>
            <w:rStyle w:val="Hypertextovodkaz"/>
            <w:b/>
            <w:bCs/>
            <w:noProof/>
          </w:rPr>
          <w:t>Description sent by OTE to the market participant's query (query 131 and reply message 232)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_Toc164172502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4</w:t>
        </w:r>
        <w:r w:rsidR="001A4740">
          <w:rPr>
            <w:noProof/>
            <w:webHidden/>
          </w:rPr>
          <w:fldChar w:fldCharType="end"/>
        </w:r>
      </w:hyperlink>
    </w:p>
    <w:p w14:paraId="0FC2973E" w14:textId="77777777" w:rsidR="00EE2FC2" w:rsidRDefault="00E303E6">
      <w:pPr>
        <w:pStyle w:val="Obsah3"/>
        <w:tabs>
          <w:tab w:val="right" w:leader="dot" w:pos="9062"/>
        </w:tabs>
        <w:rPr>
          <w:rFonts w:eastAsiaTheme="minorEastAsia"/>
          <w:noProof/>
          <w:sz w:val="24"/>
          <w:szCs w:val="24"/>
          <w:lang w:eastAsia="cs-CZ"/>
        </w:rPr>
      </w:pPr>
      <w:hyperlink w:anchor="_Toc164172503" w:history="1">
        <w:r w:rsidR="001A4740" w:rsidRPr="00345746">
          <w:rPr>
            <w:rStyle w:val="Hypertextovodkaz"/>
            <w:b/>
            <w:bCs/>
            <w:noProof/>
          </w:rPr>
          <w:t>Messages sent in communication:</w:t>
        </w:r>
        <w:r w:rsidR="001A4740">
          <w:rPr>
            <w:noProof/>
            <w:webHidden/>
          </w:rPr>
          <w:tab/>
        </w:r>
        <w:r w:rsidR="001A4740">
          <w:rPr>
            <w:noProof/>
            <w:webHidden/>
          </w:rPr>
          <w:fldChar w:fldCharType="begin"/>
        </w:r>
        <w:r w:rsidR="001A4740">
          <w:rPr>
            <w:noProof/>
            <w:webHidden/>
          </w:rPr>
          <w:instrText xml:space="preserve"> PAGEREF _Toc164172503 \h </w:instrText>
        </w:r>
        <w:r w:rsidR="001A4740">
          <w:rPr>
            <w:noProof/>
            <w:webHidden/>
          </w:rPr>
        </w:r>
        <w:r w:rsidR="001A4740">
          <w:rPr>
            <w:noProof/>
            <w:webHidden/>
          </w:rPr>
          <w:fldChar w:fldCharType="separate"/>
        </w:r>
        <w:r w:rsidR="001A4740">
          <w:rPr>
            <w:noProof/>
            <w:webHidden/>
          </w:rPr>
          <w:t>5</w:t>
        </w:r>
        <w:r w:rsidR="001A4740">
          <w:rPr>
            <w:noProof/>
            <w:webHidden/>
          </w:rPr>
          <w:fldChar w:fldCharType="end"/>
        </w:r>
      </w:hyperlink>
    </w:p>
    <w:p w14:paraId="3730E86F" w14:textId="77777777" w:rsidR="0072348C" w:rsidRDefault="001A4740">
      <w:r>
        <w:fldChar w:fldCharType="end"/>
      </w:r>
    </w:p>
    <w:p w14:paraId="6A51CC07" w14:textId="77777777" w:rsidR="0072348C" w:rsidRDefault="0072348C">
      <w:r>
        <w:br w:type="page"/>
      </w:r>
    </w:p>
    <w:p w14:paraId="5F0D2359" w14:textId="77777777" w:rsidR="00EE2FC2" w:rsidRDefault="001A4740">
      <w:pPr>
        <w:pStyle w:val="Nadpis2"/>
        <w:jc w:val="both"/>
        <w:rPr>
          <w:b/>
          <w:bCs/>
        </w:rPr>
      </w:pPr>
      <w:bookmarkStart w:id="1" w:name="_Toc164172492"/>
      <w:proofErr w:type="spellStart"/>
      <w:r w:rsidRPr="005B1F15">
        <w:rPr>
          <w:b/>
          <w:bCs/>
        </w:rPr>
        <w:lastRenderedPageBreak/>
        <w:t>Register</w:t>
      </w:r>
      <w:proofErr w:type="spellEnd"/>
      <w:r w:rsidRPr="005B1F15">
        <w:rPr>
          <w:b/>
          <w:bCs/>
        </w:rPr>
        <w:t>/</w:t>
      </w:r>
      <w:proofErr w:type="spellStart"/>
      <w:r w:rsidRPr="005B1F15">
        <w:rPr>
          <w:b/>
          <w:bCs/>
        </w:rPr>
        <w:t>terminate</w:t>
      </w:r>
      <w:proofErr w:type="spellEnd"/>
      <w:r w:rsidRPr="005B1F15">
        <w:rPr>
          <w:b/>
          <w:bCs/>
        </w:rPr>
        <w:t xml:space="preserve"> EAN </w:t>
      </w:r>
      <w:proofErr w:type="spellStart"/>
      <w:r w:rsidRPr="005B1F15">
        <w:rPr>
          <w:b/>
          <w:bCs/>
        </w:rPr>
        <w:t>registration</w:t>
      </w:r>
      <w:proofErr w:type="spellEnd"/>
      <w:r w:rsidRPr="005B1F15">
        <w:rPr>
          <w:b/>
          <w:bCs/>
        </w:rPr>
        <w:t xml:space="preserve"> to a </w:t>
      </w:r>
      <w:proofErr w:type="spellStart"/>
      <w:r w:rsidRPr="005B1F15">
        <w:rPr>
          <w:b/>
          <w:bCs/>
        </w:rPr>
        <w:t>sharing</w:t>
      </w:r>
      <w:proofErr w:type="spellEnd"/>
      <w:r w:rsidRPr="005B1F15">
        <w:rPr>
          <w:b/>
          <w:bCs/>
        </w:rPr>
        <w:t xml:space="preserve"> </w:t>
      </w:r>
      <w:proofErr w:type="spellStart"/>
      <w:r w:rsidRPr="005B1F15">
        <w:rPr>
          <w:b/>
          <w:bCs/>
        </w:rPr>
        <w:t>group</w:t>
      </w:r>
      <w:bookmarkEnd w:id="1"/>
      <w:proofErr w:type="spellEnd"/>
    </w:p>
    <w:p w14:paraId="1612025F" w14:textId="77777777" w:rsidR="00EE2FC2" w:rsidRDefault="001A4740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of </w:t>
      </w:r>
      <w:r w:rsidR="0010792B">
        <w:t xml:space="preserve">EAN </w:t>
      </w:r>
      <w:proofErr w:type="spellStart"/>
      <w:r>
        <w:t>registration</w:t>
      </w:r>
      <w:proofErr w:type="spellEnd"/>
      <w:r>
        <w:t xml:space="preserve"> </w:t>
      </w:r>
      <w:proofErr w:type="spellStart"/>
      <w:r w:rsidR="0010792B">
        <w:t>or</w:t>
      </w:r>
      <w:proofErr w:type="spellEnd"/>
      <w:r w:rsidR="0010792B">
        <w:t xml:space="preserve"> </w:t>
      </w:r>
      <w:proofErr w:type="spellStart"/>
      <w:r>
        <w:t>termination</w:t>
      </w:r>
      <w:proofErr w:type="spellEnd"/>
      <w:r>
        <w:t xml:space="preserve"> of EAN </w:t>
      </w:r>
      <w:proofErr w:type="spellStart"/>
      <w:r>
        <w:t>registration</w:t>
      </w:r>
      <w:proofErr w:type="spellEnd"/>
      <w:r>
        <w:t xml:space="preserve"> to a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 w:rsidR="0010792B">
        <w:t>initiated</w:t>
      </w:r>
      <w:proofErr w:type="spellEnd"/>
      <w:r w:rsidR="0010792B">
        <w:t xml:space="preserve"> </w:t>
      </w:r>
      <w:r>
        <w:t xml:space="preserve">by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r w:rsidR="0010792B">
        <w:t xml:space="preserve">E11 </w:t>
      </w:r>
      <w:proofErr w:type="spellStart"/>
      <w:r>
        <w:t>message</w:t>
      </w:r>
      <w:proofErr w:type="spellEnd"/>
      <w:r>
        <w:t xml:space="preserve"> on </w:t>
      </w:r>
      <w:proofErr w:type="spellStart"/>
      <w:r>
        <w:t>registration</w:t>
      </w:r>
      <w:proofErr w:type="spellEnd"/>
      <w:r>
        <w:t>/</w:t>
      </w:r>
      <w:proofErr w:type="spellStart"/>
      <w:r>
        <w:t>termination</w:t>
      </w:r>
      <w:proofErr w:type="spellEnd"/>
      <w:r>
        <w:t xml:space="preserve"> of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EDC to </w:t>
      </w:r>
      <w:proofErr w:type="spellStart"/>
      <w:r>
        <w:t>the</w:t>
      </w:r>
      <w:proofErr w:type="spellEnd"/>
      <w:r>
        <w:t xml:space="preserve"> OTE.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checking</w:t>
      </w:r>
      <w:proofErr w:type="spellEnd"/>
      <w:r>
        <w:t xml:space="preserve"> </w:t>
      </w:r>
      <w:proofErr w:type="spellStart"/>
      <w:r w:rsidR="0010792B">
        <w:t>that</w:t>
      </w:r>
      <w:proofErr w:type="spellEnd"/>
      <w:r w:rsidR="0010792B">
        <w:t xml:space="preserve"> </w:t>
      </w:r>
      <w:proofErr w:type="spellStart"/>
      <w:r w:rsidR="0010792B">
        <w:t>the</w:t>
      </w:r>
      <w:proofErr w:type="spellEnd"/>
      <w:r w:rsidR="0010792B">
        <w:t xml:space="preserve"> </w:t>
      </w:r>
      <w:proofErr w:type="spellStart"/>
      <w:r w:rsidR="0010792B">
        <w:t>conditions</w:t>
      </w:r>
      <w:proofErr w:type="spellEnd"/>
      <w:r w:rsidR="0010792B">
        <w:t xml:space="preserve"> </w:t>
      </w:r>
      <w:proofErr w:type="spellStart"/>
      <w:r w:rsidR="0010792B">
        <w:t>for</w:t>
      </w:r>
      <w:proofErr w:type="spellEnd"/>
      <w:r w:rsidR="0010792B">
        <w:t xml:space="preserve"> EAN </w:t>
      </w:r>
      <w:proofErr w:type="spellStart"/>
      <w:r w:rsidR="0010792B">
        <w:t>registration</w:t>
      </w:r>
      <w:proofErr w:type="spellEnd"/>
      <w:r w:rsidR="0010792B">
        <w:t xml:space="preserve"> are met, </w:t>
      </w:r>
      <w:r>
        <w:t xml:space="preserve">OTE </w:t>
      </w:r>
      <w:proofErr w:type="spellStart"/>
      <w:r>
        <w:t>stores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attributes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</w:t>
      </w:r>
      <w:r w:rsidR="009B0644">
        <w:t>(</w:t>
      </w:r>
      <w:proofErr w:type="spellStart"/>
      <w:r w:rsidR="009B0644">
        <w:t>sg</w:t>
      </w:r>
      <w:proofErr w:type="spellEnd"/>
      <w:r w:rsidR="009B0644">
        <w:t xml:space="preserve">-id) </w:t>
      </w:r>
      <w:r>
        <w:t xml:space="preserve">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type </w:t>
      </w:r>
      <w:r w:rsidR="009B0644">
        <w:t>(</w:t>
      </w:r>
      <w:proofErr w:type="spellStart"/>
      <w:r w:rsidR="009B0644">
        <w:t>sg</w:t>
      </w:r>
      <w:proofErr w:type="spellEnd"/>
      <w:r w:rsidR="009B0644">
        <w:t xml:space="preserve">-type) </w:t>
      </w:r>
      <w:proofErr w:type="spellStart"/>
      <w:r w:rsidR="0010792B">
        <w:t>specified</w:t>
      </w:r>
      <w:proofErr w:type="spellEnd"/>
      <w:r w:rsidR="0010792B">
        <w:t xml:space="preserve"> in </w:t>
      </w:r>
      <w:proofErr w:type="spellStart"/>
      <w:r w:rsidR="0010792B">
        <w:t>the</w:t>
      </w:r>
      <w:proofErr w:type="spellEnd"/>
      <w:r w:rsidR="0010792B">
        <w:t xml:space="preserve"> </w:t>
      </w:r>
      <w:proofErr w:type="spellStart"/>
      <w:r w:rsidR="0010792B">
        <w:t>sent</w:t>
      </w:r>
      <w:proofErr w:type="spellEnd"/>
      <w:r w:rsidR="0010792B">
        <w:t xml:space="preserve"> </w:t>
      </w:r>
      <w:proofErr w:type="spellStart"/>
      <w:r w:rsidR="0010792B">
        <w:t>message</w:t>
      </w:r>
      <w:proofErr w:type="spellEnd"/>
      <w:r w:rsidR="0010792B">
        <w:t xml:space="preserve"> in </w:t>
      </w:r>
      <w:proofErr w:type="spellStart"/>
      <w:r>
        <w:t>the</w:t>
      </w:r>
      <w:proofErr w:type="spellEnd"/>
      <w:r>
        <w:t xml:space="preserve"> EAN master data </w:t>
      </w:r>
      <w:r w:rsidR="0010792B">
        <w:t xml:space="preserve">in </w:t>
      </w:r>
      <w:proofErr w:type="spellStart"/>
      <w:r w:rsidR="0010792B">
        <w:t>the</w:t>
      </w:r>
      <w:proofErr w:type="spellEnd"/>
      <w:r w:rsidR="0010792B">
        <w:t xml:space="preserve"> OTE </w:t>
      </w:r>
      <w:proofErr w:type="spellStart"/>
      <w:r w:rsidR="0010792B">
        <w:t>system</w:t>
      </w:r>
      <w:proofErr w:type="spellEnd"/>
      <w:r w:rsidR="0010792B">
        <w:t xml:space="preserve"> </w:t>
      </w:r>
      <w:r w:rsidR="009B0644">
        <w:t xml:space="preserve">and </w:t>
      </w:r>
      <w:proofErr w:type="spellStart"/>
      <w:r w:rsidR="009B0644">
        <w:t>then</w:t>
      </w:r>
      <w:proofErr w:type="spellEnd"/>
      <w:r w:rsidR="009B0644">
        <w:t xml:space="preserve"> </w:t>
      </w:r>
      <w:proofErr w:type="spellStart"/>
      <w:r w:rsidR="0010792B">
        <w:t>sends</w:t>
      </w:r>
      <w:proofErr w:type="spellEnd"/>
      <w:r w:rsidR="0010792B">
        <w:t xml:space="preserve"> </w:t>
      </w:r>
      <w:r w:rsidR="009B0644">
        <w:t xml:space="preserve">a copy of </w:t>
      </w:r>
      <w:proofErr w:type="spellStart"/>
      <w:r w:rsidR="009B0644">
        <w:t>this</w:t>
      </w:r>
      <w:proofErr w:type="spellEnd"/>
      <w:r w:rsidR="009B0644">
        <w:t xml:space="preserve"> </w:t>
      </w:r>
      <w:proofErr w:type="spellStart"/>
      <w:r w:rsidR="009B0644">
        <w:t>message</w:t>
      </w:r>
      <w:proofErr w:type="spellEnd"/>
      <w:r w:rsidR="009B0644">
        <w:t xml:space="preserve"> (</w:t>
      </w:r>
      <w:proofErr w:type="spellStart"/>
      <w:r w:rsidR="0010792B">
        <w:t>msgcode</w:t>
      </w:r>
      <w:proofErr w:type="spellEnd"/>
      <w:r w:rsidR="0010792B">
        <w:t xml:space="preserve"> </w:t>
      </w:r>
      <w:r w:rsidR="008F4058">
        <w:t>383</w:t>
      </w:r>
      <w:r w:rsidR="009B0644">
        <w:t xml:space="preserve">) </w:t>
      </w:r>
      <w:r w:rsidR="0010792B">
        <w:t xml:space="preserve">to </w:t>
      </w:r>
      <w:proofErr w:type="spellStart"/>
      <w:r w:rsidR="009B0644">
        <w:t>the</w:t>
      </w:r>
      <w:proofErr w:type="spellEnd"/>
      <w:r w:rsidR="009B0644">
        <w:t xml:space="preserve"> market </w:t>
      </w:r>
      <w:proofErr w:type="spellStart"/>
      <w:r w:rsidR="009B0644">
        <w:t>participants</w:t>
      </w:r>
      <w:proofErr w:type="spellEnd"/>
      <w:r w:rsidR="009B0644">
        <w:t xml:space="preserve"> </w:t>
      </w:r>
      <w:proofErr w:type="spellStart"/>
      <w:r w:rsidR="009B0644">
        <w:t>concerned</w:t>
      </w:r>
      <w:proofErr w:type="spellEnd"/>
      <w:r w:rsidR="009B0644">
        <w:t xml:space="preserve"> (DSO, </w:t>
      </w:r>
      <w:proofErr w:type="spellStart"/>
      <w:r w:rsidR="009B0644">
        <w:t>supplier</w:t>
      </w:r>
      <w:proofErr w:type="spellEnd"/>
      <w:r w:rsidR="009B0644">
        <w:t xml:space="preserve">, settlement entity). </w:t>
      </w:r>
      <w:proofErr w:type="spellStart"/>
      <w:r w:rsidR="009B0644">
        <w:t>When</w:t>
      </w:r>
      <w:proofErr w:type="spellEnd"/>
      <w:r w:rsidR="009B0644">
        <w:t xml:space="preserve"> </w:t>
      </w:r>
      <w:proofErr w:type="spellStart"/>
      <w:r w:rsidR="009B0644">
        <w:t>assigning</w:t>
      </w:r>
      <w:proofErr w:type="spellEnd"/>
      <w:r w:rsidR="009B0644">
        <w:t xml:space="preserve"> </w:t>
      </w:r>
      <w:proofErr w:type="spellStart"/>
      <w:r w:rsidR="009B0644">
        <w:t>an</w:t>
      </w:r>
      <w:proofErr w:type="spellEnd"/>
      <w:r w:rsidR="009B0644">
        <w:t xml:space="preserve"> EAN to a </w:t>
      </w:r>
      <w:proofErr w:type="spellStart"/>
      <w:r w:rsidR="009B0644">
        <w:t>sharing</w:t>
      </w:r>
      <w:proofErr w:type="spellEnd"/>
      <w:r w:rsidR="009B0644">
        <w:t xml:space="preserve"> </w:t>
      </w:r>
      <w:proofErr w:type="spellStart"/>
      <w:r w:rsidR="009B0644">
        <w:t>group</w:t>
      </w:r>
      <w:proofErr w:type="spellEnd"/>
      <w:r w:rsidR="009B0644">
        <w:t xml:space="preserve">, OTE </w:t>
      </w:r>
      <w:proofErr w:type="spellStart"/>
      <w:r w:rsidR="009B0644">
        <w:t>generates</w:t>
      </w:r>
      <w:proofErr w:type="spellEnd"/>
      <w:r w:rsidR="009B0644">
        <w:t xml:space="preserve"> profile S11 (</w:t>
      </w:r>
      <w:proofErr w:type="spellStart"/>
      <w:r w:rsidR="009B0644">
        <w:t>for</w:t>
      </w:r>
      <w:proofErr w:type="spellEnd"/>
      <w:r w:rsidR="009B0644">
        <w:t xml:space="preserve"> EAN </w:t>
      </w:r>
      <w:r w:rsidR="0010792B">
        <w:t xml:space="preserve">of type </w:t>
      </w:r>
      <w:r w:rsidR="00613415">
        <w:t>supply-0001</w:t>
      </w:r>
      <w:r w:rsidR="009B0644">
        <w:t xml:space="preserve">) </w:t>
      </w:r>
      <w:proofErr w:type="spellStart"/>
      <w:r w:rsidR="009B0644">
        <w:t>or</w:t>
      </w:r>
      <w:proofErr w:type="spellEnd"/>
      <w:r w:rsidR="009B0644">
        <w:t xml:space="preserve"> S12 (</w:t>
      </w:r>
      <w:proofErr w:type="spellStart"/>
      <w:r w:rsidR="009B0644">
        <w:t>for</w:t>
      </w:r>
      <w:proofErr w:type="spellEnd"/>
      <w:r w:rsidR="009B0644">
        <w:t xml:space="preserve"> EAN of type off-take-0002) </w:t>
      </w:r>
      <w:proofErr w:type="spellStart"/>
      <w:r w:rsidR="009B0644">
        <w:t>from</w:t>
      </w:r>
      <w:proofErr w:type="spellEnd"/>
      <w:r w:rsidR="009B0644">
        <w:t xml:space="preserve"> </w:t>
      </w:r>
      <w:proofErr w:type="spellStart"/>
      <w:r w:rsidR="009B0644">
        <w:t>the</w:t>
      </w:r>
      <w:proofErr w:type="spellEnd"/>
      <w:r w:rsidR="009B0644">
        <w:t xml:space="preserve"> start of </w:t>
      </w:r>
      <w:proofErr w:type="spellStart"/>
      <w:r w:rsidR="009B0644">
        <w:t>the</w:t>
      </w:r>
      <w:proofErr w:type="spellEnd"/>
      <w:r w:rsidR="009B0644">
        <w:t xml:space="preserve"> validity of </w:t>
      </w:r>
      <w:proofErr w:type="spellStart"/>
      <w:r w:rsidR="009B0644">
        <w:t>the</w:t>
      </w:r>
      <w:proofErr w:type="spellEnd"/>
      <w:r w:rsidR="009B0644">
        <w:t xml:space="preserve"> </w:t>
      </w:r>
      <w:proofErr w:type="spellStart"/>
      <w:r w:rsidR="009B0644">
        <w:t>assignment</w:t>
      </w:r>
      <w:proofErr w:type="spellEnd"/>
      <w:r w:rsidR="009B0644">
        <w:t xml:space="preserve"> on </w:t>
      </w:r>
      <w:proofErr w:type="spellStart"/>
      <w:r w:rsidR="009B0644">
        <w:t>this</w:t>
      </w:r>
      <w:proofErr w:type="spellEnd"/>
      <w:r w:rsidR="009B0644">
        <w:t xml:space="preserve"> EAN and </w:t>
      </w:r>
      <w:proofErr w:type="spellStart"/>
      <w:r w:rsidR="009B0644">
        <w:t>expects</w:t>
      </w:r>
      <w:proofErr w:type="spellEnd"/>
      <w:r w:rsidR="009B0644">
        <w:t xml:space="preserve"> </w:t>
      </w:r>
      <w:proofErr w:type="spellStart"/>
      <w:r w:rsidR="009B0644">
        <w:t>the</w:t>
      </w:r>
      <w:proofErr w:type="spellEnd"/>
      <w:r w:rsidR="009B0644">
        <w:t xml:space="preserve"> EDC to </w:t>
      </w:r>
      <w:proofErr w:type="spellStart"/>
      <w:r w:rsidR="009B0644">
        <w:t>send</w:t>
      </w:r>
      <w:proofErr w:type="spellEnd"/>
      <w:r w:rsidR="009B0644">
        <w:t xml:space="preserve"> </w:t>
      </w:r>
      <w:proofErr w:type="spellStart"/>
      <w:r w:rsidR="009B0644">
        <w:t>metering</w:t>
      </w:r>
      <w:proofErr w:type="spellEnd"/>
      <w:r w:rsidR="009B0644">
        <w:t xml:space="preserve"> data </w:t>
      </w:r>
      <w:proofErr w:type="spellStart"/>
      <w:r w:rsidR="009B0644">
        <w:t>from</w:t>
      </w:r>
      <w:proofErr w:type="spellEnd"/>
      <w:r w:rsidR="009B0644">
        <w:t xml:space="preserve"> </w:t>
      </w:r>
      <w:proofErr w:type="spellStart"/>
      <w:r w:rsidR="009B0644">
        <w:t>this</w:t>
      </w:r>
      <w:proofErr w:type="spellEnd"/>
      <w:r w:rsidR="009B0644">
        <w:t xml:space="preserve"> </w:t>
      </w:r>
      <w:proofErr w:type="spellStart"/>
      <w:r w:rsidR="009B0644">
        <w:t>decisive</w:t>
      </w:r>
      <w:proofErr w:type="spellEnd"/>
      <w:r w:rsidR="009B0644">
        <w:t xml:space="preserve"> </w:t>
      </w:r>
      <w:proofErr w:type="spellStart"/>
      <w:r w:rsidR="009B0644">
        <w:t>date</w:t>
      </w:r>
      <w:proofErr w:type="spellEnd"/>
      <w:r w:rsidR="0010792B">
        <w:t xml:space="preserve">, </w:t>
      </w:r>
      <w:proofErr w:type="spellStart"/>
      <w:r w:rsidR="0010792B">
        <w:t>taking</w:t>
      </w:r>
      <w:proofErr w:type="spellEnd"/>
      <w:r w:rsidR="0010792B">
        <w:t xml:space="preserve"> </w:t>
      </w:r>
      <w:proofErr w:type="spellStart"/>
      <w:r w:rsidR="0010792B">
        <w:t>into</w:t>
      </w:r>
      <w:proofErr w:type="spellEnd"/>
      <w:r w:rsidR="0010792B">
        <w:t xml:space="preserve"> </w:t>
      </w:r>
      <w:proofErr w:type="spellStart"/>
      <w:r w:rsidR="0010792B">
        <w:t>account</w:t>
      </w:r>
      <w:proofErr w:type="spellEnd"/>
      <w:r w:rsidR="0010792B">
        <w:t xml:space="preserve"> </w:t>
      </w:r>
      <w:proofErr w:type="spellStart"/>
      <w:r w:rsidR="0010792B">
        <w:t>the</w:t>
      </w:r>
      <w:proofErr w:type="spellEnd"/>
      <w:r w:rsidR="0010792B">
        <w:t xml:space="preserve"> </w:t>
      </w:r>
      <w:proofErr w:type="spellStart"/>
      <w:r w:rsidR="009B0644">
        <w:t>sharing</w:t>
      </w:r>
      <w:proofErr w:type="spellEnd"/>
      <w:r w:rsidR="009B0644">
        <w:t xml:space="preserve"> in kWh to 2 </w:t>
      </w:r>
      <w:proofErr w:type="spellStart"/>
      <w:r w:rsidR="009B0644">
        <w:t>decimal</w:t>
      </w:r>
      <w:proofErr w:type="spellEnd"/>
      <w:r w:rsidR="009B0644">
        <w:t xml:space="preserve"> </w:t>
      </w:r>
      <w:proofErr w:type="spellStart"/>
      <w:r w:rsidR="009B0644">
        <w:t>places</w:t>
      </w:r>
      <w:proofErr w:type="spellEnd"/>
      <w:r w:rsidR="009B0644">
        <w:t xml:space="preserve"> </w:t>
      </w:r>
      <w:proofErr w:type="spellStart"/>
      <w:r w:rsidR="009B0644">
        <w:t>with</w:t>
      </w:r>
      <w:proofErr w:type="spellEnd"/>
      <w:r w:rsidR="009B0644">
        <w:t xml:space="preserve"> a </w:t>
      </w:r>
      <w:proofErr w:type="spellStart"/>
      <w:r w:rsidR="009B0644">
        <w:t>resolution</w:t>
      </w:r>
      <w:proofErr w:type="spellEnd"/>
      <w:r w:rsidR="009B0644">
        <w:t xml:space="preserve"> of 15 </w:t>
      </w:r>
      <w:proofErr w:type="spellStart"/>
      <w:r w:rsidR="009B0644">
        <w:t>minutes</w:t>
      </w:r>
      <w:proofErr w:type="spellEnd"/>
      <w:r w:rsidR="009B0644">
        <w:t>.</w:t>
      </w:r>
    </w:p>
    <w:p w14:paraId="4BF1C5B6" w14:textId="77777777" w:rsidR="00EE2FC2" w:rsidRDefault="001A4740">
      <w:pPr>
        <w:jc w:val="both"/>
      </w:pPr>
      <w:proofErr w:type="spellStart"/>
      <w:r>
        <w:t>Note</w:t>
      </w:r>
      <w:proofErr w:type="spellEnd"/>
      <w:r>
        <w:t xml:space="preserve">: </w:t>
      </w:r>
      <w:proofErr w:type="spellStart"/>
      <w:r>
        <w:t>According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agreement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OTE and EDC, </w:t>
      </w:r>
      <w:proofErr w:type="spellStart"/>
      <w:r>
        <w:t>the</w:t>
      </w:r>
      <w:proofErr w:type="spellEnd"/>
      <w:r>
        <w:t xml:space="preserve"> "</w:t>
      </w:r>
      <w:proofErr w:type="spellStart"/>
      <w:r>
        <w:t>date</w:t>
      </w:r>
      <w:proofErr w:type="spellEnd"/>
      <w:r>
        <w:t xml:space="preserve"> to" in </w:t>
      </w:r>
      <w:proofErr w:type="spellStart"/>
      <w:r>
        <w:t>the</w:t>
      </w:r>
      <w:proofErr w:type="spellEnd"/>
      <w:r>
        <w:t xml:space="preserve"> E11 </w:t>
      </w:r>
      <w:proofErr w:type="spellStart"/>
      <w:r>
        <w:t>message</w:t>
      </w:r>
      <w:proofErr w:type="spellEnd"/>
      <w:r>
        <w:t xml:space="preserve"> and </w:t>
      </w:r>
      <w:proofErr w:type="spellStart"/>
      <w:r>
        <w:t>therefore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description</w:t>
      </w:r>
      <w:proofErr w:type="spellEnd"/>
      <w:r>
        <w:t xml:space="preserve"> of </w:t>
      </w:r>
      <w:proofErr w:type="spellStart"/>
      <w:r w:rsidR="0010792B">
        <w:t>this</w:t>
      </w:r>
      <w:proofErr w:type="spellEnd"/>
      <w:r w:rsidR="0010792B">
        <w:t xml:space="preserve"> </w:t>
      </w:r>
      <w:proofErr w:type="spellStart"/>
      <w:r w:rsidR="0010792B">
        <w:t>message</w:t>
      </w:r>
      <w:proofErr w:type="spellEnd"/>
      <w:r w:rsidR="0010792B">
        <w:t xml:space="preserve"> (</w:t>
      </w:r>
      <w:proofErr w:type="spellStart"/>
      <w:r w:rsidR="0010792B">
        <w:t>msgcode</w:t>
      </w:r>
      <w:proofErr w:type="spellEnd"/>
      <w:r w:rsidR="0010792B">
        <w:t xml:space="preserve"> 383)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validity of </w:t>
      </w:r>
      <w:proofErr w:type="spellStart"/>
      <w:r>
        <w:t>the</w:t>
      </w:r>
      <w:proofErr w:type="spellEnd"/>
      <w:r>
        <w:t xml:space="preserve"> EAN </w:t>
      </w:r>
      <w:proofErr w:type="spellStart"/>
      <w:r>
        <w:t>registration</w:t>
      </w:r>
      <w:proofErr w:type="spellEnd"/>
      <w:r>
        <w:t xml:space="preserve"> (EDC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normally</w:t>
      </w:r>
      <w:proofErr w:type="spellEnd"/>
      <w:r>
        <w:t xml:space="preserve"> use </w:t>
      </w:r>
      <w:r w:rsidR="0010792B">
        <w:t>"</w:t>
      </w:r>
      <w:proofErr w:type="spellStart"/>
      <w:r>
        <w:t>date</w:t>
      </w:r>
      <w:proofErr w:type="spellEnd"/>
      <w:r>
        <w:t xml:space="preserve"> to 31.12.9999</w:t>
      </w:r>
      <w:r w:rsidR="0010792B">
        <w:t xml:space="preserve">" </w:t>
      </w:r>
      <w:proofErr w:type="spellStart"/>
      <w:r>
        <w:t>for</w:t>
      </w:r>
      <w:proofErr w:type="spellEnd"/>
      <w:r>
        <w:t xml:space="preserve"> </w:t>
      </w:r>
      <w:proofErr w:type="spellStart"/>
      <w:r>
        <w:t>registration</w:t>
      </w:r>
      <w:proofErr w:type="spellEnd"/>
      <w:r>
        <w:t>)</w:t>
      </w:r>
      <w:r w:rsidR="00022BDE">
        <w:t>.</w:t>
      </w:r>
    </w:p>
    <w:p w14:paraId="153AB0BC" w14:textId="77777777" w:rsidR="00EE2FC2" w:rsidRDefault="001A4740">
      <w:pPr>
        <w:pStyle w:val="Nadpis3"/>
        <w:jc w:val="both"/>
        <w:rPr>
          <w:b/>
          <w:bCs/>
        </w:rPr>
      </w:pPr>
      <w:bookmarkStart w:id="2" w:name="_Toc164172493"/>
      <w:proofErr w:type="spellStart"/>
      <w:r w:rsidRPr="005B1F15">
        <w:rPr>
          <w:b/>
          <w:bCs/>
        </w:rPr>
        <w:t>Checks</w:t>
      </w:r>
      <w:proofErr w:type="spellEnd"/>
      <w:r w:rsidRPr="005B1F15">
        <w:rPr>
          <w:b/>
          <w:bCs/>
        </w:rPr>
        <w:t xml:space="preserve"> </w:t>
      </w:r>
      <w:r w:rsidR="00C13569" w:rsidRPr="005B1F15">
        <w:rPr>
          <w:b/>
          <w:bCs/>
        </w:rPr>
        <w:t xml:space="preserve">in </w:t>
      </w:r>
      <w:r w:rsidR="0010792B" w:rsidRPr="005B1F15">
        <w:rPr>
          <w:b/>
          <w:bCs/>
        </w:rPr>
        <w:t xml:space="preserve">CS </w:t>
      </w:r>
      <w:r w:rsidR="00C13569" w:rsidRPr="005B1F15">
        <w:rPr>
          <w:b/>
          <w:bCs/>
        </w:rPr>
        <w:t xml:space="preserve">OTE on </w:t>
      </w:r>
      <w:proofErr w:type="spellStart"/>
      <w:r w:rsidR="00C13569" w:rsidRPr="005B1F15">
        <w:rPr>
          <w:b/>
          <w:bCs/>
        </w:rPr>
        <w:t>receipt</w:t>
      </w:r>
      <w:proofErr w:type="spellEnd"/>
      <w:r w:rsidR="00C13569" w:rsidRPr="005B1F15">
        <w:rPr>
          <w:b/>
          <w:bCs/>
        </w:rPr>
        <w:t xml:space="preserve"> of E11 report</w:t>
      </w:r>
      <w:bookmarkEnd w:id="2"/>
    </w:p>
    <w:p w14:paraId="079AD911" w14:textId="77777777" w:rsidR="00EE2FC2" w:rsidRDefault="001A4740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  <w:kern w:val="2"/>
          <w:sz w:val="22"/>
          <w:szCs w:val="22"/>
          <w:lang w:eastAsia="en-US"/>
        </w:rPr>
      </w:pP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Checking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for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type of EAN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consignment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(0002)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or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delivery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(0001).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For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other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EAN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types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,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message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with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registration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to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sharing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group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in CS OTE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will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be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rejected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.</w:t>
      </w:r>
    </w:p>
    <w:p w14:paraId="5A862090" w14:textId="77777777" w:rsidR="00EE2FC2" w:rsidRDefault="001A4740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  <w:kern w:val="2"/>
          <w:sz w:val="22"/>
          <w:szCs w:val="22"/>
          <w:lang w:eastAsia="en-US"/>
        </w:rPr>
      </w:pP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Checking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existence of a </w:t>
      </w:r>
      <w:proofErr w:type="spellStart"/>
      <w:r w:rsidR="00B92A95" w:rsidRPr="005B1F15">
        <w:rPr>
          <w:rFonts w:asciiTheme="minorHAnsi" w:hAnsiTheme="minorHAnsi"/>
          <w:kern w:val="2"/>
          <w:sz w:val="22"/>
          <w:szCs w:val="22"/>
          <w:lang w:eastAsia="en-US"/>
        </w:rPr>
        <w:t>continuous</w:t>
      </w:r>
      <w:proofErr w:type="spellEnd"/>
      <w:r w:rsidR="00B92A9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measurement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on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EAN </w:t>
      </w:r>
      <w:proofErr w:type="spellStart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>contained</w:t>
      </w:r>
      <w:proofErr w:type="spellEnd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in </w:t>
      </w:r>
      <w:proofErr w:type="spellStart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E11 report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between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D26EDC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D26EDC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"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date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from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" </w:t>
      </w:r>
      <w:r w:rsidR="00D26EDC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and </w:t>
      </w:r>
      <w:proofErr w:type="spellStart"/>
      <w:r w:rsidR="00D26EDC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D26EDC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end of </w:t>
      </w:r>
      <w:proofErr w:type="spellStart"/>
      <w:r w:rsidR="00D26EDC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D26EDC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EAN validity</w:t>
      </w:r>
      <w:r w:rsidR="0008065E" w:rsidRPr="005B1F15">
        <w:rPr>
          <w:rFonts w:asciiTheme="minorHAnsi" w:hAnsiTheme="minorHAnsi"/>
          <w:kern w:val="2"/>
          <w:sz w:val="22"/>
          <w:szCs w:val="22"/>
          <w:lang w:eastAsia="en-US"/>
        </w:rPr>
        <w:t>.</w:t>
      </w:r>
    </w:p>
    <w:p w14:paraId="669C27C6" w14:textId="77777777" w:rsidR="00EE2FC2" w:rsidRDefault="001A4740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  <w:kern w:val="2"/>
          <w:sz w:val="22"/>
          <w:szCs w:val="22"/>
          <w:lang w:eastAsia="en-US"/>
        </w:rPr>
      </w:pPr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EAN existence </w:t>
      </w:r>
      <w:proofErr w:type="spellStart"/>
      <w:proofErr w:type="gram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check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- </w:t>
      </w:r>
      <w:proofErr w:type="spellStart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>check</w:t>
      </w:r>
      <w:proofErr w:type="spellEnd"/>
      <w:proofErr w:type="gramEnd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>that</w:t>
      </w:r>
      <w:proofErr w:type="spellEnd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EAN </w:t>
      </w:r>
      <w:proofErr w:type="spellStart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>is</w:t>
      </w:r>
      <w:proofErr w:type="spellEnd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>registered</w:t>
      </w:r>
      <w:proofErr w:type="spellEnd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in </w:t>
      </w:r>
      <w:proofErr w:type="spellStart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C353A6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CS OTE </w:t>
      </w:r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on </w:t>
      </w:r>
      <w:proofErr w:type="spellStart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>date</w:t>
      </w:r>
      <w:proofErr w:type="spellEnd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r w:rsidR="00090D21" w:rsidRPr="005B1F15">
        <w:rPr>
          <w:rFonts w:asciiTheme="minorHAnsi" w:hAnsiTheme="minorHAnsi"/>
          <w:kern w:val="2"/>
          <w:sz w:val="22"/>
          <w:szCs w:val="22"/>
          <w:lang w:eastAsia="en-US"/>
        </w:rPr>
        <w:t>"</w:t>
      </w:r>
      <w:proofErr w:type="spellStart"/>
      <w:r w:rsidR="00090D21" w:rsidRPr="005B1F15">
        <w:rPr>
          <w:rFonts w:asciiTheme="minorHAnsi" w:hAnsiTheme="minorHAnsi"/>
          <w:kern w:val="2"/>
          <w:sz w:val="22"/>
          <w:szCs w:val="22"/>
          <w:lang w:eastAsia="en-US"/>
        </w:rPr>
        <w:t>date</w:t>
      </w:r>
      <w:proofErr w:type="spellEnd"/>
      <w:r w:rsidR="00090D21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090D21" w:rsidRPr="005B1F15">
        <w:rPr>
          <w:rFonts w:asciiTheme="minorHAnsi" w:hAnsiTheme="minorHAnsi"/>
          <w:kern w:val="2"/>
          <w:sz w:val="22"/>
          <w:szCs w:val="22"/>
          <w:lang w:eastAsia="en-US"/>
        </w:rPr>
        <w:t>from</w:t>
      </w:r>
      <w:proofErr w:type="spellEnd"/>
      <w:r w:rsidR="00090D21" w:rsidRPr="005B1F15">
        <w:rPr>
          <w:rFonts w:asciiTheme="minorHAnsi" w:hAnsiTheme="minorHAnsi"/>
          <w:kern w:val="2"/>
          <w:sz w:val="22"/>
          <w:szCs w:val="22"/>
          <w:lang w:eastAsia="en-US"/>
        </w:rPr>
        <w:t>"</w:t>
      </w:r>
      <w:r w:rsidR="0008065E" w:rsidRPr="005B1F15">
        <w:rPr>
          <w:rFonts w:asciiTheme="minorHAnsi" w:hAnsiTheme="minorHAnsi"/>
          <w:kern w:val="2"/>
          <w:sz w:val="22"/>
          <w:szCs w:val="22"/>
          <w:lang w:eastAsia="en-US"/>
        </w:rPr>
        <w:t>.</w:t>
      </w:r>
    </w:p>
    <w:p w14:paraId="0FAED39D" w14:textId="77777777" w:rsidR="00EE2FC2" w:rsidRDefault="001A4740">
      <w:pPr>
        <w:pStyle w:val="Odstavecseseznamem"/>
        <w:numPr>
          <w:ilvl w:val="0"/>
          <w:numId w:val="1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/>
          <w:kern w:val="2"/>
          <w:sz w:val="22"/>
          <w:szCs w:val="22"/>
          <w:lang w:eastAsia="en-US"/>
        </w:rPr>
      </w:pP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Checking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that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no flag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indicating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that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EAN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is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>certified</w:t>
      </w:r>
      <w:proofErr w:type="spellEnd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>for</w:t>
      </w:r>
      <w:proofErr w:type="spellEnd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SVR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is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assigned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to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EAN in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period "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date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from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" to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end of </w:t>
      </w:r>
      <w:proofErr w:type="spellStart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EAN validity </w:t>
      </w:r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(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attribute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>"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cert-svr</w:t>
      </w:r>
      <w:proofErr w:type="spellEnd"/>
      <w:r w:rsidR="0010792B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"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assigned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on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basis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of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information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transmitted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to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OTE by </w:t>
      </w:r>
      <w:proofErr w:type="spellStart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>the</w:t>
      </w:r>
      <w:proofErr w:type="spellEnd"/>
      <w:r w:rsidR="00613415" w:rsidRPr="005B1F15">
        <w:rPr>
          <w:rFonts w:asciiTheme="minorHAnsi" w:hAnsiTheme="minorHAnsi"/>
          <w:kern w:val="2"/>
          <w:sz w:val="22"/>
          <w:szCs w:val="22"/>
          <w:lang w:eastAsia="en-US"/>
        </w:rPr>
        <w:t xml:space="preserve"> TSO)</w:t>
      </w:r>
      <w:r w:rsidR="0008065E" w:rsidRPr="005B1F15">
        <w:rPr>
          <w:rFonts w:asciiTheme="minorHAnsi" w:hAnsiTheme="minorHAnsi"/>
          <w:kern w:val="2"/>
          <w:sz w:val="22"/>
          <w:szCs w:val="22"/>
          <w:lang w:eastAsia="en-US"/>
        </w:rPr>
        <w:t>.</w:t>
      </w:r>
    </w:p>
    <w:p w14:paraId="40F8EB1A" w14:textId="77777777" w:rsidR="00EE2FC2" w:rsidRDefault="001A4740">
      <w:pPr>
        <w:pStyle w:val="Nadpis3"/>
        <w:jc w:val="both"/>
        <w:rPr>
          <w:b/>
          <w:bCs/>
        </w:rPr>
      </w:pPr>
      <w:bookmarkStart w:id="3" w:name="_Toc164172494"/>
      <w:proofErr w:type="spellStart"/>
      <w:r w:rsidRPr="001A515B">
        <w:rPr>
          <w:b/>
          <w:bCs/>
        </w:rPr>
        <w:t>Message</w:t>
      </w:r>
      <w:proofErr w:type="spellEnd"/>
      <w:r w:rsidRPr="001A515B">
        <w:rPr>
          <w:b/>
          <w:bCs/>
        </w:rPr>
        <w:t xml:space="preserve"> </w:t>
      </w:r>
      <w:proofErr w:type="spellStart"/>
      <w:r w:rsidRPr="001A515B">
        <w:rPr>
          <w:b/>
          <w:bCs/>
        </w:rPr>
        <w:t>sequence</w:t>
      </w:r>
      <w:proofErr w:type="spellEnd"/>
      <w:r w:rsidRPr="001A515B">
        <w:rPr>
          <w:b/>
          <w:bCs/>
        </w:rPr>
        <w:t xml:space="preserve"> diagram:</w:t>
      </w:r>
      <w:bookmarkEnd w:id="3"/>
    </w:p>
    <w:p w14:paraId="28601FB6" w14:textId="77777777" w:rsidR="009B0644" w:rsidRDefault="001A4740" w:rsidP="0010792B">
      <w:pPr>
        <w:jc w:val="both"/>
      </w:pPr>
      <w:r w:rsidRPr="00EA0639">
        <w:rPr>
          <w:noProof/>
        </w:rPr>
        <w:drawing>
          <wp:inline distT="0" distB="0" distL="0" distR="0" wp14:anchorId="3E41103E" wp14:editId="6118E201">
            <wp:extent cx="4391025" cy="32575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AD45BD" w14:textId="77777777" w:rsidR="0072348C" w:rsidRDefault="0072348C" w:rsidP="0010792B">
      <w:pPr>
        <w:jc w:val="both"/>
      </w:pPr>
    </w:p>
    <w:p w14:paraId="3459151D" w14:textId="77777777" w:rsidR="0072348C" w:rsidRDefault="0072348C" w:rsidP="0010792B">
      <w:pPr>
        <w:jc w:val="both"/>
      </w:pPr>
    </w:p>
    <w:p w14:paraId="588BCEE1" w14:textId="77777777" w:rsidR="0072348C" w:rsidRDefault="0072348C" w:rsidP="0010792B">
      <w:pPr>
        <w:jc w:val="both"/>
      </w:pPr>
    </w:p>
    <w:p w14:paraId="068C634F" w14:textId="77777777" w:rsidR="00EE2FC2" w:rsidRDefault="001A4740">
      <w:pPr>
        <w:pStyle w:val="Nadpis3"/>
        <w:jc w:val="both"/>
        <w:rPr>
          <w:b/>
          <w:bCs/>
        </w:rPr>
      </w:pPr>
      <w:bookmarkStart w:id="4" w:name="_Toc164172495"/>
      <w:proofErr w:type="spellStart"/>
      <w:r w:rsidRPr="005B1F15">
        <w:rPr>
          <w:b/>
          <w:bCs/>
        </w:rPr>
        <w:t>Messages</w:t>
      </w:r>
      <w:proofErr w:type="spellEnd"/>
      <w:r w:rsidRPr="005B1F15">
        <w:rPr>
          <w:b/>
          <w:bCs/>
        </w:rPr>
        <w:t xml:space="preserve"> </w:t>
      </w:r>
      <w:proofErr w:type="spellStart"/>
      <w:r w:rsidRPr="005B1F15">
        <w:rPr>
          <w:b/>
          <w:bCs/>
        </w:rPr>
        <w:t>sent</w:t>
      </w:r>
      <w:proofErr w:type="spellEnd"/>
      <w:r w:rsidRPr="005B1F15">
        <w:rPr>
          <w:b/>
          <w:bCs/>
        </w:rPr>
        <w:t xml:space="preserve"> in </w:t>
      </w:r>
      <w:proofErr w:type="spellStart"/>
      <w:r w:rsidRPr="005B1F15">
        <w:rPr>
          <w:b/>
          <w:bCs/>
        </w:rPr>
        <w:t>communication</w:t>
      </w:r>
      <w:proofErr w:type="spellEnd"/>
      <w:r w:rsidRPr="005B1F15">
        <w:rPr>
          <w:b/>
          <w:bCs/>
        </w:rPr>
        <w:t>:</w:t>
      </w:r>
      <w:bookmarkEnd w:id="4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8"/>
        <w:gridCol w:w="4751"/>
        <w:gridCol w:w="1843"/>
      </w:tblGrid>
      <w:tr w:rsidR="009B0644" w14:paraId="1951767F" w14:textId="77777777" w:rsidTr="009B0644">
        <w:tc>
          <w:tcPr>
            <w:tcW w:w="2048" w:type="dxa"/>
          </w:tcPr>
          <w:p w14:paraId="52CA91CF" w14:textId="77777777" w:rsidR="00EE2FC2" w:rsidRDefault="001A4740">
            <w:pPr>
              <w:pStyle w:val="EYNormal"/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 xml:space="preserve">OTE report </w:t>
            </w:r>
            <w:proofErr w:type="spellStart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>number</w:t>
            </w:r>
            <w:proofErr w:type="spellEnd"/>
          </w:p>
        </w:tc>
        <w:tc>
          <w:tcPr>
            <w:tcW w:w="4751" w:type="dxa"/>
          </w:tcPr>
          <w:p w14:paraId="4048904F" w14:textId="77777777" w:rsidR="00EE2FC2" w:rsidRDefault="001A4740">
            <w:pPr>
              <w:pStyle w:val="EYNormal"/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>Verbal</w:t>
            </w:r>
            <w:proofErr w:type="spellEnd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>description</w:t>
            </w:r>
            <w:proofErr w:type="spellEnd"/>
          </w:p>
        </w:tc>
        <w:tc>
          <w:tcPr>
            <w:tcW w:w="1843" w:type="dxa"/>
          </w:tcPr>
          <w:p w14:paraId="3AD505EF" w14:textId="77777777" w:rsidR="00EE2FC2" w:rsidRDefault="001A4740">
            <w:pPr>
              <w:pStyle w:val="EYNormal"/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 xml:space="preserve">XSD </w:t>
            </w:r>
            <w:proofErr w:type="spellStart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>template</w:t>
            </w:r>
            <w:proofErr w:type="spellEnd"/>
          </w:p>
        </w:tc>
      </w:tr>
      <w:tr w:rsidR="009B0644" w14:paraId="05819E08" w14:textId="77777777" w:rsidTr="009B0644">
        <w:tc>
          <w:tcPr>
            <w:tcW w:w="2048" w:type="dxa"/>
          </w:tcPr>
          <w:p w14:paraId="653BA35A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E11</w:t>
            </w:r>
          </w:p>
        </w:tc>
        <w:tc>
          <w:tcPr>
            <w:tcW w:w="4751" w:type="dxa"/>
          </w:tcPr>
          <w:p w14:paraId="3BF69CE5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EAN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registration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to sk.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Share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14:paraId="7EEDD7ED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MASTERDATA.xsd</w:t>
            </w:r>
          </w:p>
        </w:tc>
      </w:tr>
      <w:tr w:rsidR="009B0644" w14:paraId="2449AAB2" w14:textId="77777777" w:rsidTr="009B0644">
        <w:tc>
          <w:tcPr>
            <w:tcW w:w="2048" w:type="dxa"/>
          </w:tcPr>
          <w:p w14:paraId="589840FE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E15</w:t>
            </w:r>
          </w:p>
        </w:tc>
        <w:tc>
          <w:tcPr>
            <w:tcW w:w="4751" w:type="dxa"/>
          </w:tcPr>
          <w:p w14:paraId="640230EE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Error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message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/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receipt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confirmation</w:t>
            </w:r>
            <w:proofErr w:type="spellEnd"/>
          </w:p>
        </w:tc>
        <w:tc>
          <w:tcPr>
            <w:tcW w:w="1843" w:type="dxa"/>
          </w:tcPr>
          <w:p w14:paraId="431C0070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RESPONSE.xsd</w:t>
            </w:r>
          </w:p>
        </w:tc>
      </w:tr>
      <w:tr w:rsidR="009B0644" w14:paraId="6FB20321" w14:textId="77777777" w:rsidTr="009B0644">
        <w:tc>
          <w:tcPr>
            <w:tcW w:w="2048" w:type="dxa"/>
          </w:tcPr>
          <w:p w14:paraId="3926389E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383</w:t>
            </w:r>
          </w:p>
        </w:tc>
        <w:tc>
          <w:tcPr>
            <w:tcW w:w="4751" w:type="dxa"/>
          </w:tcPr>
          <w:p w14:paraId="0A56E9F5" w14:textId="1EFA81E2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Description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of EAN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registration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Share</w:t>
            </w:r>
            <w:proofErr w:type="spellEnd"/>
            <w:r w:rsidR="00E303E6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E303E6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gropup</w:t>
            </w:r>
            <w:proofErr w:type="spellEnd"/>
          </w:p>
        </w:tc>
        <w:tc>
          <w:tcPr>
            <w:tcW w:w="1843" w:type="dxa"/>
          </w:tcPr>
          <w:p w14:paraId="435A0657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MASTERDATA</w:t>
            </w:r>
            <w:r w:rsidR="00D26EDC"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.xsd</w:t>
            </w:r>
          </w:p>
        </w:tc>
      </w:tr>
    </w:tbl>
    <w:p w14:paraId="1B2F0CCA" w14:textId="77777777" w:rsidR="009B0644" w:rsidRDefault="009B0644" w:rsidP="0010792B">
      <w:pPr>
        <w:jc w:val="both"/>
      </w:pPr>
    </w:p>
    <w:p w14:paraId="770A6856" w14:textId="77777777" w:rsidR="00EE2FC2" w:rsidRDefault="001A4740">
      <w:pPr>
        <w:pStyle w:val="Nadpis3"/>
        <w:jc w:val="both"/>
        <w:rPr>
          <w:b/>
          <w:bCs/>
        </w:rPr>
      </w:pPr>
      <w:bookmarkStart w:id="5" w:name="_Toc164172496"/>
      <w:r w:rsidRPr="005B1F15">
        <w:rPr>
          <w:b/>
          <w:bCs/>
        </w:rPr>
        <w:t xml:space="preserve">E11 and </w:t>
      </w:r>
      <w:r w:rsidR="008F4058" w:rsidRPr="005B1F15">
        <w:rPr>
          <w:b/>
          <w:bCs/>
        </w:rPr>
        <w:t xml:space="preserve">383 </w:t>
      </w:r>
      <w:proofErr w:type="spellStart"/>
      <w:r w:rsidRPr="005B1F15">
        <w:rPr>
          <w:b/>
          <w:bCs/>
        </w:rPr>
        <w:t>message</w:t>
      </w:r>
      <w:proofErr w:type="spellEnd"/>
      <w:r w:rsidRPr="005B1F15">
        <w:rPr>
          <w:b/>
          <w:bCs/>
        </w:rPr>
        <w:t xml:space="preserve"> </w:t>
      </w:r>
      <w:proofErr w:type="spellStart"/>
      <w:r w:rsidRPr="005B1F15">
        <w:rPr>
          <w:b/>
          <w:bCs/>
        </w:rPr>
        <w:t>structure</w:t>
      </w:r>
      <w:proofErr w:type="spellEnd"/>
      <w:r w:rsidRPr="005B1F15">
        <w:rPr>
          <w:b/>
          <w:bCs/>
        </w:rPr>
        <w:t>:</w:t>
      </w:r>
      <w:bookmarkEnd w:id="5"/>
    </w:p>
    <w:tbl>
      <w:tblPr>
        <w:tblStyle w:val="Mkatabulky"/>
        <w:tblW w:w="87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70"/>
        <w:gridCol w:w="2446"/>
        <w:gridCol w:w="1663"/>
        <w:gridCol w:w="2336"/>
      </w:tblGrid>
      <w:tr w:rsidR="009B0644" w14:paraId="403AA8C2" w14:textId="77777777" w:rsidTr="00363B9E">
        <w:trPr>
          <w:trHeight w:val="423"/>
        </w:trPr>
        <w:tc>
          <w:tcPr>
            <w:tcW w:w="2270" w:type="dxa"/>
            <w:shd w:val="clear" w:color="auto" w:fill="E7E6E6" w:themeFill="background2"/>
          </w:tcPr>
          <w:p w14:paraId="6551ABF8" w14:textId="77777777" w:rsidR="00EE2FC2" w:rsidRDefault="001A4740">
            <w:pPr>
              <w:pStyle w:val="EYNormal"/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>Attribute</w:t>
            </w:r>
            <w:proofErr w:type="spellEnd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 xml:space="preserve"> in </w:t>
            </w:r>
            <w:proofErr w:type="spellStart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>xml</w:t>
            </w:r>
            <w:proofErr w:type="spellEnd"/>
          </w:p>
        </w:tc>
        <w:tc>
          <w:tcPr>
            <w:tcW w:w="2446" w:type="dxa"/>
            <w:shd w:val="clear" w:color="auto" w:fill="E7E6E6" w:themeFill="background2"/>
          </w:tcPr>
          <w:p w14:paraId="093F2556" w14:textId="77777777" w:rsidR="00EE2FC2" w:rsidRDefault="001A4740">
            <w:pPr>
              <w:pStyle w:val="EYNormal"/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>meaning</w:t>
            </w:r>
            <w:proofErr w:type="spellEnd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 xml:space="preserve"> of</w:t>
            </w:r>
          </w:p>
        </w:tc>
        <w:tc>
          <w:tcPr>
            <w:tcW w:w="1663" w:type="dxa"/>
            <w:shd w:val="clear" w:color="auto" w:fill="E7E6E6" w:themeFill="background2"/>
          </w:tcPr>
          <w:p w14:paraId="5687F85B" w14:textId="77777777" w:rsidR="00EE2FC2" w:rsidRDefault="001A4740">
            <w:pPr>
              <w:pStyle w:val="EYNormal"/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>structure</w:t>
            </w:r>
            <w:proofErr w:type="spellEnd"/>
          </w:p>
        </w:tc>
        <w:tc>
          <w:tcPr>
            <w:tcW w:w="2336" w:type="dxa"/>
            <w:shd w:val="clear" w:color="auto" w:fill="E7E6E6" w:themeFill="background2"/>
          </w:tcPr>
          <w:p w14:paraId="394FAA07" w14:textId="77777777" w:rsidR="00EE2FC2" w:rsidRDefault="001A4740">
            <w:pPr>
              <w:pStyle w:val="EYNormal"/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b/>
                <w:bCs/>
                <w:kern w:val="2"/>
                <w:sz w:val="22"/>
                <w:szCs w:val="22"/>
                <w:lang w:eastAsia="en-US"/>
              </w:rPr>
              <w:t>Example</w:t>
            </w:r>
            <w:proofErr w:type="spellEnd"/>
          </w:p>
        </w:tc>
      </w:tr>
      <w:tr w:rsidR="009B0644" w14:paraId="25ED1E44" w14:textId="77777777" w:rsidTr="00363B9E">
        <w:trPr>
          <w:trHeight w:val="507"/>
        </w:trPr>
        <w:tc>
          <w:tcPr>
            <w:tcW w:w="2270" w:type="dxa"/>
          </w:tcPr>
          <w:p w14:paraId="2568E8A1" w14:textId="77777777" w:rsidR="00EE2FC2" w:rsidRDefault="009B0644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ext-ui</w:t>
            </w:r>
            <w:proofErr w:type="spellEnd"/>
          </w:p>
        </w:tc>
        <w:tc>
          <w:tcPr>
            <w:tcW w:w="2446" w:type="dxa"/>
          </w:tcPr>
          <w:p w14:paraId="44B12D46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EAN</w:t>
            </w:r>
          </w:p>
        </w:tc>
        <w:tc>
          <w:tcPr>
            <w:tcW w:w="1663" w:type="dxa"/>
          </w:tcPr>
          <w:p w14:paraId="5C22A687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Ean18</w:t>
            </w:r>
          </w:p>
        </w:tc>
        <w:tc>
          <w:tcPr>
            <w:tcW w:w="2336" w:type="dxa"/>
          </w:tcPr>
          <w:p w14:paraId="385B698D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859182400610631378</w:t>
            </w:r>
          </w:p>
        </w:tc>
      </w:tr>
      <w:tr w:rsidR="009B0644" w14:paraId="2EB81E10" w14:textId="77777777" w:rsidTr="00363B9E">
        <w:trPr>
          <w:trHeight w:val="410"/>
        </w:trPr>
        <w:tc>
          <w:tcPr>
            <w:tcW w:w="2270" w:type="dxa"/>
          </w:tcPr>
          <w:p w14:paraId="14AEDA97" w14:textId="77777777" w:rsidR="00EE2FC2" w:rsidRDefault="009B0644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date-from</w:t>
            </w:r>
            <w:proofErr w:type="spellEnd"/>
          </w:p>
        </w:tc>
        <w:tc>
          <w:tcPr>
            <w:tcW w:w="2446" w:type="dxa"/>
          </w:tcPr>
          <w:p w14:paraId="13049C10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Date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from</w:t>
            </w:r>
            <w:proofErr w:type="spellEnd"/>
          </w:p>
        </w:tc>
        <w:tc>
          <w:tcPr>
            <w:tcW w:w="1663" w:type="dxa"/>
          </w:tcPr>
          <w:p w14:paraId="32E3D70C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Date</w:t>
            </w:r>
            <w:proofErr w:type="spellEnd"/>
          </w:p>
        </w:tc>
        <w:tc>
          <w:tcPr>
            <w:tcW w:w="2336" w:type="dxa"/>
          </w:tcPr>
          <w:p w14:paraId="69BDBAE7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2024-07-31</w:t>
            </w:r>
          </w:p>
        </w:tc>
      </w:tr>
      <w:tr w:rsidR="009B0644" w14:paraId="4D044940" w14:textId="77777777" w:rsidTr="00363B9E">
        <w:trPr>
          <w:trHeight w:val="423"/>
        </w:trPr>
        <w:tc>
          <w:tcPr>
            <w:tcW w:w="2270" w:type="dxa"/>
          </w:tcPr>
          <w:p w14:paraId="68662619" w14:textId="77777777" w:rsidR="00EE2FC2" w:rsidRDefault="009B0644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date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-to</w:t>
            </w:r>
          </w:p>
        </w:tc>
        <w:tc>
          <w:tcPr>
            <w:tcW w:w="2446" w:type="dxa"/>
          </w:tcPr>
          <w:p w14:paraId="31D08891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Date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to</w:t>
            </w:r>
          </w:p>
        </w:tc>
        <w:tc>
          <w:tcPr>
            <w:tcW w:w="1663" w:type="dxa"/>
          </w:tcPr>
          <w:p w14:paraId="2813E357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Date</w:t>
            </w:r>
            <w:proofErr w:type="spellEnd"/>
          </w:p>
        </w:tc>
        <w:tc>
          <w:tcPr>
            <w:tcW w:w="2336" w:type="dxa"/>
          </w:tcPr>
          <w:p w14:paraId="1E055115" w14:textId="77777777" w:rsidR="00EE2FC2" w:rsidRDefault="0010792B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2024-09-30</w:t>
            </w:r>
          </w:p>
        </w:tc>
      </w:tr>
      <w:tr w:rsidR="009B0644" w14:paraId="2FEDAA13" w14:textId="77777777" w:rsidTr="00363B9E">
        <w:trPr>
          <w:trHeight w:val="945"/>
        </w:trPr>
        <w:tc>
          <w:tcPr>
            <w:tcW w:w="2270" w:type="dxa"/>
          </w:tcPr>
          <w:p w14:paraId="387B060D" w14:textId="77777777" w:rsidR="00EE2FC2" w:rsidRDefault="009B0644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sg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-id</w:t>
            </w:r>
          </w:p>
        </w:tc>
        <w:tc>
          <w:tcPr>
            <w:tcW w:w="2446" w:type="dxa"/>
          </w:tcPr>
          <w:p w14:paraId="62A3E67B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Unique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sharing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group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identifier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-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assumption</w:t>
            </w:r>
            <w:proofErr w:type="spellEnd"/>
            <w:proofErr w:type="gram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a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fixed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length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number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of 10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characters</w:t>
            </w:r>
            <w:proofErr w:type="spellEnd"/>
          </w:p>
        </w:tc>
        <w:tc>
          <w:tcPr>
            <w:tcW w:w="1663" w:type="dxa"/>
          </w:tcPr>
          <w:p w14:paraId="44CDDAA5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String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(</w:t>
            </w:r>
            <w:proofErr w:type="gram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10)</w:t>
            </w:r>
          </w:p>
        </w:tc>
        <w:tc>
          <w:tcPr>
            <w:tcW w:w="2336" w:type="dxa"/>
          </w:tcPr>
          <w:p w14:paraId="2849BD3E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0000000001</w:t>
            </w:r>
          </w:p>
        </w:tc>
      </w:tr>
      <w:tr w:rsidR="009B0644" w14:paraId="0D499937" w14:textId="77777777" w:rsidTr="00363B9E">
        <w:trPr>
          <w:trHeight w:val="2387"/>
        </w:trPr>
        <w:tc>
          <w:tcPr>
            <w:tcW w:w="2270" w:type="dxa"/>
          </w:tcPr>
          <w:p w14:paraId="4BA2575E" w14:textId="77777777" w:rsidR="00EE2FC2" w:rsidRDefault="009B0644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sg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-type</w:t>
            </w:r>
          </w:p>
        </w:tc>
        <w:tc>
          <w:tcPr>
            <w:tcW w:w="2446" w:type="dxa"/>
          </w:tcPr>
          <w:p w14:paraId="2DFEA164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type of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sharing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group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:</w:t>
            </w:r>
          </w:p>
          <w:p w14:paraId="1C8256EB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01 -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Community</w:t>
            </w:r>
            <w:proofErr w:type="spellEnd"/>
          </w:p>
          <w:p w14:paraId="4F4D23D3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02 -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customer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/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manufacturer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to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himself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, to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another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customer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or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within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 xml:space="preserve"> a PM</w:t>
            </w:r>
          </w:p>
          <w:p w14:paraId="5D64472B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03 - HDS</w:t>
            </w:r>
          </w:p>
        </w:tc>
        <w:tc>
          <w:tcPr>
            <w:tcW w:w="1663" w:type="dxa"/>
          </w:tcPr>
          <w:p w14:paraId="6B0B1D93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String</w:t>
            </w:r>
            <w:proofErr w:type="spell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(</w:t>
            </w:r>
            <w:proofErr w:type="gramEnd"/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2)</w:t>
            </w:r>
          </w:p>
        </w:tc>
        <w:tc>
          <w:tcPr>
            <w:tcW w:w="2336" w:type="dxa"/>
          </w:tcPr>
          <w:p w14:paraId="247A9241" w14:textId="77777777" w:rsidR="00EE2FC2" w:rsidRDefault="001A4740">
            <w:pPr>
              <w:pStyle w:val="EYNormal"/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</w:pPr>
            <w:r w:rsidRPr="005B1F15">
              <w:rPr>
                <w:rFonts w:asciiTheme="minorHAnsi" w:hAnsiTheme="minorHAnsi" w:cs="Times New Roman"/>
                <w:kern w:val="2"/>
                <w:sz w:val="22"/>
                <w:szCs w:val="22"/>
                <w:lang w:eastAsia="en-US"/>
              </w:rPr>
              <w:t>01</w:t>
            </w:r>
          </w:p>
        </w:tc>
      </w:tr>
    </w:tbl>
    <w:p w14:paraId="5B877F09" w14:textId="77777777" w:rsidR="009B0644" w:rsidRDefault="009B0644" w:rsidP="0010792B">
      <w:pPr>
        <w:jc w:val="both"/>
      </w:pPr>
    </w:p>
    <w:p w14:paraId="782174FA" w14:textId="77777777" w:rsidR="00EE2FC2" w:rsidRDefault="001A4740">
      <w:pPr>
        <w:jc w:val="both"/>
      </w:pPr>
      <w:r>
        <w:t xml:space="preserve">Sample </w:t>
      </w:r>
      <w:proofErr w:type="spellStart"/>
      <w:r>
        <w:t>xml</w:t>
      </w:r>
      <w:proofErr w:type="spellEnd"/>
      <w:r>
        <w:t xml:space="preserve"> of E11 </w:t>
      </w:r>
      <w:proofErr w:type="spellStart"/>
      <w:r>
        <w:t>message</w:t>
      </w:r>
      <w:proofErr w:type="spellEnd"/>
      <w:r>
        <w:t>:</w:t>
      </w:r>
    </w:p>
    <w:p w14:paraId="36918C90" w14:textId="77777777" w:rsidR="009B0644" w:rsidRDefault="00363B9E" w:rsidP="0010792B">
      <w:pPr>
        <w:jc w:val="both"/>
      </w:pPr>
      <w:r>
        <w:object w:dxaOrig="1532" w:dyaOrig="991" w14:anchorId="12A32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65pt;height:50.35pt" o:ole="">
            <v:imagedata r:id="rId7" o:title=""/>
          </v:shape>
          <o:OLEObject Type="Embed" ProgID="Package" ShapeID="_x0000_i1025" DrawAspect="Content" ObjectID="_1774935355" r:id="rId8"/>
        </w:object>
      </w:r>
    </w:p>
    <w:p w14:paraId="08CA3FF7" w14:textId="77777777" w:rsidR="00EE2FC2" w:rsidRDefault="001A4740">
      <w:pPr>
        <w:jc w:val="both"/>
      </w:pPr>
      <w:r>
        <w:t xml:space="preserve">Sample </w:t>
      </w:r>
      <w:proofErr w:type="spellStart"/>
      <w:r>
        <w:t>xml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r w:rsidR="008F4058">
        <w:t>383</w:t>
      </w:r>
      <w:r>
        <w:t>:</w:t>
      </w:r>
    </w:p>
    <w:p w14:paraId="52049D6D" w14:textId="77777777" w:rsidR="00C13569" w:rsidRDefault="00363B9E" w:rsidP="0010792B">
      <w:pPr>
        <w:jc w:val="both"/>
      </w:pPr>
      <w:r>
        <w:object w:dxaOrig="1532" w:dyaOrig="991" w14:anchorId="17D4BBAF">
          <v:shape id="_x0000_i1026" type="#_x0000_t75" style="width:78.65pt;height:50.35pt" o:ole="">
            <v:imagedata r:id="rId9" o:title=""/>
          </v:shape>
          <o:OLEObject Type="Embed" ProgID="Package" ShapeID="_x0000_i1026" DrawAspect="Content" ObjectID="_1774935356" r:id="rId10"/>
        </w:object>
      </w:r>
    </w:p>
    <w:p w14:paraId="16184F5E" w14:textId="77777777" w:rsidR="00EE2FC2" w:rsidRDefault="001A4740">
      <w:pPr>
        <w:pStyle w:val="Nadpis3"/>
        <w:jc w:val="both"/>
        <w:rPr>
          <w:b/>
          <w:bCs/>
        </w:rPr>
      </w:pPr>
      <w:bookmarkStart w:id="6" w:name="_Toc164172497"/>
      <w:proofErr w:type="spellStart"/>
      <w:r w:rsidRPr="00DB0597">
        <w:rPr>
          <w:b/>
          <w:bCs/>
        </w:rPr>
        <w:t>Queries</w:t>
      </w:r>
      <w:proofErr w:type="spellEnd"/>
      <w:r w:rsidRPr="00DB0597">
        <w:rPr>
          <w:b/>
          <w:bCs/>
        </w:rPr>
        <w:t xml:space="preserve"> on EAN master data </w:t>
      </w:r>
      <w:proofErr w:type="spellStart"/>
      <w:r w:rsidRPr="00DB0597">
        <w:rPr>
          <w:b/>
          <w:bCs/>
        </w:rPr>
        <w:t>assigned</w:t>
      </w:r>
      <w:proofErr w:type="spellEnd"/>
      <w:r w:rsidRPr="00DB0597">
        <w:rPr>
          <w:b/>
          <w:bCs/>
        </w:rPr>
        <w:t xml:space="preserve"> to a </w:t>
      </w:r>
      <w:proofErr w:type="spellStart"/>
      <w:r w:rsidRPr="00DB0597">
        <w:rPr>
          <w:b/>
          <w:bCs/>
        </w:rPr>
        <w:t>sharing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group</w:t>
      </w:r>
      <w:bookmarkEnd w:id="6"/>
      <w:proofErr w:type="spellEnd"/>
    </w:p>
    <w:p w14:paraId="3DA98AC9" w14:textId="77777777" w:rsidR="00EE2FC2" w:rsidRDefault="001A4740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case of a </w:t>
      </w:r>
      <w:proofErr w:type="spellStart"/>
      <w:r>
        <w:t>query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master data of </w:t>
      </w:r>
      <w:proofErr w:type="spellStart"/>
      <w:r>
        <w:t>an</w:t>
      </w:r>
      <w:proofErr w:type="spellEnd"/>
      <w:r>
        <w:t xml:space="preserve"> EAN </w:t>
      </w:r>
      <w:proofErr w:type="spellStart"/>
      <w:r>
        <w:t>assigned</w:t>
      </w:r>
      <w:proofErr w:type="spellEnd"/>
      <w:r>
        <w:t xml:space="preserve"> to a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group</w:t>
      </w:r>
      <w:proofErr w:type="spellEnd"/>
      <w:r w:rsidR="00613415">
        <w:t xml:space="preserve">, a full master data </w:t>
      </w:r>
      <w:proofErr w:type="spellStart"/>
      <w:r w:rsidR="00613415">
        <w:t>extract</w:t>
      </w:r>
      <w:proofErr w:type="spellEnd"/>
      <w:r w:rsidR="00613415">
        <w:t xml:space="preserve"> </w:t>
      </w:r>
      <w:proofErr w:type="spellStart"/>
      <w:r w:rsidR="00613415">
        <w:t>is</w:t>
      </w:r>
      <w:proofErr w:type="spellEnd"/>
      <w:r w:rsidR="00613415">
        <w:t xml:space="preserve"> </w:t>
      </w:r>
      <w:proofErr w:type="spellStart"/>
      <w:r w:rsidR="00613415">
        <w:t>returned</w:t>
      </w:r>
      <w:proofErr w:type="spellEnd"/>
      <w:r w:rsidR="00613415">
        <w:t xml:space="preserve"> to </w:t>
      </w:r>
      <w:proofErr w:type="spellStart"/>
      <w:r w:rsidR="00613415">
        <w:t>the</w:t>
      </w:r>
      <w:proofErr w:type="spellEnd"/>
      <w:r w:rsidR="00613415">
        <w:t xml:space="preserve"> </w:t>
      </w:r>
      <w:proofErr w:type="spellStart"/>
      <w:r w:rsidR="00613415">
        <w:t>registered</w:t>
      </w:r>
      <w:proofErr w:type="spellEnd"/>
      <w:r w:rsidR="00613415">
        <w:t xml:space="preserve"> market participant, </w:t>
      </w:r>
      <w:proofErr w:type="spellStart"/>
      <w:r w:rsidR="00613415">
        <w:t>which</w:t>
      </w:r>
      <w:proofErr w:type="spellEnd"/>
      <w:r w:rsidR="00613415">
        <w:t xml:space="preserve"> </w:t>
      </w:r>
      <w:proofErr w:type="spellStart"/>
      <w:r w:rsidR="00613415">
        <w:t>includes</w:t>
      </w:r>
      <w:proofErr w:type="spellEnd"/>
      <w:r w:rsidR="005B1F15">
        <w:t xml:space="preserve">, </w:t>
      </w:r>
      <w:proofErr w:type="spellStart"/>
      <w:r w:rsidR="005B1F15">
        <w:t>if</w:t>
      </w:r>
      <w:proofErr w:type="spellEnd"/>
      <w:r w:rsidR="005B1F15">
        <w:t xml:space="preserve"> </w:t>
      </w:r>
      <w:proofErr w:type="spellStart"/>
      <w:r w:rsidR="005B1F15">
        <w:t>the</w:t>
      </w:r>
      <w:proofErr w:type="spellEnd"/>
      <w:r w:rsidR="005B1F15">
        <w:t xml:space="preserve"> EAN </w:t>
      </w:r>
      <w:proofErr w:type="spellStart"/>
      <w:r w:rsidR="005B1F15">
        <w:t>is</w:t>
      </w:r>
      <w:proofErr w:type="spellEnd"/>
      <w:r w:rsidR="005B1F15">
        <w:t xml:space="preserve"> </w:t>
      </w:r>
      <w:proofErr w:type="spellStart"/>
      <w:r w:rsidR="005B1F15">
        <w:t>assigned</w:t>
      </w:r>
      <w:proofErr w:type="spellEnd"/>
      <w:r w:rsidR="005B1F15">
        <w:t xml:space="preserve"> to a </w:t>
      </w:r>
      <w:proofErr w:type="spellStart"/>
      <w:r w:rsidR="005B1F15">
        <w:t>sharing</w:t>
      </w:r>
      <w:proofErr w:type="spellEnd"/>
      <w:r w:rsidR="005B1F15">
        <w:t xml:space="preserve"> </w:t>
      </w:r>
      <w:proofErr w:type="spellStart"/>
      <w:r w:rsidR="005B1F15">
        <w:t>group</w:t>
      </w:r>
      <w:proofErr w:type="spellEnd"/>
      <w:r w:rsidR="005B1F15">
        <w:t xml:space="preserve">, </w:t>
      </w:r>
      <w:proofErr w:type="spellStart"/>
      <w:r w:rsidR="005B1F15">
        <w:t>the</w:t>
      </w:r>
      <w:proofErr w:type="spellEnd"/>
      <w:r w:rsidR="005B1F15">
        <w:t xml:space="preserve"> </w:t>
      </w:r>
      <w:proofErr w:type="spellStart"/>
      <w:r w:rsidR="00613415">
        <w:t>attributes</w:t>
      </w:r>
      <w:proofErr w:type="spellEnd"/>
      <w:r w:rsidR="00613415">
        <w:t xml:space="preserve"> </w:t>
      </w:r>
      <w:proofErr w:type="spellStart"/>
      <w:r w:rsidR="00613415">
        <w:t>informing</w:t>
      </w:r>
      <w:proofErr w:type="spellEnd"/>
      <w:r w:rsidR="00613415">
        <w:t xml:space="preserve"> </w:t>
      </w:r>
      <w:proofErr w:type="spellStart"/>
      <w:r w:rsidR="00613415">
        <w:t>about</w:t>
      </w:r>
      <w:proofErr w:type="spellEnd"/>
      <w:r w:rsidR="00613415">
        <w:t xml:space="preserve"> </w:t>
      </w:r>
      <w:proofErr w:type="spellStart"/>
      <w:r w:rsidR="00613415">
        <w:t>the</w:t>
      </w:r>
      <w:proofErr w:type="spellEnd"/>
      <w:r w:rsidR="00613415">
        <w:t xml:space="preserve"> </w:t>
      </w:r>
      <w:proofErr w:type="spellStart"/>
      <w:r w:rsidR="00613415">
        <w:t>assignment</w:t>
      </w:r>
      <w:proofErr w:type="spellEnd"/>
      <w:r w:rsidR="00613415">
        <w:t xml:space="preserve"> of </w:t>
      </w:r>
      <w:proofErr w:type="spellStart"/>
      <w:r w:rsidR="00613415">
        <w:t>the</w:t>
      </w:r>
      <w:proofErr w:type="spellEnd"/>
      <w:r w:rsidR="00613415">
        <w:t xml:space="preserve"> EAN to </w:t>
      </w:r>
      <w:proofErr w:type="spellStart"/>
      <w:r w:rsidR="00613415">
        <w:t>the</w:t>
      </w:r>
      <w:proofErr w:type="spellEnd"/>
      <w:r w:rsidR="00613415">
        <w:t xml:space="preserve"> </w:t>
      </w:r>
      <w:proofErr w:type="spellStart"/>
      <w:r w:rsidR="00613415">
        <w:t>sharing</w:t>
      </w:r>
      <w:proofErr w:type="spellEnd"/>
      <w:r w:rsidR="00613415">
        <w:t xml:space="preserve"> </w:t>
      </w:r>
      <w:proofErr w:type="spellStart"/>
      <w:r w:rsidR="00613415">
        <w:t>group</w:t>
      </w:r>
      <w:proofErr w:type="spellEnd"/>
      <w:r w:rsidR="00613415">
        <w:t xml:space="preserve">, </w:t>
      </w:r>
      <w:proofErr w:type="spellStart"/>
      <w:r w:rsidR="00613415">
        <w:t>i.e</w:t>
      </w:r>
      <w:proofErr w:type="spellEnd"/>
      <w:r w:rsidR="00613415">
        <w:t xml:space="preserve">. </w:t>
      </w:r>
      <w:proofErr w:type="spellStart"/>
      <w:r w:rsidR="00613415">
        <w:t>the</w:t>
      </w:r>
      <w:proofErr w:type="spellEnd"/>
      <w:r w:rsidR="00613415">
        <w:t xml:space="preserve"> </w:t>
      </w:r>
      <w:r w:rsidR="005B1F15">
        <w:t>"</w:t>
      </w:r>
      <w:proofErr w:type="spellStart"/>
      <w:r w:rsidR="00613415">
        <w:t>sg</w:t>
      </w:r>
      <w:proofErr w:type="spellEnd"/>
      <w:r w:rsidR="00613415">
        <w:t>-id</w:t>
      </w:r>
      <w:r w:rsidR="005B1F15">
        <w:t xml:space="preserve">" </w:t>
      </w:r>
      <w:r w:rsidR="00613415">
        <w:t xml:space="preserve">and </w:t>
      </w:r>
      <w:r w:rsidR="005B1F15">
        <w:t>"</w:t>
      </w:r>
      <w:proofErr w:type="spellStart"/>
      <w:r w:rsidR="00613415">
        <w:t>sg</w:t>
      </w:r>
      <w:proofErr w:type="spellEnd"/>
      <w:r w:rsidR="00613415">
        <w:t xml:space="preserve">-type" </w:t>
      </w:r>
      <w:proofErr w:type="spellStart"/>
      <w:r w:rsidR="00613415">
        <w:t>attributes</w:t>
      </w:r>
      <w:proofErr w:type="spellEnd"/>
      <w:r w:rsidR="00613415">
        <w:t xml:space="preserve">. These </w:t>
      </w:r>
      <w:proofErr w:type="spellStart"/>
      <w:r w:rsidR="00613415">
        <w:t>attributes</w:t>
      </w:r>
      <w:proofErr w:type="spellEnd"/>
      <w:r w:rsidR="00613415">
        <w:t xml:space="preserve"> </w:t>
      </w:r>
      <w:proofErr w:type="spellStart"/>
      <w:r w:rsidR="00613415">
        <w:t>will</w:t>
      </w:r>
      <w:proofErr w:type="spellEnd"/>
      <w:r w:rsidR="00613415">
        <w:t xml:space="preserve"> </w:t>
      </w:r>
      <w:proofErr w:type="spellStart"/>
      <w:r w:rsidR="00613415">
        <w:t>also</w:t>
      </w:r>
      <w:proofErr w:type="spellEnd"/>
      <w:r w:rsidR="00613415">
        <w:t xml:space="preserve"> </w:t>
      </w:r>
      <w:proofErr w:type="spellStart"/>
      <w:r w:rsidR="00613415">
        <w:t>be</w:t>
      </w:r>
      <w:proofErr w:type="spellEnd"/>
      <w:r w:rsidR="00613415">
        <w:t xml:space="preserve"> </w:t>
      </w:r>
      <w:proofErr w:type="spellStart"/>
      <w:r w:rsidR="00613415">
        <w:t>added</w:t>
      </w:r>
      <w:proofErr w:type="spellEnd"/>
      <w:r w:rsidR="00613415">
        <w:t xml:space="preserve"> to </w:t>
      </w:r>
      <w:proofErr w:type="spellStart"/>
      <w:r w:rsidR="00613415">
        <w:t>the</w:t>
      </w:r>
      <w:proofErr w:type="spellEnd"/>
      <w:r w:rsidR="00613415">
        <w:t xml:space="preserve"> master data </w:t>
      </w:r>
      <w:proofErr w:type="spellStart"/>
      <w:r w:rsidR="00613415">
        <w:t>dump</w:t>
      </w:r>
      <w:proofErr w:type="spellEnd"/>
      <w:r w:rsidR="00613415">
        <w:t xml:space="preserve"> on </w:t>
      </w:r>
      <w:proofErr w:type="spellStart"/>
      <w:r w:rsidR="00613415">
        <w:t>the</w:t>
      </w:r>
      <w:proofErr w:type="spellEnd"/>
      <w:r w:rsidR="00613415">
        <w:t xml:space="preserve"> OTE </w:t>
      </w:r>
      <w:proofErr w:type="spellStart"/>
      <w:r w:rsidR="00613415">
        <w:t>portal</w:t>
      </w:r>
      <w:proofErr w:type="spellEnd"/>
      <w:r w:rsidR="00613415">
        <w:t>.</w:t>
      </w:r>
    </w:p>
    <w:p w14:paraId="2C3E1F5B" w14:textId="0B5582F6" w:rsidR="0026456F" w:rsidRDefault="0026456F" w:rsidP="0010792B">
      <w:pPr>
        <w:jc w:val="both"/>
      </w:pPr>
    </w:p>
    <w:p w14:paraId="6645B3D5" w14:textId="77777777" w:rsidR="00EE2FC2" w:rsidRDefault="001A4740">
      <w:pPr>
        <w:pStyle w:val="Nadpis2"/>
        <w:jc w:val="both"/>
        <w:rPr>
          <w:b/>
          <w:bCs/>
        </w:rPr>
      </w:pPr>
      <w:bookmarkStart w:id="7" w:name="_Toc164172498"/>
      <w:proofErr w:type="spellStart"/>
      <w:r w:rsidRPr="00DB0597">
        <w:rPr>
          <w:b/>
          <w:bCs/>
        </w:rPr>
        <w:t>Sending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measurements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from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the</w:t>
      </w:r>
      <w:proofErr w:type="spellEnd"/>
      <w:r w:rsidRPr="00DB0597">
        <w:rPr>
          <w:b/>
          <w:bCs/>
        </w:rPr>
        <w:t xml:space="preserve"> PDS and </w:t>
      </w:r>
      <w:proofErr w:type="spellStart"/>
      <w:r w:rsidRPr="00DB0597">
        <w:rPr>
          <w:b/>
          <w:bCs/>
        </w:rPr>
        <w:t>measurements</w:t>
      </w:r>
      <w:proofErr w:type="spellEnd"/>
      <w:r w:rsidRPr="00DB0597">
        <w:rPr>
          <w:b/>
          <w:bCs/>
        </w:rPr>
        <w:t xml:space="preserve"> </w:t>
      </w:r>
      <w:proofErr w:type="spellStart"/>
      <w:r w:rsidR="005B1F15" w:rsidRPr="00DB0597">
        <w:rPr>
          <w:b/>
          <w:bCs/>
        </w:rPr>
        <w:t>taking</w:t>
      </w:r>
      <w:proofErr w:type="spellEnd"/>
      <w:r w:rsidR="005B1F15" w:rsidRPr="00DB0597">
        <w:rPr>
          <w:b/>
          <w:bCs/>
        </w:rPr>
        <w:t xml:space="preserve"> </w:t>
      </w:r>
      <w:proofErr w:type="spellStart"/>
      <w:r w:rsidR="005B1F15" w:rsidRPr="00DB0597">
        <w:rPr>
          <w:b/>
          <w:bCs/>
        </w:rPr>
        <w:t>into</w:t>
      </w:r>
      <w:proofErr w:type="spellEnd"/>
      <w:r w:rsidR="005B1F15" w:rsidRPr="00DB0597">
        <w:rPr>
          <w:b/>
          <w:bCs/>
        </w:rPr>
        <w:t xml:space="preserve"> </w:t>
      </w:r>
      <w:proofErr w:type="spellStart"/>
      <w:r w:rsidR="005B1F15" w:rsidRPr="00DB0597">
        <w:rPr>
          <w:b/>
          <w:bCs/>
        </w:rPr>
        <w:t>account</w:t>
      </w:r>
      <w:proofErr w:type="spellEnd"/>
      <w:r w:rsidR="005B1F15"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sharing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from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the</w:t>
      </w:r>
      <w:proofErr w:type="spellEnd"/>
      <w:r w:rsidRPr="00DB0597">
        <w:rPr>
          <w:b/>
          <w:bCs/>
        </w:rPr>
        <w:t xml:space="preserve"> EDC</w:t>
      </w:r>
      <w:bookmarkEnd w:id="7"/>
    </w:p>
    <w:p w14:paraId="1B10E10D" w14:textId="77777777" w:rsidR="00EE2FC2" w:rsidRDefault="001A4740">
      <w:pPr>
        <w:jc w:val="both"/>
      </w:pPr>
      <w:proofErr w:type="spellStart"/>
      <w:r>
        <w:t>After</w:t>
      </w:r>
      <w:proofErr w:type="spellEnd"/>
      <w:r>
        <w:t xml:space="preserve"> </w:t>
      </w:r>
      <w:proofErr w:type="spellStart"/>
      <w:r>
        <w:t>registering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EAN to a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, a profile </w:t>
      </w:r>
      <w:proofErr w:type="spellStart"/>
      <w:r w:rsidR="005B1F15">
        <w:t>is</w:t>
      </w:r>
      <w:proofErr w:type="spellEnd"/>
      <w:r w:rsidR="005B1F15">
        <w:t xml:space="preserve"> </w:t>
      </w:r>
      <w:proofErr w:type="spellStart"/>
      <w:r w:rsidR="005B1F15">
        <w:t>created</w:t>
      </w:r>
      <w:proofErr w:type="spellEnd"/>
      <w:r w:rsidR="005B1F15">
        <w:t xml:space="preserve"> </w:t>
      </w:r>
      <w:r>
        <w:t xml:space="preserve">on </w:t>
      </w:r>
      <w:proofErr w:type="spellStart"/>
      <w:r>
        <w:t>the</w:t>
      </w:r>
      <w:proofErr w:type="spellEnd"/>
      <w:r>
        <w:t xml:space="preserve"> EAN in </w:t>
      </w:r>
      <w:r w:rsidR="005B1F15">
        <w:t xml:space="preserve">CS </w:t>
      </w:r>
      <w:r>
        <w:t xml:space="preserve">OTE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data </w:t>
      </w:r>
      <w:proofErr w:type="spellStart"/>
      <w:r w:rsidR="005B1F15">
        <w:t>with</w:t>
      </w:r>
      <w:proofErr w:type="spellEnd"/>
      <w:r w:rsidR="005B1F15">
        <w:t xml:space="preserve"> </w:t>
      </w:r>
      <w:proofErr w:type="spellStart"/>
      <w:r w:rsidR="005B1F15">
        <w:t>the</w:t>
      </w:r>
      <w:proofErr w:type="spellEnd"/>
      <w:r w:rsidR="005B1F15">
        <w:t xml:space="preserve"> </w:t>
      </w:r>
      <w:r>
        <w:t xml:space="preserve">EDC </w:t>
      </w:r>
      <w:proofErr w:type="spellStart"/>
      <w:r>
        <w:t>sharing</w:t>
      </w:r>
      <w:proofErr w:type="spellEnd"/>
      <w:r>
        <w:t xml:space="preserve"> </w:t>
      </w:r>
      <w:proofErr w:type="spellStart"/>
      <w:r w:rsidR="005B1F15">
        <w:t>taken</w:t>
      </w:r>
      <w:proofErr w:type="spellEnd"/>
      <w:r w:rsidR="005B1F15">
        <w:t xml:space="preserve"> </w:t>
      </w:r>
      <w:proofErr w:type="spellStart"/>
      <w:r w:rsidR="005B1F15">
        <w:t>into</w:t>
      </w:r>
      <w:proofErr w:type="spellEnd"/>
      <w:r w:rsidR="005B1F15">
        <w:t xml:space="preserve"> </w:t>
      </w:r>
      <w:proofErr w:type="spellStart"/>
      <w:r w:rsidR="005B1F15">
        <w:t>account</w:t>
      </w:r>
      <w:proofErr w:type="spellEnd"/>
      <w:r>
        <w:t xml:space="preserve">. </w:t>
      </w:r>
      <w:proofErr w:type="spellStart"/>
      <w:r>
        <w:t>Thus</w:t>
      </w:r>
      <w:proofErr w:type="spellEnd"/>
      <w:r>
        <w:t xml:space="preserve">, on </w:t>
      </w:r>
      <w:proofErr w:type="spellStart"/>
      <w:r>
        <w:t>each</w:t>
      </w:r>
      <w:proofErr w:type="spellEnd"/>
      <w:r>
        <w:t xml:space="preserve"> EAN </w:t>
      </w:r>
      <w:proofErr w:type="spellStart"/>
      <w:r>
        <w:t>registered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2 </w:t>
      </w:r>
      <w:proofErr w:type="spellStart"/>
      <w:r>
        <w:t>sets</w:t>
      </w:r>
      <w:proofErr w:type="spellEnd"/>
      <w:r>
        <w:t xml:space="preserve"> of </w:t>
      </w:r>
      <w:proofErr w:type="spellStart"/>
      <w:r>
        <w:t>profiles</w:t>
      </w:r>
      <w:proofErr w:type="spellEnd"/>
      <w:r>
        <w:t xml:space="preserve">, a set of type </w:t>
      </w:r>
      <w:r w:rsidR="005B1F15">
        <w:t>"</w:t>
      </w:r>
      <w:r>
        <w:t>A</w:t>
      </w:r>
      <w:r w:rsidR="005B1F15">
        <w:t xml:space="preserve">"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measurements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DSO </w:t>
      </w:r>
      <w:r w:rsidR="00613415">
        <w:t xml:space="preserve">and a set of </w:t>
      </w:r>
      <w:r w:rsidR="005B1F15">
        <w:t>type "</w:t>
      </w:r>
      <w:r w:rsidR="00613415">
        <w:t>S</w:t>
      </w:r>
      <w:r w:rsidR="005B1F15">
        <w:t xml:space="preserve">" </w:t>
      </w:r>
      <w:proofErr w:type="spellStart"/>
      <w:r w:rsidR="00613415">
        <w:t>for</w:t>
      </w:r>
      <w:proofErr w:type="spellEnd"/>
      <w:r w:rsidR="00613415">
        <w:t xml:space="preserve"> </w:t>
      </w:r>
      <w:proofErr w:type="spellStart"/>
      <w:r w:rsidR="00613415">
        <w:t>sending</w:t>
      </w:r>
      <w:proofErr w:type="spellEnd"/>
      <w:r w:rsidR="00613415">
        <w:t xml:space="preserve"> </w:t>
      </w:r>
      <w:proofErr w:type="spellStart"/>
      <w:r w:rsidR="00613415">
        <w:t>measurements</w:t>
      </w:r>
      <w:proofErr w:type="spellEnd"/>
      <w:r w:rsidR="00613415">
        <w:t xml:space="preserve"> </w:t>
      </w:r>
      <w:proofErr w:type="spellStart"/>
      <w:r w:rsidR="005B1F15">
        <w:t>with</w:t>
      </w:r>
      <w:proofErr w:type="spellEnd"/>
      <w:r w:rsidR="005B1F15">
        <w:t xml:space="preserve"> </w:t>
      </w:r>
      <w:proofErr w:type="spellStart"/>
      <w:r w:rsidR="005B1F15">
        <w:t>consideration</w:t>
      </w:r>
      <w:proofErr w:type="spellEnd"/>
      <w:r w:rsidR="005B1F15">
        <w:t xml:space="preserve"> of </w:t>
      </w:r>
      <w:proofErr w:type="spellStart"/>
      <w:r w:rsidR="00613415">
        <w:t>sharing</w:t>
      </w:r>
      <w:proofErr w:type="spellEnd"/>
      <w:r w:rsidR="00613415">
        <w:t xml:space="preserve"> </w:t>
      </w:r>
      <w:proofErr w:type="spellStart"/>
      <w:r w:rsidR="00613415">
        <w:t>from</w:t>
      </w:r>
      <w:proofErr w:type="spellEnd"/>
      <w:r w:rsidR="00613415">
        <w:t xml:space="preserve"> </w:t>
      </w:r>
      <w:proofErr w:type="spellStart"/>
      <w:r w:rsidR="00613415">
        <w:t>EDCs</w:t>
      </w:r>
      <w:proofErr w:type="spellEnd"/>
      <w:r w:rsidR="00613415">
        <w:t>.</w:t>
      </w:r>
    </w:p>
    <w:p w14:paraId="71966E0F" w14:textId="77777777" w:rsidR="00EE2FC2" w:rsidRDefault="001A4740">
      <w:pPr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identical</w:t>
      </w:r>
      <w:proofErr w:type="spellEnd"/>
      <w:r>
        <w:t xml:space="preserve"> </w:t>
      </w:r>
      <w:proofErr w:type="spellStart"/>
      <w:r>
        <w:t>scenario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metering</w:t>
      </w:r>
      <w:proofErr w:type="spellEnd"/>
      <w:r>
        <w:t xml:space="preserve"> data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metering</w:t>
      </w:r>
      <w:proofErr w:type="spellEnd"/>
      <w:r>
        <w:t xml:space="preserve"> data by </w:t>
      </w:r>
      <w:proofErr w:type="spellStart"/>
      <w:r>
        <w:t>the</w:t>
      </w:r>
      <w:proofErr w:type="spellEnd"/>
      <w:r>
        <w:t xml:space="preserve"> </w:t>
      </w:r>
      <w:r w:rsidR="005B1F15">
        <w:t>DSO</w:t>
      </w:r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of </w:t>
      </w:r>
      <w:proofErr w:type="spellStart"/>
      <w:r>
        <w:t>metering</w:t>
      </w:r>
      <w:proofErr w:type="spellEnd"/>
      <w:r>
        <w:t xml:space="preserve"> data and </w:t>
      </w:r>
      <w:proofErr w:type="spellStart"/>
      <w:r>
        <w:t>metering</w:t>
      </w:r>
      <w:proofErr w:type="spellEnd"/>
      <w:r>
        <w:t xml:space="preserve"> data </w:t>
      </w:r>
      <w:proofErr w:type="spellStart"/>
      <w:r w:rsidR="005B1F15">
        <w:t>taking</w:t>
      </w:r>
      <w:proofErr w:type="spellEnd"/>
      <w:r w:rsidR="005B1F15">
        <w:t xml:space="preserve"> </w:t>
      </w:r>
      <w:proofErr w:type="spellStart"/>
      <w:r w:rsidR="005B1F15">
        <w:t>into</w:t>
      </w:r>
      <w:proofErr w:type="spellEnd"/>
      <w:r w:rsidR="005B1F15">
        <w:t xml:space="preserve"> </w:t>
      </w:r>
      <w:proofErr w:type="spellStart"/>
      <w:r w:rsidR="005B1F15">
        <w:t>account</w:t>
      </w:r>
      <w:proofErr w:type="spellEnd"/>
      <w:r w:rsidR="005B1F15">
        <w:t xml:space="preserve"> </w:t>
      </w:r>
      <w:proofErr w:type="spellStart"/>
      <w:r>
        <w:t>sharing</w:t>
      </w:r>
      <w:proofErr w:type="spellEnd"/>
      <w:r>
        <w:t>.</w:t>
      </w:r>
    </w:p>
    <w:p w14:paraId="33093A73" w14:textId="77777777" w:rsidR="00EE2FC2" w:rsidRDefault="001A4740">
      <w:pPr>
        <w:jc w:val="both"/>
      </w:pPr>
      <w:proofErr w:type="spellStart"/>
      <w:r>
        <w:t>The</w:t>
      </w:r>
      <w:proofErr w:type="spellEnd"/>
      <w:r>
        <w:t xml:space="preserve"> standard data status </w:t>
      </w:r>
      <w:proofErr w:type="spellStart"/>
      <w:r>
        <w:t>dial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sending</w:t>
      </w:r>
      <w:proofErr w:type="spellEnd"/>
      <w:r>
        <w:t xml:space="preserve">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data and </w:t>
      </w:r>
      <w:proofErr w:type="spellStart"/>
      <w:r>
        <w:t>measurement</w:t>
      </w:r>
      <w:proofErr w:type="spellEnd"/>
      <w:r>
        <w:t xml:space="preserve"> data </w:t>
      </w:r>
      <w:proofErr w:type="spellStart"/>
      <w:r w:rsidR="005B1F15">
        <w:t>with</w:t>
      </w:r>
      <w:proofErr w:type="spellEnd"/>
      <w:r w:rsidR="005B1F15"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 w:rsidR="005B1F15">
        <w:t>taken</w:t>
      </w:r>
      <w:proofErr w:type="spellEnd"/>
      <w:r w:rsidR="005B1F15">
        <w:t xml:space="preserve"> </w:t>
      </w:r>
      <w:proofErr w:type="spellStart"/>
      <w:r w:rsidR="005B1F15">
        <w:t>into</w:t>
      </w:r>
      <w:proofErr w:type="spellEnd"/>
      <w:r w:rsidR="005B1F15">
        <w:t xml:space="preserve"> </w:t>
      </w:r>
      <w:proofErr w:type="spellStart"/>
      <w:r w:rsidR="005B1F15">
        <w:t>account</w:t>
      </w:r>
      <w:proofErr w:type="spellEnd"/>
      <w:r>
        <w:t>: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083ED9" w:rsidRPr="00083ED9" w14:paraId="554536BB" w14:textId="77777777" w:rsidTr="00083ED9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141124" w14:textId="77777777" w:rsidR="00EE2FC2" w:rsidRDefault="001A4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cs-CZ"/>
              </w:rPr>
            </w:pPr>
            <w:r w:rsidRPr="00083ED9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cs-CZ"/>
              </w:rPr>
              <w:t xml:space="preserve">Status </w:t>
            </w:r>
            <w:proofErr w:type="spellStart"/>
            <w:r w:rsidRPr="00083ED9">
              <w:rPr>
                <w:rFonts w:ascii="Times New Roman" w:hAnsi="Times New Roman"/>
                <w:b/>
                <w:bCs/>
                <w:kern w:val="0"/>
                <w:sz w:val="20"/>
                <w:szCs w:val="20"/>
                <w:lang w:eastAsia="cs-CZ"/>
              </w:rPr>
              <w:t>code</w:t>
            </w:r>
            <w:proofErr w:type="spell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250DF" w14:textId="77777777" w:rsidR="00EE2FC2" w:rsidRDefault="001A474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kern w:val="0"/>
                <w:lang w:eastAsia="cs-CZ"/>
              </w:rPr>
            </w:pPr>
            <w:proofErr w:type="spellStart"/>
            <w:r w:rsidRPr="00083ED9">
              <w:rPr>
                <w:rFonts w:ascii="Times New Roman" w:hAnsi="Times New Roman"/>
                <w:b/>
                <w:bCs/>
                <w:kern w:val="0"/>
                <w:lang w:eastAsia="cs-CZ"/>
              </w:rPr>
              <w:t>Description</w:t>
            </w:r>
            <w:proofErr w:type="spellEnd"/>
          </w:p>
        </w:tc>
      </w:tr>
      <w:tr w:rsidR="00083ED9" w:rsidRPr="00083ED9" w14:paraId="24AA4259" w14:textId="77777777" w:rsidTr="00083ED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174DB" w14:textId="77777777" w:rsidR="00EE2FC2" w:rsidRDefault="001A4740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46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CD5FD" w14:textId="77777777" w:rsidR="00EE2FC2" w:rsidRDefault="00083ED9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5B1F15">
              <w:t>Valid</w:t>
            </w:r>
            <w:proofErr w:type="spellEnd"/>
            <w:r w:rsidRPr="005B1F15">
              <w:t xml:space="preserve"> </w:t>
            </w:r>
            <w:proofErr w:type="spellStart"/>
            <w:r w:rsidRPr="005B1F15">
              <w:t>value</w:t>
            </w:r>
            <w:proofErr w:type="spellEnd"/>
          </w:p>
        </w:tc>
      </w:tr>
      <w:tr w:rsidR="00083ED9" w:rsidRPr="00083ED9" w14:paraId="5B35B371" w14:textId="77777777" w:rsidTr="00083ED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01857" w14:textId="77777777" w:rsidR="00EE2FC2" w:rsidRDefault="001A4740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99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28A70" w14:textId="77777777" w:rsidR="00EE2FC2" w:rsidRDefault="001A4740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5B1F15">
              <w:t>Alternate</w:t>
            </w:r>
            <w:proofErr w:type="spellEnd"/>
            <w:r w:rsidRPr="005B1F15">
              <w:t xml:space="preserve"> </w:t>
            </w:r>
            <w:proofErr w:type="spellStart"/>
            <w:r w:rsidRPr="005B1F15">
              <w:t>valid</w:t>
            </w:r>
            <w:proofErr w:type="spellEnd"/>
            <w:r w:rsidRPr="005B1F15">
              <w:t xml:space="preserve"> </w:t>
            </w:r>
            <w:proofErr w:type="spellStart"/>
            <w:r w:rsidRPr="005B1F15">
              <w:t>value</w:t>
            </w:r>
            <w:proofErr w:type="spellEnd"/>
          </w:p>
        </w:tc>
      </w:tr>
      <w:tr w:rsidR="00083ED9" w:rsidRPr="00083ED9" w14:paraId="7F111C01" w14:textId="77777777" w:rsidTr="00083ED9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31DE34" w14:textId="77777777" w:rsidR="00EE2FC2" w:rsidRDefault="001A4740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66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2636CD" w14:textId="77777777" w:rsidR="00EE2FC2" w:rsidRDefault="001A4740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5B1F15">
              <w:t>Alternative</w:t>
            </w:r>
            <w:proofErr w:type="spellEnd"/>
            <w:r w:rsidRPr="005B1F15">
              <w:t xml:space="preserve"> </w:t>
            </w:r>
            <w:proofErr w:type="spellStart"/>
            <w:r w:rsidRPr="005B1F15">
              <w:t>provisional</w:t>
            </w:r>
            <w:proofErr w:type="spellEnd"/>
            <w:r w:rsidRPr="005B1F15">
              <w:t xml:space="preserve"> </w:t>
            </w:r>
            <w:proofErr w:type="spellStart"/>
            <w:r w:rsidRPr="005B1F15">
              <w:t>value</w:t>
            </w:r>
            <w:proofErr w:type="spellEnd"/>
          </w:p>
        </w:tc>
      </w:tr>
      <w:tr w:rsidR="00083ED9" w:rsidRPr="00083ED9" w14:paraId="536BA615" w14:textId="77777777" w:rsidTr="00083ED9">
        <w:trPr>
          <w:trHeight w:val="3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6C41C8" w14:textId="77777777" w:rsidR="00EE2FC2" w:rsidRDefault="001A4740">
            <w:pPr>
              <w:autoSpaceDE w:val="0"/>
              <w:autoSpaceDN w:val="0"/>
              <w:spacing w:after="0" w:line="240" w:lineRule="auto"/>
              <w:jc w:val="both"/>
            </w:pPr>
            <w:r w:rsidRPr="005B1F15">
              <w:t>00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247365" w14:textId="77777777" w:rsidR="00EE2FC2" w:rsidRDefault="001A4740">
            <w:pPr>
              <w:autoSpaceDE w:val="0"/>
              <w:autoSpaceDN w:val="0"/>
              <w:spacing w:after="0" w:line="240" w:lineRule="auto"/>
              <w:jc w:val="both"/>
            </w:pPr>
            <w:proofErr w:type="spellStart"/>
            <w:r w:rsidRPr="005B1F15">
              <w:t>Value</w:t>
            </w:r>
            <w:proofErr w:type="spellEnd"/>
            <w:r w:rsidRPr="005B1F15">
              <w:t xml:space="preserve"> not </w:t>
            </w:r>
            <w:proofErr w:type="spellStart"/>
            <w:r w:rsidRPr="005B1F15">
              <w:t>filled</w:t>
            </w:r>
            <w:proofErr w:type="spellEnd"/>
            <w:r w:rsidRPr="005B1F15">
              <w:t xml:space="preserve"> in</w:t>
            </w:r>
          </w:p>
        </w:tc>
      </w:tr>
    </w:tbl>
    <w:p w14:paraId="63CF5CE7" w14:textId="77777777" w:rsidR="00083ED9" w:rsidRDefault="00083ED9" w:rsidP="0010792B">
      <w:pPr>
        <w:jc w:val="both"/>
      </w:pPr>
    </w:p>
    <w:p w14:paraId="252BEBA0" w14:textId="77777777" w:rsidR="00EE2FC2" w:rsidRDefault="001A4740">
      <w:pPr>
        <w:pStyle w:val="Nadpis3"/>
        <w:jc w:val="both"/>
        <w:rPr>
          <w:b/>
          <w:bCs/>
        </w:rPr>
      </w:pPr>
      <w:bookmarkStart w:id="8" w:name="_Toc164172499"/>
      <w:proofErr w:type="spellStart"/>
      <w:r w:rsidRPr="00DB0597">
        <w:rPr>
          <w:b/>
          <w:bCs/>
        </w:rPr>
        <w:t>Sets</w:t>
      </w:r>
      <w:proofErr w:type="spellEnd"/>
      <w:r w:rsidRPr="00DB0597">
        <w:rPr>
          <w:b/>
          <w:bCs/>
        </w:rPr>
        <w:t xml:space="preserve"> of </w:t>
      </w:r>
      <w:proofErr w:type="spellStart"/>
      <w:r w:rsidRPr="00DB0597">
        <w:rPr>
          <w:b/>
          <w:bCs/>
        </w:rPr>
        <w:t>profiles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for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individual</w:t>
      </w:r>
      <w:proofErr w:type="spellEnd"/>
      <w:r w:rsidRPr="00DB0597">
        <w:rPr>
          <w:b/>
          <w:bCs/>
        </w:rPr>
        <w:t xml:space="preserve"> EAN </w:t>
      </w:r>
      <w:proofErr w:type="spellStart"/>
      <w:r w:rsidR="005B1F15" w:rsidRPr="00DB0597">
        <w:rPr>
          <w:b/>
          <w:bCs/>
        </w:rPr>
        <w:t>types</w:t>
      </w:r>
      <w:bookmarkEnd w:id="8"/>
      <w:proofErr w:type="spellEnd"/>
    </w:p>
    <w:p w14:paraId="20FB2D92" w14:textId="77777777" w:rsidR="00EE2FC2" w:rsidRDefault="005B1F15">
      <w:pPr>
        <w:jc w:val="both"/>
      </w:pPr>
      <w:proofErr w:type="spellStart"/>
      <w:r>
        <w:t>Delivery</w:t>
      </w:r>
      <w:proofErr w:type="spellEnd"/>
      <w:r>
        <w:t xml:space="preserve">-type </w:t>
      </w:r>
      <w:r w:rsidR="001A4740">
        <w:t>0001: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3415" w14:paraId="6304A3D3" w14:textId="77777777" w:rsidTr="00B64AEB">
        <w:tc>
          <w:tcPr>
            <w:tcW w:w="1980" w:type="dxa"/>
          </w:tcPr>
          <w:p w14:paraId="5F1008B6" w14:textId="77777777" w:rsidR="00EE2FC2" w:rsidRDefault="001A4740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 xml:space="preserve">Profile </w:t>
            </w:r>
            <w:proofErr w:type="spellStart"/>
            <w:r w:rsidRPr="0072348C">
              <w:rPr>
                <w:b/>
                <w:bCs/>
              </w:rPr>
              <w:t>marking</w:t>
            </w:r>
            <w:proofErr w:type="spellEnd"/>
          </w:p>
        </w:tc>
        <w:tc>
          <w:tcPr>
            <w:tcW w:w="7082" w:type="dxa"/>
          </w:tcPr>
          <w:p w14:paraId="052B23AF" w14:textId="77777777" w:rsidR="00EE2FC2" w:rsidRDefault="001A4740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 xml:space="preserve">Profile </w:t>
            </w:r>
            <w:proofErr w:type="spellStart"/>
            <w:r w:rsidRPr="0072348C">
              <w:rPr>
                <w:b/>
                <w:bCs/>
              </w:rPr>
              <w:t>description</w:t>
            </w:r>
            <w:proofErr w:type="spellEnd"/>
          </w:p>
        </w:tc>
      </w:tr>
      <w:tr w:rsidR="00613415" w14:paraId="2E40A73F" w14:textId="77777777" w:rsidTr="00B64AEB">
        <w:tc>
          <w:tcPr>
            <w:tcW w:w="1980" w:type="dxa"/>
          </w:tcPr>
          <w:p w14:paraId="440DB8C8" w14:textId="77777777" w:rsidR="00EE2FC2" w:rsidRDefault="001A4740">
            <w:pPr>
              <w:jc w:val="both"/>
            </w:pPr>
            <w:r>
              <w:t>A11</w:t>
            </w:r>
          </w:p>
        </w:tc>
        <w:tc>
          <w:tcPr>
            <w:tcW w:w="7082" w:type="dxa"/>
          </w:tcPr>
          <w:p w14:paraId="5D76B668" w14:textId="77777777" w:rsidR="00EE2FC2" w:rsidRDefault="001A4740">
            <w:pPr>
              <w:jc w:val="both"/>
            </w:pPr>
            <w:r>
              <w:t xml:space="preserve">Supply to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distribution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measured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distribution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operator</w:t>
            </w:r>
            <w:proofErr w:type="spellEnd"/>
          </w:p>
        </w:tc>
      </w:tr>
      <w:tr w:rsidR="00613415" w14:paraId="42145D0E" w14:textId="77777777" w:rsidTr="00B64AEB">
        <w:tc>
          <w:tcPr>
            <w:tcW w:w="1980" w:type="dxa"/>
          </w:tcPr>
          <w:p w14:paraId="015CF235" w14:textId="77777777" w:rsidR="00EE2FC2" w:rsidRDefault="001A4740">
            <w:pPr>
              <w:jc w:val="both"/>
            </w:pPr>
            <w:r>
              <w:t>S11</w:t>
            </w:r>
          </w:p>
        </w:tc>
        <w:tc>
          <w:tcPr>
            <w:tcW w:w="7082" w:type="dxa"/>
          </w:tcPr>
          <w:p w14:paraId="65C49852" w14:textId="0243EFB1" w:rsidR="00EE2FC2" w:rsidRDefault="001A4740">
            <w:pPr>
              <w:jc w:val="both"/>
            </w:pP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 w:rsidR="005B1F15">
              <w:t>taking</w:t>
            </w:r>
            <w:proofErr w:type="spellEnd"/>
            <w:r w:rsidR="005B1F15">
              <w:t xml:space="preserve"> </w:t>
            </w:r>
            <w:proofErr w:type="spellStart"/>
            <w:r w:rsidR="005B1F15">
              <w:t>into</w:t>
            </w:r>
            <w:proofErr w:type="spellEnd"/>
            <w:r w:rsidR="005B1F15">
              <w:t xml:space="preserve"> </w:t>
            </w:r>
            <w:proofErr w:type="spellStart"/>
            <w:r w:rsidR="005B1F15">
              <w:t>account</w:t>
            </w:r>
            <w:proofErr w:type="spellEnd"/>
            <w:r w:rsidR="005B1F15">
              <w:t xml:space="preserve"> </w:t>
            </w:r>
            <w:proofErr w:type="spellStart"/>
            <w:r>
              <w:t>sharing</w:t>
            </w:r>
            <w:proofErr w:type="spellEnd"/>
            <w:r w:rsidR="00E303E6">
              <w:t xml:space="preserve"> </w:t>
            </w:r>
            <w:proofErr w:type="spellStart"/>
            <w:r w:rsidR="00E303E6">
              <w:t>sent</w:t>
            </w:r>
            <w:proofErr w:type="spellEnd"/>
            <w:r w:rsidR="00E303E6">
              <w:t xml:space="preserve"> by EDC</w:t>
            </w:r>
          </w:p>
        </w:tc>
      </w:tr>
    </w:tbl>
    <w:p w14:paraId="2242AA2B" w14:textId="77777777" w:rsidR="003B4FC8" w:rsidRDefault="003B4FC8" w:rsidP="005B1F15">
      <w:pPr>
        <w:autoSpaceDE w:val="0"/>
        <w:autoSpaceDN w:val="0"/>
        <w:spacing w:after="0" w:line="240" w:lineRule="auto"/>
        <w:jc w:val="both"/>
      </w:pPr>
    </w:p>
    <w:p w14:paraId="7287036B" w14:textId="77777777" w:rsidR="00EE2FC2" w:rsidRDefault="005B1F15">
      <w:pPr>
        <w:jc w:val="both"/>
      </w:pPr>
      <w:proofErr w:type="spellStart"/>
      <w:r>
        <w:t>Subscription</w:t>
      </w:r>
      <w:proofErr w:type="spellEnd"/>
      <w:r>
        <w:t xml:space="preserve">-type </w:t>
      </w:r>
      <w:r w:rsidR="001A4740">
        <w:t>0002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613415" w14:paraId="7BA4B3BB" w14:textId="77777777" w:rsidTr="0072348C">
        <w:tc>
          <w:tcPr>
            <w:tcW w:w="1980" w:type="dxa"/>
          </w:tcPr>
          <w:p w14:paraId="409B0ADE" w14:textId="77777777" w:rsidR="00EE2FC2" w:rsidRDefault="001A4740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 xml:space="preserve">Profile </w:t>
            </w:r>
            <w:proofErr w:type="spellStart"/>
            <w:r w:rsidRPr="0072348C">
              <w:rPr>
                <w:b/>
                <w:bCs/>
              </w:rPr>
              <w:t>marking</w:t>
            </w:r>
            <w:proofErr w:type="spellEnd"/>
          </w:p>
        </w:tc>
        <w:tc>
          <w:tcPr>
            <w:tcW w:w="7082" w:type="dxa"/>
          </w:tcPr>
          <w:p w14:paraId="16FCCF2D" w14:textId="77777777" w:rsidR="00EE2FC2" w:rsidRDefault="001A4740">
            <w:pPr>
              <w:jc w:val="both"/>
              <w:rPr>
                <w:b/>
                <w:bCs/>
              </w:rPr>
            </w:pPr>
            <w:r w:rsidRPr="0072348C">
              <w:rPr>
                <w:b/>
                <w:bCs/>
              </w:rPr>
              <w:t xml:space="preserve">Profile </w:t>
            </w:r>
            <w:proofErr w:type="spellStart"/>
            <w:r w:rsidRPr="0072348C">
              <w:rPr>
                <w:b/>
                <w:bCs/>
              </w:rPr>
              <w:t>description</w:t>
            </w:r>
            <w:proofErr w:type="spellEnd"/>
          </w:p>
        </w:tc>
      </w:tr>
      <w:tr w:rsidR="00613415" w14:paraId="2F678405" w14:textId="77777777" w:rsidTr="0072348C">
        <w:tc>
          <w:tcPr>
            <w:tcW w:w="1980" w:type="dxa"/>
          </w:tcPr>
          <w:p w14:paraId="78900A96" w14:textId="77777777" w:rsidR="00EE2FC2" w:rsidRDefault="001A4740">
            <w:pPr>
              <w:jc w:val="both"/>
            </w:pPr>
            <w:r>
              <w:t>A12</w:t>
            </w:r>
          </w:p>
        </w:tc>
        <w:tc>
          <w:tcPr>
            <w:tcW w:w="7082" w:type="dxa"/>
          </w:tcPr>
          <w:p w14:paraId="48F30DDC" w14:textId="77777777" w:rsidR="00EE2FC2" w:rsidRDefault="001A4740">
            <w:pPr>
              <w:jc w:val="both"/>
            </w:pPr>
            <w:proofErr w:type="spellStart"/>
            <w:r>
              <w:t>Consumption</w:t>
            </w:r>
            <w:proofErr w:type="spellEnd"/>
            <w:r>
              <w:t xml:space="preserve"> </w:t>
            </w:r>
            <w:proofErr w:type="spellStart"/>
            <w:r>
              <w:t>from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distribution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 w:rsidR="00505321">
              <w:t>measured</w:t>
            </w:r>
            <w:proofErr w:type="spellEnd"/>
            <w:r>
              <w:t xml:space="preserve"> by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distribution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</w:t>
            </w:r>
            <w:proofErr w:type="spellStart"/>
            <w:r>
              <w:t>operator</w:t>
            </w:r>
            <w:proofErr w:type="spellEnd"/>
          </w:p>
        </w:tc>
      </w:tr>
      <w:tr w:rsidR="00613415" w14:paraId="0180172A" w14:textId="77777777" w:rsidTr="0072348C">
        <w:tc>
          <w:tcPr>
            <w:tcW w:w="1980" w:type="dxa"/>
          </w:tcPr>
          <w:p w14:paraId="31407827" w14:textId="77777777" w:rsidR="00EE2FC2" w:rsidRDefault="001A4740">
            <w:pPr>
              <w:jc w:val="both"/>
            </w:pPr>
            <w:r>
              <w:t>S12</w:t>
            </w:r>
          </w:p>
        </w:tc>
        <w:tc>
          <w:tcPr>
            <w:tcW w:w="7082" w:type="dxa"/>
          </w:tcPr>
          <w:p w14:paraId="114E3CD3" w14:textId="2FB2C6FB" w:rsidR="00EE2FC2" w:rsidRDefault="001A4740">
            <w:pPr>
              <w:jc w:val="both"/>
            </w:pPr>
            <w:proofErr w:type="spellStart"/>
            <w:r>
              <w:t>Measurement</w:t>
            </w:r>
            <w:proofErr w:type="spellEnd"/>
            <w:r>
              <w:t xml:space="preserve"> </w:t>
            </w:r>
            <w:proofErr w:type="spellStart"/>
            <w:r w:rsidR="005B1F15">
              <w:t>taking</w:t>
            </w:r>
            <w:proofErr w:type="spellEnd"/>
            <w:r w:rsidR="005B1F15">
              <w:t xml:space="preserve"> </w:t>
            </w:r>
            <w:proofErr w:type="spellStart"/>
            <w:r w:rsidR="005B1F15">
              <w:t>into</w:t>
            </w:r>
            <w:proofErr w:type="spellEnd"/>
            <w:r w:rsidR="005B1F15">
              <w:t xml:space="preserve"> </w:t>
            </w:r>
            <w:proofErr w:type="spellStart"/>
            <w:r w:rsidR="005B1F15">
              <w:t>account</w:t>
            </w:r>
            <w:proofErr w:type="spellEnd"/>
            <w:r w:rsidR="005B1F15">
              <w:t xml:space="preserve"> </w:t>
            </w:r>
            <w:proofErr w:type="spellStart"/>
            <w:r>
              <w:t>sharing</w:t>
            </w:r>
            <w:proofErr w:type="spellEnd"/>
            <w:r w:rsidR="00E303E6">
              <w:t xml:space="preserve"> </w:t>
            </w:r>
            <w:proofErr w:type="spellStart"/>
            <w:r w:rsidR="00E303E6">
              <w:t>sent</w:t>
            </w:r>
            <w:proofErr w:type="spellEnd"/>
            <w:r w:rsidR="00E303E6">
              <w:t xml:space="preserve"> by EDC</w:t>
            </w:r>
          </w:p>
        </w:tc>
      </w:tr>
    </w:tbl>
    <w:p w14:paraId="2A0555B0" w14:textId="77777777" w:rsidR="0072348C" w:rsidRDefault="0072348C" w:rsidP="0010792B">
      <w:pPr>
        <w:pStyle w:val="Nadpis3"/>
        <w:jc w:val="both"/>
      </w:pPr>
    </w:p>
    <w:p w14:paraId="29B519F5" w14:textId="77777777" w:rsidR="00EE2FC2" w:rsidRDefault="001A4740">
      <w:pPr>
        <w:pStyle w:val="Nadpis3"/>
        <w:jc w:val="both"/>
        <w:rPr>
          <w:b/>
          <w:bCs/>
        </w:rPr>
      </w:pPr>
      <w:bookmarkStart w:id="9" w:name="_Toc164172500"/>
      <w:proofErr w:type="spellStart"/>
      <w:r w:rsidRPr="00DB0597">
        <w:rPr>
          <w:b/>
          <w:bCs/>
        </w:rPr>
        <w:t>Sending</w:t>
      </w:r>
      <w:proofErr w:type="spellEnd"/>
      <w:r w:rsidRPr="00DB0597">
        <w:rPr>
          <w:b/>
          <w:bCs/>
        </w:rPr>
        <w:t xml:space="preserve"> 121 </w:t>
      </w:r>
      <w:proofErr w:type="spellStart"/>
      <w:r w:rsidRPr="00DB0597">
        <w:rPr>
          <w:b/>
          <w:bCs/>
        </w:rPr>
        <w:t>message</w:t>
      </w:r>
      <w:proofErr w:type="spellEnd"/>
      <w:r w:rsidRPr="00DB0597">
        <w:rPr>
          <w:b/>
          <w:bCs/>
        </w:rPr>
        <w:t xml:space="preserve"> </w:t>
      </w:r>
      <w:proofErr w:type="spellStart"/>
      <w:r w:rsidR="00F0296B" w:rsidRPr="00DB0597">
        <w:rPr>
          <w:b/>
          <w:bCs/>
        </w:rPr>
        <w:t>with</w:t>
      </w:r>
      <w:proofErr w:type="spellEnd"/>
      <w:r w:rsidR="00F0296B" w:rsidRPr="00DB0597">
        <w:rPr>
          <w:b/>
          <w:bCs/>
        </w:rPr>
        <w:t xml:space="preserve"> </w:t>
      </w:r>
      <w:proofErr w:type="spellStart"/>
      <w:r w:rsidR="00F0296B" w:rsidRPr="00DB0597">
        <w:rPr>
          <w:b/>
          <w:bCs/>
        </w:rPr>
        <w:t>measurements</w:t>
      </w:r>
      <w:proofErr w:type="spellEnd"/>
      <w:r w:rsidR="00F0296B" w:rsidRPr="00DB0597">
        <w:rPr>
          <w:b/>
          <w:bCs/>
        </w:rPr>
        <w:t xml:space="preserve"> </w:t>
      </w:r>
      <w:proofErr w:type="spellStart"/>
      <w:r w:rsidR="00F0296B" w:rsidRPr="00DB0597">
        <w:rPr>
          <w:b/>
          <w:bCs/>
        </w:rPr>
        <w:t>from</w:t>
      </w:r>
      <w:proofErr w:type="spellEnd"/>
      <w:r w:rsidR="00F0296B" w:rsidRPr="00DB0597">
        <w:rPr>
          <w:b/>
          <w:bCs/>
        </w:rPr>
        <w:t xml:space="preserve"> </w:t>
      </w:r>
      <w:r w:rsidR="00DB0597" w:rsidRPr="00DB0597">
        <w:rPr>
          <w:b/>
          <w:bCs/>
        </w:rPr>
        <w:t xml:space="preserve">PDS/PPS (data </w:t>
      </w:r>
      <w:proofErr w:type="spellStart"/>
      <w:r w:rsidR="00DB0597" w:rsidRPr="00DB0597">
        <w:rPr>
          <w:b/>
          <w:bCs/>
        </w:rPr>
        <w:t>description</w:t>
      </w:r>
      <w:proofErr w:type="spellEnd"/>
      <w:r w:rsidR="00DB0597" w:rsidRPr="00DB0597">
        <w:rPr>
          <w:b/>
          <w:bCs/>
        </w:rPr>
        <w:t xml:space="preserve"> to CT: </w:t>
      </w:r>
      <w:proofErr w:type="spellStart"/>
      <w:r w:rsidR="00DB0597" w:rsidRPr="00DB0597">
        <w:rPr>
          <w:b/>
          <w:bCs/>
        </w:rPr>
        <w:t>msgcode</w:t>
      </w:r>
      <w:proofErr w:type="spellEnd"/>
      <w:r w:rsidR="00DB0597" w:rsidRPr="00DB0597">
        <w:rPr>
          <w:b/>
          <w:bCs/>
        </w:rPr>
        <w:t xml:space="preserve"> 232)</w:t>
      </w:r>
      <w:bookmarkEnd w:id="9"/>
    </w:p>
    <w:p w14:paraId="23B182E4" w14:textId="77777777" w:rsidR="00EE2FC2" w:rsidRDefault="001A4740">
      <w:pPr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metered</w:t>
      </w:r>
      <w:proofErr w:type="spellEnd"/>
      <w:r>
        <w:t xml:space="preserve"> data </w:t>
      </w:r>
      <w:proofErr w:type="spellStart"/>
      <w:r>
        <w:t>is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by </w:t>
      </w:r>
      <w:proofErr w:type="spellStart"/>
      <w:r>
        <w:t>the</w:t>
      </w:r>
      <w:proofErr w:type="spellEnd"/>
      <w:r>
        <w:t xml:space="preserve"> DSO, OTE </w:t>
      </w:r>
      <w:proofErr w:type="spellStart"/>
      <w:r>
        <w:t>sends</w:t>
      </w:r>
      <w:proofErr w:type="spellEnd"/>
      <w:r>
        <w:t xml:space="preserve"> a copy </w:t>
      </w:r>
      <w:r w:rsidR="005B1F15">
        <w:t>(</w:t>
      </w:r>
      <w:proofErr w:type="spellStart"/>
      <w:r w:rsidR="005B1F15">
        <w:t>msgcode</w:t>
      </w:r>
      <w:proofErr w:type="spellEnd"/>
      <w:r w:rsidR="005B1F15">
        <w:t xml:space="preserve"> 232) </w:t>
      </w:r>
      <w:r>
        <w:t xml:space="preserve">of </w:t>
      </w:r>
      <w:proofErr w:type="spellStart"/>
      <w:r>
        <w:t>the</w:t>
      </w:r>
      <w:proofErr w:type="spellEnd"/>
      <w:r>
        <w:t xml:space="preserve"> </w:t>
      </w:r>
      <w:proofErr w:type="spellStart"/>
      <w:r w:rsidR="005B1F15">
        <w:t>received</w:t>
      </w:r>
      <w:proofErr w:type="spellEnd"/>
      <w:r w:rsidR="005B1F15">
        <w:t xml:space="preserve"> </w:t>
      </w:r>
      <w:proofErr w:type="spellStart"/>
      <w:r>
        <w:t>metered</w:t>
      </w:r>
      <w:proofErr w:type="spellEnd"/>
      <w:r>
        <w:t xml:space="preserve"> data to </w:t>
      </w:r>
      <w:proofErr w:type="spellStart"/>
      <w:r>
        <w:t>the</w:t>
      </w:r>
      <w:proofErr w:type="spellEnd"/>
      <w:r>
        <w:t xml:space="preserve"> market </w:t>
      </w:r>
      <w:proofErr w:type="spellStart"/>
      <w:r>
        <w:t>participants</w:t>
      </w:r>
      <w:proofErr w:type="spellEnd"/>
      <w:r>
        <w:t xml:space="preserve">. </w:t>
      </w:r>
      <w:proofErr w:type="spellStart"/>
      <w:r w:rsidR="00DB0597">
        <w:t>This</w:t>
      </w:r>
      <w:proofErr w:type="spellEnd"/>
      <w:r w:rsidR="00DB0597"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contains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type A </w:t>
      </w:r>
      <w:proofErr w:type="spellStart"/>
      <w:r>
        <w:t>profiles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contain</w:t>
      </w:r>
      <w:proofErr w:type="spellEnd"/>
      <w:r>
        <w:t xml:space="preserve"> type S </w:t>
      </w:r>
      <w:proofErr w:type="spellStart"/>
      <w:r>
        <w:t>profiles</w:t>
      </w:r>
      <w:proofErr w:type="spellEnd"/>
      <w:r w:rsidR="005B1F15">
        <w:t>.</w:t>
      </w:r>
    </w:p>
    <w:p w14:paraId="6BF72D78" w14:textId="77777777" w:rsidR="00EE2FC2" w:rsidRDefault="001A4740">
      <w:pPr>
        <w:pStyle w:val="Nadpis3"/>
        <w:jc w:val="both"/>
        <w:rPr>
          <w:b/>
          <w:bCs/>
        </w:rPr>
      </w:pPr>
      <w:bookmarkStart w:id="10" w:name="_Toc164172501"/>
      <w:proofErr w:type="spellStart"/>
      <w:r w:rsidRPr="00DB0597">
        <w:rPr>
          <w:b/>
          <w:bCs/>
        </w:rPr>
        <w:t>Sending</w:t>
      </w:r>
      <w:proofErr w:type="spellEnd"/>
      <w:r w:rsidRPr="00DB0597">
        <w:rPr>
          <w:b/>
          <w:bCs/>
        </w:rPr>
        <w:t xml:space="preserve"> </w:t>
      </w:r>
      <w:r w:rsidR="00F0296B" w:rsidRPr="00DB0597">
        <w:rPr>
          <w:b/>
          <w:bCs/>
        </w:rPr>
        <w:t xml:space="preserve">121 </w:t>
      </w:r>
      <w:proofErr w:type="spellStart"/>
      <w:r w:rsidRPr="00DB0597">
        <w:rPr>
          <w:b/>
          <w:bCs/>
        </w:rPr>
        <w:t>message</w:t>
      </w:r>
      <w:proofErr w:type="spellEnd"/>
      <w:r w:rsidRPr="00DB0597">
        <w:rPr>
          <w:b/>
          <w:bCs/>
        </w:rPr>
        <w:t xml:space="preserve"> </w:t>
      </w:r>
      <w:proofErr w:type="spellStart"/>
      <w:r w:rsidR="00F0296B" w:rsidRPr="00DB0597">
        <w:rPr>
          <w:b/>
          <w:bCs/>
        </w:rPr>
        <w:t>with</w:t>
      </w:r>
      <w:proofErr w:type="spellEnd"/>
      <w:r w:rsidR="00F0296B" w:rsidRPr="00DB0597">
        <w:rPr>
          <w:b/>
          <w:bCs/>
        </w:rPr>
        <w:t xml:space="preserve"> </w:t>
      </w:r>
      <w:proofErr w:type="spellStart"/>
      <w:r w:rsidR="00F0296B" w:rsidRPr="00DB0597">
        <w:rPr>
          <w:b/>
          <w:bCs/>
        </w:rPr>
        <w:t>measurement</w:t>
      </w:r>
      <w:proofErr w:type="spellEnd"/>
      <w:r w:rsidR="00F0296B" w:rsidRPr="00DB0597">
        <w:rPr>
          <w:b/>
          <w:bCs/>
        </w:rPr>
        <w:t xml:space="preserve"> </w:t>
      </w:r>
      <w:proofErr w:type="spellStart"/>
      <w:r w:rsidR="005B1F15" w:rsidRPr="00DB0597">
        <w:rPr>
          <w:b/>
          <w:bCs/>
        </w:rPr>
        <w:t>taking</w:t>
      </w:r>
      <w:proofErr w:type="spellEnd"/>
      <w:r w:rsidR="005B1F15" w:rsidRPr="00DB0597">
        <w:rPr>
          <w:b/>
          <w:bCs/>
        </w:rPr>
        <w:t xml:space="preserve"> </w:t>
      </w:r>
      <w:proofErr w:type="spellStart"/>
      <w:r w:rsidR="005B1F15" w:rsidRPr="00DB0597">
        <w:rPr>
          <w:b/>
          <w:bCs/>
        </w:rPr>
        <w:t>into</w:t>
      </w:r>
      <w:proofErr w:type="spellEnd"/>
      <w:r w:rsidR="005B1F15" w:rsidRPr="00DB0597">
        <w:rPr>
          <w:b/>
          <w:bCs/>
        </w:rPr>
        <w:t xml:space="preserve"> </w:t>
      </w:r>
      <w:proofErr w:type="spellStart"/>
      <w:r w:rsidR="005B1F15" w:rsidRPr="00DB0597">
        <w:rPr>
          <w:b/>
          <w:bCs/>
        </w:rPr>
        <w:t>account</w:t>
      </w:r>
      <w:proofErr w:type="spellEnd"/>
      <w:r w:rsidR="005B1F15" w:rsidRPr="00DB0597">
        <w:rPr>
          <w:b/>
          <w:bCs/>
        </w:rPr>
        <w:t xml:space="preserve"> </w:t>
      </w:r>
      <w:proofErr w:type="spellStart"/>
      <w:r w:rsidR="00F0296B" w:rsidRPr="00DB0597">
        <w:rPr>
          <w:b/>
          <w:bCs/>
        </w:rPr>
        <w:t>sharing</w:t>
      </w:r>
      <w:proofErr w:type="spellEnd"/>
      <w:r w:rsidR="00F0296B" w:rsidRPr="00DB0597">
        <w:rPr>
          <w:b/>
          <w:bCs/>
        </w:rPr>
        <w:t xml:space="preserve"> </w:t>
      </w:r>
      <w:proofErr w:type="spellStart"/>
      <w:r w:rsidR="00F0296B" w:rsidRPr="00DB0597">
        <w:rPr>
          <w:b/>
          <w:bCs/>
        </w:rPr>
        <w:t>from</w:t>
      </w:r>
      <w:proofErr w:type="spellEnd"/>
      <w:r w:rsidR="00F0296B" w:rsidRPr="00DB0597">
        <w:rPr>
          <w:b/>
          <w:bCs/>
        </w:rPr>
        <w:t xml:space="preserve"> EDC </w:t>
      </w:r>
      <w:r w:rsidR="00DB0597" w:rsidRPr="00DB0597">
        <w:rPr>
          <w:b/>
          <w:bCs/>
        </w:rPr>
        <w:t xml:space="preserve">(data </w:t>
      </w:r>
      <w:proofErr w:type="spellStart"/>
      <w:r w:rsidR="00DB0597" w:rsidRPr="00DB0597">
        <w:rPr>
          <w:b/>
          <w:bCs/>
        </w:rPr>
        <w:t>description</w:t>
      </w:r>
      <w:proofErr w:type="spellEnd"/>
      <w:r w:rsidR="00DB0597" w:rsidRPr="00DB0597">
        <w:rPr>
          <w:b/>
          <w:bCs/>
        </w:rPr>
        <w:t xml:space="preserve"> to CT: </w:t>
      </w:r>
      <w:proofErr w:type="spellStart"/>
      <w:r w:rsidR="00DB0597" w:rsidRPr="00DB0597">
        <w:rPr>
          <w:b/>
          <w:bCs/>
        </w:rPr>
        <w:t>msgcode</w:t>
      </w:r>
      <w:proofErr w:type="spellEnd"/>
      <w:r w:rsidR="00DB0597" w:rsidRPr="00DB0597">
        <w:rPr>
          <w:b/>
          <w:bCs/>
        </w:rPr>
        <w:t xml:space="preserve"> 232)</w:t>
      </w:r>
      <w:bookmarkEnd w:id="10"/>
    </w:p>
    <w:p w14:paraId="0498457A" w14:textId="77777777" w:rsidR="00EE2FC2" w:rsidRDefault="001A4740">
      <w:pPr>
        <w:jc w:val="both"/>
      </w:pPr>
      <w:proofErr w:type="spellStart"/>
      <w:r>
        <w:t>When</w:t>
      </w:r>
      <w:proofErr w:type="spellEnd"/>
      <w:r>
        <w:t xml:space="preserve"> </w:t>
      </w:r>
      <w:proofErr w:type="spellStart"/>
      <w:r>
        <w:t>EDCs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metering</w:t>
      </w:r>
      <w:proofErr w:type="spellEnd"/>
      <w:r>
        <w:t xml:space="preserve"> data </w:t>
      </w:r>
      <w:proofErr w:type="spellStart"/>
      <w:r w:rsidR="00DB0597">
        <w:t>with</w:t>
      </w:r>
      <w:proofErr w:type="spellEnd"/>
      <w:r w:rsidR="00DB0597">
        <w:t xml:space="preserve"> </w:t>
      </w:r>
      <w:proofErr w:type="spellStart"/>
      <w:r w:rsidR="00DB0597">
        <w:t>sharing</w:t>
      </w:r>
      <w:proofErr w:type="spellEnd"/>
      <w:r w:rsidR="00DB0597">
        <w:t xml:space="preserve"> </w:t>
      </w:r>
      <w:proofErr w:type="spellStart"/>
      <w:r w:rsidR="00DB0597">
        <w:t>taken</w:t>
      </w:r>
      <w:proofErr w:type="spellEnd"/>
      <w:r w:rsidR="00DB0597">
        <w:t xml:space="preserve"> </w:t>
      </w:r>
      <w:proofErr w:type="spellStart"/>
      <w:r w:rsidR="00DB0597">
        <w:t>into</w:t>
      </w:r>
      <w:proofErr w:type="spellEnd"/>
      <w:r w:rsidR="00DB0597">
        <w:t xml:space="preserve"> </w:t>
      </w:r>
      <w:proofErr w:type="spellStart"/>
      <w:r w:rsidR="00DB0597">
        <w:t>account</w:t>
      </w:r>
      <w:proofErr w:type="spellEnd"/>
      <w:r w:rsidR="00DB0597">
        <w:t xml:space="preserve">, </w:t>
      </w:r>
      <w:r>
        <w:t xml:space="preserve">OTE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sends</w:t>
      </w:r>
      <w:proofErr w:type="spellEnd"/>
      <w:r>
        <w:t xml:space="preserve"> a copy </w:t>
      </w:r>
      <w:r w:rsidR="00DB0597">
        <w:t>(</w:t>
      </w:r>
      <w:proofErr w:type="spellStart"/>
      <w:r w:rsidR="00DB0597">
        <w:t>msgcode</w:t>
      </w:r>
      <w:proofErr w:type="spellEnd"/>
      <w:r w:rsidR="00DB0597">
        <w:t xml:space="preserve"> 232)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metering</w:t>
      </w:r>
      <w:proofErr w:type="spellEnd"/>
      <w:r>
        <w:t xml:space="preserve"> data </w:t>
      </w:r>
      <w:proofErr w:type="spellStart"/>
      <w:r w:rsidR="005B1F15">
        <w:t>with</w:t>
      </w:r>
      <w:proofErr w:type="spellEnd"/>
      <w:r w:rsidR="005B1F15">
        <w:t xml:space="preserve"> </w:t>
      </w:r>
      <w:proofErr w:type="spellStart"/>
      <w:r>
        <w:t>sharing</w:t>
      </w:r>
      <w:proofErr w:type="spellEnd"/>
      <w:r>
        <w:t xml:space="preserve"> </w:t>
      </w:r>
      <w:proofErr w:type="spellStart"/>
      <w:r w:rsidR="005B1F15">
        <w:t>taken</w:t>
      </w:r>
      <w:proofErr w:type="spellEnd"/>
      <w:r w:rsidR="005B1F15">
        <w:t xml:space="preserve"> </w:t>
      </w:r>
      <w:proofErr w:type="spellStart"/>
      <w:r w:rsidR="005B1F15">
        <w:t>into</w:t>
      </w:r>
      <w:proofErr w:type="spellEnd"/>
      <w:r w:rsidR="005B1F15">
        <w:t xml:space="preserve"> </w:t>
      </w:r>
      <w:proofErr w:type="spellStart"/>
      <w:r w:rsidR="005B1F15">
        <w:t>account</w:t>
      </w:r>
      <w:proofErr w:type="spellEnd"/>
      <w:r w:rsidR="005B1F15">
        <w:t xml:space="preserve"> </w:t>
      </w:r>
      <w:r>
        <w:t xml:space="preserve">to </w:t>
      </w:r>
      <w:proofErr w:type="spellStart"/>
      <w:r>
        <w:t>the</w:t>
      </w:r>
      <w:proofErr w:type="spellEnd"/>
      <w:r>
        <w:t xml:space="preserve"> market </w:t>
      </w:r>
      <w:proofErr w:type="spellStart"/>
      <w:r>
        <w:t>participants</w:t>
      </w:r>
      <w:proofErr w:type="spellEnd"/>
      <w:r>
        <w:t xml:space="preserve">. In </w:t>
      </w:r>
      <w:proofErr w:type="spellStart"/>
      <w:r w:rsidR="00DB0597">
        <w:t>this</w:t>
      </w:r>
      <w:proofErr w:type="spellEnd"/>
      <w:r w:rsidR="00DB0597">
        <w:t xml:space="preserve"> </w:t>
      </w:r>
      <w:proofErr w:type="spellStart"/>
      <w:r>
        <w:t>description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S </w:t>
      </w:r>
      <w:proofErr w:type="spellStart"/>
      <w:r>
        <w:t>profiles</w:t>
      </w:r>
      <w:proofErr w:type="spellEnd"/>
      <w:r>
        <w:t xml:space="preserve"> are </w:t>
      </w:r>
      <w:proofErr w:type="spellStart"/>
      <w:r>
        <w:t>included</w:t>
      </w:r>
      <w:proofErr w:type="spellEnd"/>
      <w:r>
        <w:t xml:space="preserve">, </w:t>
      </w:r>
      <w:proofErr w:type="spellStart"/>
      <w:r>
        <w:t>it</w:t>
      </w:r>
      <w:proofErr w:type="spellEnd"/>
      <w:r>
        <w:t xml:space="preserve"> </w:t>
      </w:r>
      <w:proofErr w:type="spellStart"/>
      <w:r>
        <w:t>does</w:t>
      </w:r>
      <w:proofErr w:type="spellEnd"/>
      <w:r>
        <w:t xml:space="preserve"> not </w:t>
      </w:r>
      <w:proofErr w:type="spellStart"/>
      <w:r>
        <w:t>include</w:t>
      </w:r>
      <w:proofErr w:type="spellEnd"/>
      <w:r>
        <w:t xml:space="preserve"> A </w:t>
      </w:r>
      <w:proofErr w:type="spellStart"/>
      <w:r>
        <w:t>profiles</w:t>
      </w:r>
      <w:proofErr w:type="spellEnd"/>
      <w:r w:rsidR="005B1F15">
        <w:t>.</w:t>
      </w:r>
    </w:p>
    <w:p w14:paraId="60AE1257" w14:textId="77777777" w:rsidR="0072348C" w:rsidRDefault="0072348C" w:rsidP="0010792B">
      <w:pPr>
        <w:pStyle w:val="Nadpis3"/>
        <w:jc w:val="both"/>
      </w:pPr>
    </w:p>
    <w:p w14:paraId="11027637" w14:textId="77777777" w:rsidR="00EE2FC2" w:rsidRDefault="001A4740">
      <w:pPr>
        <w:pStyle w:val="Nadpis3"/>
        <w:jc w:val="both"/>
        <w:rPr>
          <w:b/>
          <w:bCs/>
        </w:rPr>
      </w:pPr>
      <w:bookmarkStart w:id="11" w:name="_Toc164172502"/>
      <w:proofErr w:type="spellStart"/>
      <w:r w:rsidRPr="00DB0597">
        <w:rPr>
          <w:b/>
          <w:bCs/>
        </w:rPr>
        <w:t>Description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sent</w:t>
      </w:r>
      <w:proofErr w:type="spellEnd"/>
      <w:r w:rsidRPr="00DB0597">
        <w:rPr>
          <w:b/>
          <w:bCs/>
        </w:rPr>
        <w:t xml:space="preserve"> by OTE to </w:t>
      </w:r>
      <w:proofErr w:type="spellStart"/>
      <w:r w:rsidRPr="00DB0597">
        <w:rPr>
          <w:b/>
          <w:bCs/>
        </w:rPr>
        <w:t>the</w:t>
      </w:r>
      <w:proofErr w:type="spellEnd"/>
      <w:r w:rsidRPr="00DB0597">
        <w:rPr>
          <w:b/>
          <w:bCs/>
        </w:rPr>
        <w:t xml:space="preserve"> market </w:t>
      </w:r>
      <w:proofErr w:type="spellStart"/>
      <w:r w:rsidRPr="00DB0597">
        <w:rPr>
          <w:b/>
          <w:bCs/>
        </w:rPr>
        <w:t>participant's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query</w:t>
      </w:r>
      <w:proofErr w:type="spellEnd"/>
      <w:r w:rsidRPr="00DB0597">
        <w:rPr>
          <w:b/>
          <w:bCs/>
        </w:rPr>
        <w:t xml:space="preserve"> (</w:t>
      </w:r>
      <w:proofErr w:type="spellStart"/>
      <w:r w:rsidRPr="00DB0597">
        <w:rPr>
          <w:b/>
          <w:bCs/>
        </w:rPr>
        <w:t>query</w:t>
      </w:r>
      <w:proofErr w:type="spellEnd"/>
      <w:r w:rsidRPr="00DB0597">
        <w:rPr>
          <w:b/>
          <w:bCs/>
        </w:rPr>
        <w:t xml:space="preserve"> 131 and </w:t>
      </w:r>
      <w:proofErr w:type="spellStart"/>
      <w:r w:rsidRPr="00DB0597">
        <w:rPr>
          <w:b/>
          <w:bCs/>
        </w:rPr>
        <w:t>reply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message</w:t>
      </w:r>
      <w:proofErr w:type="spellEnd"/>
      <w:r w:rsidRPr="00DB0597">
        <w:rPr>
          <w:b/>
          <w:bCs/>
        </w:rPr>
        <w:t xml:space="preserve"> 232)</w:t>
      </w:r>
      <w:bookmarkEnd w:id="11"/>
    </w:p>
    <w:p w14:paraId="267DD0F5" w14:textId="77777777" w:rsidR="00EE2FC2" w:rsidRDefault="001A4740">
      <w:pPr>
        <w:jc w:val="both"/>
      </w:pPr>
      <w:r>
        <w:t xml:space="preserve">In </w:t>
      </w:r>
      <w:proofErr w:type="spellStart"/>
      <w:r>
        <w:t>the</w:t>
      </w:r>
      <w:proofErr w:type="spellEnd"/>
      <w:r>
        <w:t xml:space="preserve"> case of a market participant </w:t>
      </w:r>
      <w:proofErr w:type="spellStart"/>
      <w:r>
        <w:t>query</w:t>
      </w:r>
      <w:proofErr w:type="spellEnd"/>
      <w:r>
        <w:t xml:space="preserve"> </w:t>
      </w:r>
      <w:r w:rsidR="00DB0597">
        <w:t>(</w:t>
      </w:r>
      <w:proofErr w:type="spellStart"/>
      <w:r w:rsidR="00DB0597">
        <w:t>msgcode</w:t>
      </w:r>
      <w:proofErr w:type="spellEnd"/>
      <w:r w:rsidR="00DB0597">
        <w:t xml:space="preserve"> 131)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measurement</w:t>
      </w:r>
      <w:proofErr w:type="spellEnd"/>
      <w:r>
        <w:t xml:space="preserve"> data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EAN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a </w:t>
      </w:r>
      <w:proofErr w:type="spellStart"/>
      <w:r>
        <w:t>sharing</w:t>
      </w:r>
      <w:proofErr w:type="spellEnd"/>
      <w:r>
        <w:t xml:space="preserve"> </w:t>
      </w:r>
      <w:proofErr w:type="spellStart"/>
      <w:r>
        <w:t>group</w:t>
      </w:r>
      <w:proofErr w:type="spellEnd"/>
      <w:r w:rsidR="00DB0597">
        <w:t xml:space="preserve">,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sets</w:t>
      </w:r>
      <w:proofErr w:type="spellEnd"/>
      <w:r>
        <w:t xml:space="preserve"> of </w:t>
      </w:r>
      <w:proofErr w:type="spellStart"/>
      <w:r>
        <w:t>profiles</w:t>
      </w:r>
      <w:proofErr w:type="spellEnd"/>
      <w:r>
        <w:t xml:space="preserve"> are </w:t>
      </w:r>
      <w:proofErr w:type="spellStart"/>
      <w:r>
        <w:t>sent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market participant in </w:t>
      </w:r>
      <w:proofErr w:type="spellStart"/>
      <w:r>
        <w:t>the</w:t>
      </w:r>
      <w:proofErr w:type="spellEnd"/>
      <w:r>
        <w:t xml:space="preserve"> </w:t>
      </w:r>
      <w:r w:rsidR="00DB0597">
        <w:t xml:space="preserve">response </w:t>
      </w:r>
      <w:r w:rsidR="00DB0597">
        <w:lastRenderedPageBreak/>
        <w:t>(</w:t>
      </w:r>
      <w:proofErr w:type="spellStart"/>
      <w:r w:rsidR="00DB0597">
        <w:t>msgcode</w:t>
      </w:r>
      <w:proofErr w:type="spellEnd"/>
      <w:r w:rsidR="00DB0597">
        <w:t xml:space="preserve"> </w:t>
      </w:r>
      <w:r>
        <w:t>232</w:t>
      </w:r>
      <w:r w:rsidR="00DB0597">
        <w:t xml:space="preserve">), </w:t>
      </w:r>
      <w:proofErr w:type="spellStart"/>
      <w:r>
        <w:t>i.e</w:t>
      </w:r>
      <w:proofErr w:type="spellEnd"/>
      <w:r>
        <w:t xml:space="preserve">.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set of </w:t>
      </w:r>
      <w:proofErr w:type="spellStart"/>
      <w:r>
        <w:t>measurement</w:t>
      </w:r>
      <w:proofErr w:type="spellEnd"/>
      <w:r>
        <w:t xml:space="preserve"> data of type A and </w:t>
      </w:r>
      <w:proofErr w:type="spellStart"/>
      <w:r>
        <w:t>the</w:t>
      </w:r>
      <w:proofErr w:type="spellEnd"/>
      <w:r>
        <w:t xml:space="preserve"> set of </w:t>
      </w:r>
      <w:proofErr w:type="spellStart"/>
      <w:r>
        <w:t>measurement</w:t>
      </w:r>
      <w:proofErr w:type="spellEnd"/>
      <w:r>
        <w:t xml:space="preserve"> data </w:t>
      </w:r>
      <w:proofErr w:type="spellStart"/>
      <w:r w:rsidR="00DB0597">
        <w:t>taking</w:t>
      </w:r>
      <w:proofErr w:type="spellEnd"/>
      <w:r w:rsidR="00DB0597">
        <w:t xml:space="preserve"> </w:t>
      </w:r>
      <w:proofErr w:type="spellStart"/>
      <w:r w:rsidR="00DB0597">
        <w:t>into</w:t>
      </w:r>
      <w:proofErr w:type="spellEnd"/>
      <w:r w:rsidR="00DB0597">
        <w:t xml:space="preserve"> </w:t>
      </w:r>
      <w:proofErr w:type="spellStart"/>
      <w:r w:rsidR="00DB0597">
        <w:t>account</w:t>
      </w:r>
      <w:proofErr w:type="spellEnd"/>
      <w:r w:rsidR="00DB0597">
        <w:t xml:space="preserve"> </w:t>
      </w:r>
      <w:proofErr w:type="spellStart"/>
      <w:r w:rsidR="00DB0597">
        <w:t>the</w:t>
      </w:r>
      <w:proofErr w:type="spellEnd"/>
      <w:r w:rsidR="00DB0597">
        <w:t xml:space="preserve"> </w:t>
      </w:r>
      <w:proofErr w:type="spellStart"/>
      <w:r>
        <w:t>sharing</w:t>
      </w:r>
      <w:proofErr w:type="spellEnd"/>
      <w:r>
        <w:t xml:space="preserve"> of type S</w:t>
      </w:r>
      <w:r w:rsidR="00083ED9">
        <w:t xml:space="preserve">. In case </w:t>
      </w:r>
      <w:proofErr w:type="spellStart"/>
      <w:r w:rsidR="00083ED9">
        <w:t>the</w:t>
      </w:r>
      <w:proofErr w:type="spellEnd"/>
      <w:r w:rsidR="00083ED9">
        <w:t xml:space="preserve"> </w:t>
      </w:r>
      <w:proofErr w:type="spellStart"/>
      <w:r w:rsidR="00083ED9">
        <w:t>sharing</w:t>
      </w:r>
      <w:proofErr w:type="spellEnd"/>
      <w:r w:rsidR="00083ED9">
        <w:t xml:space="preserve"> </w:t>
      </w:r>
      <w:proofErr w:type="spellStart"/>
      <w:r w:rsidR="00083ED9">
        <w:t>is</w:t>
      </w:r>
      <w:proofErr w:type="spellEnd"/>
      <w:r w:rsidR="00083ED9">
        <w:t xml:space="preserve"> not </w:t>
      </w:r>
      <w:proofErr w:type="spellStart"/>
      <w:r w:rsidR="00083ED9">
        <w:t>present</w:t>
      </w:r>
      <w:proofErr w:type="spellEnd"/>
      <w:r w:rsidR="00083ED9">
        <w:t xml:space="preserve"> </w:t>
      </w:r>
      <w:proofErr w:type="spellStart"/>
      <w:r w:rsidR="00083ED9">
        <w:t>for</w:t>
      </w:r>
      <w:proofErr w:type="spellEnd"/>
      <w:r w:rsidR="00083ED9">
        <w:t xml:space="preserve"> </w:t>
      </w:r>
      <w:proofErr w:type="spellStart"/>
      <w:r w:rsidR="00083ED9">
        <w:t>the</w:t>
      </w:r>
      <w:proofErr w:type="spellEnd"/>
      <w:r w:rsidR="00083ED9">
        <w:t xml:space="preserve"> </w:t>
      </w:r>
      <w:proofErr w:type="spellStart"/>
      <w:r w:rsidR="00083ED9">
        <w:t>whole</w:t>
      </w:r>
      <w:proofErr w:type="spellEnd"/>
      <w:r w:rsidR="00083ED9">
        <w:t xml:space="preserve"> </w:t>
      </w:r>
      <w:proofErr w:type="spellStart"/>
      <w:r w:rsidR="00083ED9">
        <w:t>query</w:t>
      </w:r>
      <w:proofErr w:type="spellEnd"/>
      <w:r w:rsidR="00083ED9">
        <w:t xml:space="preserve"> period</w:t>
      </w:r>
      <w:r w:rsidR="00DB0597">
        <w:t xml:space="preserve">, </w:t>
      </w:r>
      <w:proofErr w:type="spellStart"/>
      <w:r w:rsidR="00DB0597">
        <w:t>the</w:t>
      </w:r>
      <w:proofErr w:type="spellEnd"/>
      <w:r w:rsidR="00DB0597">
        <w:t xml:space="preserve"> response </w:t>
      </w:r>
      <w:proofErr w:type="spellStart"/>
      <w:r w:rsidR="00DB0597">
        <w:t>will</w:t>
      </w:r>
      <w:proofErr w:type="spellEnd"/>
      <w:r w:rsidR="00DB0597">
        <w:t xml:space="preserve"> return </w:t>
      </w:r>
      <w:proofErr w:type="spellStart"/>
      <w:r w:rsidR="00DB0597">
        <w:t>the</w:t>
      </w:r>
      <w:proofErr w:type="spellEnd"/>
      <w:r w:rsidR="00DB0597">
        <w:t xml:space="preserve"> </w:t>
      </w:r>
      <w:proofErr w:type="spellStart"/>
      <w:r w:rsidR="00DB0597">
        <w:t>measurement</w:t>
      </w:r>
      <w:proofErr w:type="spellEnd"/>
      <w:r w:rsidR="00DB0597">
        <w:t xml:space="preserve"> data on type A </w:t>
      </w:r>
      <w:proofErr w:type="spellStart"/>
      <w:r w:rsidR="00DB0597">
        <w:t>profiles</w:t>
      </w:r>
      <w:proofErr w:type="spellEnd"/>
      <w:r w:rsidR="00DB0597">
        <w:t xml:space="preserve"> </w:t>
      </w:r>
      <w:proofErr w:type="spellStart"/>
      <w:r w:rsidR="00DB0597">
        <w:t>for</w:t>
      </w:r>
      <w:proofErr w:type="spellEnd"/>
      <w:r w:rsidR="00DB0597">
        <w:t xml:space="preserve"> </w:t>
      </w:r>
      <w:proofErr w:type="spellStart"/>
      <w:r w:rsidR="00DB0597">
        <w:t>the</w:t>
      </w:r>
      <w:proofErr w:type="spellEnd"/>
      <w:r w:rsidR="00DB0597">
        <w:t xml:space="preserve"> </w:t>
      </w:r>
      <w:proofErr w:type="spellStart"/>
      <w:r w:rsidR="00DB0597">
        <w:t>whole</w:t>
      </w:r>
      <w:proofErr w:type="spellEnd"/>
      <w:r w:rsidR="00DB0597">
        <w:t xml:space="preserve"> </w:t>
      </w:r>
      <w:proofErr w:type="spellStart"/>
      <w:r w:rsidR="00DB0597">
        <w:t>query</w:t>
      </w:r>
      <w:proofErr w:type="spellEnd"/>
      <w:r w:rsidR="00DB0597">
        <w:t xml:space="preserve"> period, and </w:t>
      </w:r>
      <w:proofErr w:type="spellStart"/>
      <w:r w:rsidR="00DB0597">
        <w:t>the</w:t>
      </w:r>
      <w:proofErr w:type="spellEnd"/>
      <w:r w:rsidR="00DB0597">
        <w:t xml:space="preserve"> data on type S </w:t>
      </w:r>
      <w:proofErr w:type="spellStart"/>
      <w:r w:rsidR="00DB0597">
        <w:t>profiles</w:t>
      </w:r>
      <w:proofErr w:type="spellEnd"/>
      <w:r w:rsidR="00DB0597">
        <w:t xml:space="preserve"> </w:t>
      </w:r>
      <w:proofErr w:type="spellStart"/>
      <w:r w:rsidR="00DB0597">
        <w:t>only</w:t>
      </w:r>
      <w:proofErr w:type="spellEnd"/>
      <w:r w:rsidR="00DB0597">
        <w:t xml:space="preserve"> </w:t>
      </w:r>
      <w:proofErr w:type="spellStart"/>
      <w:r w:rsidR="00DB0597">
        <w:t>for</w:t>
      </w:r>
      <w:proofErr w:type="spellEnd"/>
      <w:r w:rsidR="00DB0597">
        <w:t xml:space="preserve"> </w:t>
      </w:r>
      <w:proofErr w:type="spellStart"/>
      <w:r w:rsidR="00DB0597">
        <w:t>the</w:t>
      </w:r>
      <w:proofErr w:type="spellEnd"/>
      <w:r w:rsidR="00DB0597">
        <w:t xml:space="preserve"> period </w:t>
      </w:r>
      <w:proofErr w:type="spellStart"/>
      <w:r w:rsidR="00DB0597">
        <w:t>when</w:t>
      </w:r>
      <w:proofErr w:type="spellEnd"/>
      <w:r w:rsidR="00DB0597">
        <w:t xml:space="preserve"> </w:t>
      </w:r>
      <w:proofErr w:type="spellStart"/>
      <w:r w:rsidR="00DB0597">
        <w:t>the</w:t>
      </w:r>
      <w:proofErr w:type="spellEnd"/>
      <w:r w:rsidR="00DB0597">
        <w:t xml:space="preserve"> EAN </w:t>
      </w:r>
      <w:proofErr w:type="spellStart"/>
      <w:r w:rsidR="00DB0597">
        <w:t>was</w:t>
      </w:r>
      <w:proofErr w:type="spellEnd"/>
      <w:r w:rsidR="00DB0597">
        <w:t xml:space="preserve"> part of </w:t>
      </w:r>
      <w:proofErr w:type="spellStart"/>
      <w:r w:rsidR="00DB0597">
        <w:t>the</w:t>
      </w:r>
      <w:proofErr w:type="spellEnd"/>
      <w:r w:rsidR="00DB0597">
        <w:t xml:space="preserve"> </w:t>
      </w:r>
      <w:proofErr w:type="spellStart"/>
      <w:r w:rsidR="00DB0597">
        <w:t>sharing</w:t>
      </w:r>
      <w:proofErr w:type="spellEnd"/>
      <w:r w:rsidR="00DB0597">
        <w:t xml:space="preserve"> </w:t>
      </w:r>
      <w:proofErr w:type="spellStart"/>
      <w:r w:rsidR="00DB0597">
        <w:t>group</w:t>
      </w:r>
      <w:proofErr w:type="spellEnd"/>
      <w:r w:rsidR="00DB0597">
        <w:t>.</w:t>
      </w:r>
    </w:p>
    <w:p w14:paraId="43C60A97" w14:textId="77777777" w:rsidR="0072348C" w:rsidRDefault="0072348C" w:rsidP="0010792B">
      <w:pPr>
        <w:jc w:val="both"/>
        <w:rPr>
          <w:rFonts w:asciiTheme="majorHAnsi" w:eastAsiaTheme="majorEastAsia" w:hAnsiTheme="majorHAnsi"/>
          <w:color w:val="1F3763" w:themeColor="accent1" w:themeShade="7F"/>
          <w:sz w:val="24"/>
          <w:szCs w:val="24"/>
        </w:rPr>
      </w:pPr>
    </w:p>
    <w:p w14:paraId="1F91168D" w14:textId="77777777" w:rsidR="00EE2FC2" w:rsidRDefault="001A4740">
      <w:pPr>
        <w:pStyle w:val="Nadpis3"/>
        <w:jc w:val="both"/>
        <w:rPr>
          <w:b/>
          <w:bCs/>
        </w:rPr>
      </w:pPr>
      <w:bookmarkStart w:id="12" w:name="_Toc164172503"/>
      <w:proofErr w:type="spellStart"/>
      <w:r w:rsidRPr="00DB0597">
        <w:rPr>
          <w:b/>
          <w:bCs/>
        </w:rPr>
        <w:t>Messages</w:t>
      </w:r>
      <w:proofErr w:type="spellEnd"/>
      <w:r w:rsidRPr="00DB0597">
        <w:rPr>
          <w:b/>
          <w:bCs/>
        </w:rPr>
        <w:t xml:space="preserve"> </w:t>
      </w:r>
      <w:proofErr w:type="spellStart"/>
      <w:r w:rsidRPr="00DB0597">
        <w:rPr>
          <w:b/>
          <w:bCs/>
        </w:rPr>
        <w:t>sent</w:t>
      </w:r>
      <w:proofErr w:type="spellEnd"/>
      <w:r w:rsidRPr="00DB0597">
        <w:rPr>
          <w:b/>
          <w:bCs/>
        </w:rPr>
        <w:t xml:space="preserve"> in </w:t>
      </w:r>
      <w:proofErr w:type="spellStart"/>
      <w:r w:rsidRPr="00DB0597">
        <w:rPr>
          <w:b/>
          <w:bCs/>
        </w:rPr>
        <w:t>communication</w:t>
      </w:r>
      <w:proofErr w:type="spellEnd"/>
      <w:r w:rsidRPr="00DB0597">
        <w:rPr>
          <w:b/>
          <w:bCs/>
        </w:rPr>
        <w:t>:</w:t>
      </w:r>
      <w:bookmarkEnd w:id="1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48"/>
        <w:gridCol w:w="4751"/>
        <w:gridCol w:w="1843"/>
      </w:tblGrid>
      <w:tr w:rsidR="002C51E6" w14:paraId="48135DC3" w14:textId="77777777" w:rsidTr="00ED6946">
        <w:tc>
          <w:tcPr>
            <w:tcW w:w="2048" w:type="dxa"/>
          </w:tcPr>
          <w:p w14:paraId="1C1AF4F1" w14:textId="77777777" w:rsidR="00EE2FC2" w:rsidRDefault="001A4740">
            <w:pPr>
              <w:pStyle w:val="EYNormal"/>
              <w:rPr>
                <w:b/>
                <w:bCs/>
              </w:rPr>
            </w:pPr>
            <w:r w:rsidRPr="002B51B4">
              <w:rPr>
                <w:b/>
                <w:bCs/>
              </w:rPr>
              <w:t xml:space="preserve">OTE report </w:t>
            </w:r>
            <w:proofErr w:type="spellStart"/>
            <w:r w:rsidRPr="002B51B4">
              <w:rPr>
                <w:b/>
                <w:bCs/>
              </w:rPr>
              <w:t>number</w:t>
            </w:r>
            <w:proofErr w:type="spellEnd"/>
          </w:p>
        </w:tc>
        <w:tc>
          <w:tcPr>
            <w:tcW w:w="4751" w:type="dxa"/>
          </w:tcPr>
          <w:p w14:paraId="51339399" w14:textId="77777777" w:rsidR="00EE2FC2" w:rsidRDefault="001A4740">
            <w:pPr>
              <w:pStyle w:val="EYNormal"/>
              <w:rPr>
                <w:b/>
                <w:bCs/>
              </w:rPr>
            </w:pPr>
            <w:proofErr w:type="spellStart"/>
            <w:r w:rsidRPr="002B51B4">
              <w:rPr>
                <w:b/>
                <w:bCs/>
              </w:rPr>
              <w:t>Verbal</w:t>
            </w:r>
            <w:proofErr w:type="spellEnd"/>
            <w:r w:rsidRPr="002B51B4">
              <w:rPr>
                <w:b/>
                <w:bCs/>
              </w:rPr>
              <w:t xml:space="preserve"> </w:t>
            </w:r>
            <w:proofErr w:type="spellStart"/>
            <w:r w:rsidRPr="002B51B4">
              <w:rPr>
                <w:b/>
                <w:bCs/>
              </w:rPr>
              <w:t>description</w:t>
            </w:r>
            <w:proofErr w:type="spellEnd"/>
          </w:p>
        </w:tc>
        <w:tc>
          <w:tcPr>
            <w:tcW w:w="1843" w:type="dxa"/>
          </w:tcPr>
          <w:p w14:paraId="42B22A73" w14:textId="77777777" w:rsidR="00EE2FC2" w:rsidRDefault="001A4740">
            <w:pPr>
              <w:pStyle w:val="EYNormal"/>
              <w:rPr>
                <w:b/>
                <w:bCs/>
              </w:rPr>
            </w:pPr>
            <w:r w:rsidRPr="002B51B4">
              <w:rPr>
                <w:b/>
                <w:bCs/>
              </w:rPr>
              <w:t xml:space="preserve">XSD </w:t>
            </w:r>
            <w:proofErr w:type="spellStart"/>
            <w:r w:rsidRPr="002B51B4">
              <w:rPr>
                <w:b/>
                <w:bCs/>
              </w:rPr>
              <w:t>template</w:t>
            </w:r>
            <w:proofErr w:type="spellEnd"/>
          </w:p>
        </w:tc>
      </w:tr>
      <w:tr w:rsidR="002C51E6" w14:paraId="72A46518" w14:textId="77777777" w:rsidTr="00ED6946">
        <w:tc>
          <w:tcPr>
            <w:tcW w:w="2048" w:type="dxa"/>
          </w:tcPr>
          <w:p w14:paraId="2A00CF78" w14:textId="77777777" w:rsidR="00EE2FC2" w:rsidRDefault="001A4740">
            <w:pPr>
              <w:pStyle w:val="EYNormal"/>
            </w:pPr>
            <w:r>
              <w:t>121</w:t>
            </w:r>
          </w:p>
        </w:tc>
        <w:tc>
          <w:tcPr>
            <w:tcW w:w="4751" w:type="dxa"/>
          </w:tcPr>
          <w:p w14:paraId="7C23E8F6" w14:textId="77777777" w:rsidR="00EE2FC2" w:rsidRDefault="001A4740">
            <w:pPr>
              <w:pStyle w:val="EYNormal"/>
            </w:pPr>
            <w:proofErr w:type="spellStart"/>
            <w:r>
              <w:t>Actual</w:t>
            </w:r>
            <w:proofErr w:type="spellEnd"/>
            <w:r>
              <w:t xml:space="preserve"> </w:t>
            </w:r>
            <w:proofErr w:type="spellStart"/>
            <w:r w:rsidR="002C51E6">
              <w:t>waveform</w:t>
            </w:r>
            <w:proofErr w:type="spellEnd"/>
            <w:r>
              <w:t xml:space="preserve"> data </w:t>
            </w:r>
          </w:p>
        </w:tc>
        <w:tc>
          <w:tcPr>
            <w:tcW w:w="1843" w:type="dxa"/>
          </w:tcPr>
          <w:p w14:paraId="08AD1251" w14:textId="77777777" w:rsidR="00EE2FC2" w:rsidRDefault="001A4740">
            <w:pPr>
              <w:pStyle w:val="EYNormal"/>
            </w:pPr>
            <w:r>
              <w:t>CDSDATA</w:t>
            </w:r>
            <w:r w:rsidR="002C51E6">
              <w:t>.xsd</w:t>
            </w:r>
          </w:p>
        </w:tc>
      </w:tr>
      <w:tr w:rsidR="002C51E6" w14:paraId="63A04CBB" w14:textId="77777777" w:rsidTr="00ED6946">
        <w:tc>
          <w:tcPr>
            <w:tcW w:w="2048" w:type="dxa"/>
          </w:tcPr>
          <w:p w14:paraId="27C74859" w14:textId="77777777" w:rsidR="00EE2FC2" w:rsidRDefault="001A4740">
            <w:pPr>
              <w:pStyle w:val="EYNormal"/>
            </w:pPr>
            <w:r>
              <w:t>222</w:t>
            </w:r>
          </w:p>
        </w:tc>
        <w:tc>
          <w:tcPr>
            <w:tcW w:w="4751" w:type="dxa"/>
          </w:tcPr>
          <w:p w14:paraId="232F5746" w14:textId="77777777" w:rsidR="00EE2FC2" w:rsidRDefault="001A4740">
            <w:pPr>
              <w:pStyle w:val="EYNormal"/>
            </w:pPr>
            <w:proofErr w:type="spellStart"/>
            <w:r>
              <w:t>Confirmation</w:t>
            </w:r>
            <w:proofErr w:type="spellEnd"/>
            <w:r>
              <w:t>/</w:t>
            </w:r>
            <w:proofErr w:type="spellStart"/>
            <w:r>
              <w:t>error</w:t>
            </w:r>
            <w:proofErr w:type="spellEnd"/>
            <w:r>
              <w:t xml:space="preserve"> on </w:t>
            </w:r>
            <w:proofErr w:type="spellStart"/>
            <w:r>
              <w:t>receipt</w:t>
            </w:r>
            <w:proofErr w:type="spellEnd"/>
            <w:r>
              <w:t xml:space="preserve"> of </w:t>
            </w:r>
            <w:proofErr w:type="spellStart"/>
            <w:r>
              <w:t>actual</w:t>
            </w:r>
            <w:proofErr w:type="spellEnd"/>
            <w:r>
              <w:t xml:space="preserve"> </w:t>
            </w:r>
            <w:proofErr w:type="spellStart"/>
            <w:r>
              <w:t>waveform</w:t>
            </w:r>
            <w:proofErr w:type="spellEnd"/>
            <w:r>
              <w:t xml:space="preserve"> data</w:t>
            </w:r>
          </w:p>
        </w:tc>
        <w:tc>
          <w:tcPr>
            <w:tcW w:w="1843" w:type="dxa"/>
          </w:tcPr>
          <w:p w14:paraId="6A33E335" w14:textId="77777777" w:rsidR="00EE2FC2" w:rsidRDefault="001A4740">
            <w:pPr>
              <w:pStyle w:val="EYNormal"/>
            </w:pPr>
            <w:r>
              <w:t>RESPONSE.xsd</w:t>
            </w:r>
          </w:p>
        </w:tc>
      </w:tr>
      <w:tr w:rsidR="002C51E6" w14:paraId="2CF962B1" w14:textId="77777777" w:rsidTr="00ED6946">
        <w:tc>
          <w:tcPr>
            <w:tcW w:w="2048" w:type="dxa"/>
          </w:tcPr>
          <w:p w14:paraId="17AC9207" w14:textId="77777777" w:rsidR="00EE2FC2" w:rsidRDefault="001A4740">
            <w:pPr>
              <w:pStyle w:val="EYNormal"/>
            </w:pPr>
            <w:r>
              <w:t>131</w:t>
            </w:r>
          </w:p>
        </w:tc>
        <w:tc>
          <w:tcPr>
            <w:tcW w:w="4751" w:type="dxa"/>
          </w:tcPr>
          <w:p w14:paraId="526AE631" w14:textId="77777777" w:rsidR="00EE2FC2" w:rsidRDefault="001A4740">
            <w:pPr>
              <w:pStyle w:val="EYNormal"/>
            </w:pPr>
            <w:proofErr w:type="spellStart"/>
            <w:r>
              <w:t>Request</w:t>
            </w:r>
            <w:proofErr w:type="spellEnd"/>
            <w:r>
              <w:t xml:space="preserve"> to </w:t>
            </w:r>
            <w:proofErr w:type="spellStart"/>
            <w:r>
              <w:t>send</w:t>
            </w:r>
            <w:proofErr w:type="spellEnd"/>
            <w:r>
              <w:t xml:space="preserve"> data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invoicing</w:t>
            </w:r>
            <w:proofErr w:type="spellEnd"/>
          </w:p>
        </w:tc>
        <w:tc>
          <w:tcPr>
            <w:tcW w:w="1843" w:type="dxa"/>
          </w:tcPr>
          <w:p w14:paraId="6A0DC2DC" w14:textId="77777777" w:rsidR="00EE2FC2" w:rsidRDefault="001A4740">
            <w:pPr>
              <w:pStyle w:val="EYNormal"/>
            </w:pPr>
            <w:r>
              <w:t>CDSREQ.xsd</w:t>
            </w:r>
          </w:p>
        </w:tc>
      </w:tr>
      <w:tr w:rsidR="002C51E6" w14:paraId="337AECAE" w14:textId="77777777" w:rsidTr="00ED6946">
        <w:tc>
          <w:tcPr>
            <w:tcW w:w="2048" w:type="dxa"/>
          </w:tcPr>
          <w:p w14:paraId="764BE1EF" w14:textId="77777777" w:rsidR="00EE2FC2" w:rsidRDefault="001A4740">
            <w:pPr>
              <w:pStyle w:val="EYNormal"/>
            </w:pPr>
            <w:r>
              <w:t>232</w:t>
            </w:r>
          </w:p>
        </w:tc>
        <w:tc>
          <w:tcPr>
            <w:tcW w:w="4751" w:type="dxa"/>
          </w:tcPr>
          <w:p w14:paraId="58279285" w14:textId="77777777" w:rsidR="00EE2FC2" w:rsidRDefault="001A4740">
            <w:pPr>
              <w:pStyle w:val="EYNormal"/>
            </w:pPr>
            <w:proofErr w:type="spellStart"/>
            <w:r>
              <w:t>Actual</w:t>
            </w:r>
            <w:proofErr w:type="spellEnd"/>
            <w:r>
              <w:t xml:space="preserve"> data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invoicing</w:t>
            </w:r>
            <w:proofErr w:type="spellEnd"/>
          </w:p>
        </w:tc>
        <w:tc>
          <w:tcPr>
            <w:tcW w:w="1843" w:type="dxa"/>
          </w:tcPr>
          <w:p w14:paraId="012CEC89" w14:textId="77777777" w:rsidR="00EE2FC2" w:rsidRDefault="001A4740">
            <w:pPr>
              <w:pStyle w:val="EYNormal"/>
            </w:pPr>
            <w:r>
              <w:t>CDSDATA</w:t>
            </w:r>
            <w:r w:rsidR="002C51E6">
              <w:t>.xsd</w:t>
            </w:r>
          </w:p>
        </w:tc>
      </w:tr>
    </w:tbl>
    <w:p w14:paraId="0DD6AFCC" w14:textId="77777777" w:rsidR="002B51B4" w:rsidRDefault="002B51B4" w:rsidP="0010792B">
      <w:pPr>
        <w:jc w:val="both"/>
      </w:pPr>
    </w:p>
    <w:p w14:paraId="0022E943" w14:textId="77777777" w:rsidR="00EE2FC2" w:rsidRDefault="001A4740">
      <w:pPr>
        <w:jc w:val="both"/>
      </w:pPr>
      <w:r>
        <w:t xml:space="preserve">Sample </w:t>
      </w:r>
      <w:proofErr w:type="spellStart"/>
      <w:r>
        <w:t>xml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121 </w:t>
      </w:r>
      <w:proofErr w:type="spellStart"/>
      <w:r>
        <w:t>sent</w:t>
      </w:r>
      <w:proofErr w:type="spellEnd"/>
      <w:r>
        <w:t xml:space="preserve"> by EDC:</w:t>
      </w:r>
    </w:p>
    <w:p w14:paraId="565B5763" w14:textId="77777777" w:rsidR="002C51E6" w:rsidRPr="00F0296B" w:rsidRDefault="00505321" w:rsidP="0010792B">
      <w:pPr>
        <w:jc w:val="both"/>
      </w:pPr>
      <w:r>
        <w:object w:dxaOrig="1532" w:dyaOrig="991" w14:anchorId="5730E7BD">
          <v:shape id="_x0000_i1027" type="#_x0000_t75" style="width:78.65pt;height:50.35pt" o:ole="">
            <v:imagedata r:id="rId11" o:title=""/>
          </v:shape>
          <o:OLEObject Type="Embed" ProgID="Package" ShapeID="_x0000_i1027" DrawAspect="Content" ObjectID="_1774935357" r:id="rId12"/>
        </w:object>
      </w:r>
    </w:p>
    <w:sectPr w:rsidR="002C51E6" w:rsidRPr="00F029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DA4"/>
    <w:multiLevelType w:val="hybridMultilevel"/>
    <w:tmpl w:val="FFFFFFFF"/>
    <w:lvl w:ilvl="0" w:tplc="B5D2DA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76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595"/>
    <w:rsid w:val="00022BDE"/>
    <w:rsid w:val="0008065E"/>
    <w:rsid w:val="00083ED9"/>
    <w:rsid w:val="00090D21"/>
    <w:rsid w:val="00092764"/>
    <w:rsid w:val="000C6912"/>
    <w:rsid w:val="000E6B2B"/>
    <w:rsid w:val="0010792B"/>
    <w:rsid w:val="00132686"/>
    <w:rsid w:val="001A40C1"/>
    <w:rsid w:val="001A4740"/>
    <w:rsid w:val="001A515B"/>
    <w:rsid w:val="001E2E8B"/>
    <w:rsid w:val="002222D5"/>
    <w:rsid w:val="0026336A"/>
    <w:rsid w:val="0026456F"/>
    <w:rsid w:val="002B51B4"/>
    <w:rsid w:val="002C3BD9"/>
    <w:rsid w:val="002C51E6"/>
    <w:rsid w:val="00345746"/>
    <w:rsid w:val="00363B9E"/>
    <w:rsid w:val="00365D59"/>
    <w:rsid w:val="003B4FC8"/>
    <w:rsid w:val="00505321"/>
    <w:rsid w:val="005474B0"/>
    <w:rsid w:val="005B1F15"/>
    <w:rsid w:val="00613415"/>
    <w:rsid w:val="006D60AA"/>
    <w:rsid w:val="0072348C"/>
    <w:rsid w:val="00750595"/>
    <w:rsid w:val="008F4058"/>
    <w:rsid w:val="0094608C"/>
    <w:rsid w:val="00952262"/>
    <w:rsid w:val="009B0644"/>
    <w:rsid w:val="00A716CB"/>
    <w:rsid w:val="00B64AEB"/>
    <w:rsid w:val="00B92A95"/>
    <w:rsid w:val="00C13569"/>
    <w:rsid w:val="00C353A6"/>
    <w:rsid w:val="00D26EDC"/>
    <w:rsid w:val="00DB0597"/>
    <w:rsid w:val="00DD1DC4"/>
    <w:rsid w:val="00E303E6"/>
    <w:rsid w:val="00EA0639"/>
    <w:rsid w:val="00ED6946"/>
    <w:rsid w:val="00EE2FC2"/>
    <w:rsid w:val="00F0296B"/>
    <w:rsid w:val="00F22383"/>
    <w:rsid w:val="00F50D76"/>
    <w:rsid w:val="00F70839"/>
    <w:rsid w:val="00F71A9D"/>
    <w:rsid w:val="00F84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11C92D9D"/>
  <w14:defaultImageDpi w14:val="0"/>
  <w15:docId w15:val="{224AE54C-8A23-4393-84CC-21732944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750595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595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B0644"/>
    <w:pPr>
      <w:keepNext/>
      <w:keepLines/>
      <w:spacing w:before="40" w:after="0"/>
      <w:outlineLvl w:val="2"/>
    </w:pPr>
    <w:rPr>
      <w:rFonts w:asciiTheme="majorHAnsi" w:eastAsiaTheme="majorEastAsia" w:hAnsiTheme="majorHAns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848BF"/>
    <w:pPr>
      <w:keepNext/>
      <w:keepLines/>
      <w:spacing w:before="40" w:after="0"/>
      <w:outlineLvl w:val="3"/>
    </w:pPr>
    <w:rPr>
      <w:rFonts w:asciiTheme="majorHAnsi" w:eastAsiaTheme="majorEastAsia" w:hAnsiTheme="majorHAns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5059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50595"/>
    <w:rPr>
      <w:rFonts w:asciiTheme="majorHAnsi" w:eastAsiaTheme="majorEastAsia" w:hAnsiTheme="majorHAnsi" w:cs="Times New Roman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B0644"/>
    <w:rPr>
      <w:rFonts w:asciiTheme="majorHAnsi" w:eastAsiaTheme="majorEastAsia" w:hAnsiTheme="majorHAnsi" w:cs="Times New Roman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F848BF"/>
    <w:rPr>
      <w:rFonts w:asciiTheme="majorHAnsi" w:eastAsiaTheme="majorEastAsia" w:hAnsiTheme="majorHAnsi" w:cs="Times New Roman"/>
      <w:i/>
      <w:iCs/>
      <w:color w:val="2F5496" w:themeColor="accent1" w:themeShade="BF"/>
    </w:rPr>
  </w:style>
  <w:style w:type="table" w:styleId="Mkatabulky">
    <w:name w:val="Table Grid"/>
    <w:basedOn w:val="Normlntabulka"/>
    <w:uiPriority w:val="39"/>
    <w:rsid w:val="009B0644"/>
    <w:pPr>
      <w:autoSpaceDE w:val="0"/>
      <w:autoSpaceDN w:val="0"/>
      <w:spacing w:after="0" w:line="240" w:lineRule="auto"/>
    </w:pPr>
    <w:rPr>
      <w:rFonts w:ascii="Times New Roman" w:hAnsi="Times New Roman" w:cs="Times New Roman"/>
      <w:kern w:val="0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9B0644"/>
    <w:pPr>
      <w:autoSpaceDE w:val="0"/>
      <w:autoSpaceDN w:val="0"/>
      <w:spacing w:after="0" w:line="240" w:lineRule="auto"/>
      <w:ind w:left="720"/>
    </w:pPr>
    <w:rPr>
      <w:rFonts w:ascii="Times New Roman" w:hAnsi="Times New Roman"/>
      <w:kern w:val="0"/>
      <w:sz w:val="23"/>
      <w:szCs w:val="23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B0644"/>
    <w:rPr>
      <w:rFonts w:ascii="Times New Roman" w:hAnsi="Times New Roman" w:cs="Times New Roman"/>
      <w:kern w:val="0"/>
      <w:sz w:val="23"/>
      <w:szCs w:val="23"/>
      <w:lang w:val="x-none" w:eastAsia="cs-CZ"/>
    </w:rPr>
  </w:style>
  <w:style w:type="paragraph" w:customStyle="1" w:styleId="EYNormal">
    <w:name w:val="EY Normal"/>
    <w:link w:val="EYNormalChar"/>
    <w:qFormat/>
    <w:rsid w:val="009B0644"/>
    <w:pPr>
      <w:spacing w:after="60"/>
      <w:jc w:val="both"/>
    </w:pPr>
    <w:rPr>
      <w:rFonts w:ascii="Calibri" w:hAnsi="Calibri" w:cs="Calibri"/>
      <w:kern w:val="12"/>
      <w:sz w:val="20"/>
    </w:rPr>
  </w:style>
  <w:style w:type="character" w:customStyle="1" w:styleId="EYNormalChar">
    <w:name w:val="EY Normal Char"/>
    <w:basedOn w:val="Standardnpsmoodstavce"/>
    <w:link w:val="EYNormal"/>
    <w:rsid w:val="009B0644"/>
    <w:rPr>
      <w:rFonts w:ascii="Calibri" w:hAnsi="Calibri" w:cs="Calibri"/>
      <w:kern w:val="12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26ED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26ED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26ED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ED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EDC"/>
    <w:rPr>
      <w:rFonts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92A95"/>
    <w:pPr>
      <w:spacing w:after="0" w:line="240" w:lineRule="auto"/>
    </w:pPr>
    <w:rPr>
      <w:rFonts w:cs="Times New Roman"/>
    </w:rPr>
  </w:style>
  <w:style w:type="paragraph" w:styleId="Nadpisobsahu">
    <w:name w:val="TOC Heading"/>
    <w:basedOn w:val="Nadpis1"/>
    <w:next w:val="Normln"/>
    <w:uiPriority w:val="39"/>
    <w:unhideWhenUsed/>
    <w:qFormat/>
    <w:rsid w:val="0072348C"/>
    <w:pPr>
      <w:outlineLvl w:val="9"/>
    </w:pPr>
    <w:rPr>
      <w:kern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72348C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72348C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72348C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72348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oleObject" Target="embeddings/oleObject3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548F-6DA9-478E-92F7-F50A5AC5C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1232</Words>
  <Characters>7118</Characters>
  <Application>Microsoft Office Word</Application>
  <DocSecurity>0</DocSecurity>
  <Lines>59</Lines>
  <Paragraphs>16</Paragraphs>
  <ScaleCrop>false</ScaleCrop>
  <Company>OTE a.s.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Kobliha, Jan</dc:creator>
  <cp:keywords>, docId:4450D266DD62DBD27E651E15BAEA6F79</cp:keywords>
  <dc:description/>
  <cp:lastModifiedBy>Kobliha, Jan</cp:lastModifiedBy>
  <cp:revision>2</cp:revision>
  <dcterms:created xsi:type="dcterms:W3CDTF">2024-04-18T06:49:00Z</dcterms:created>
  <dcterms:modified xsi:type="dcterms:W3CDTF">2024-04-18T06:49:00Z</dcterms:modified>
</cp:coreProperties>
</file>