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157" w:rsidRPr="000D277E" w:rsidRDefault="00DC3C2B" w:rsidP="00C01DE9">
      <w:pPr>
        <w:pStyle w:val="Nadpis1"/>
        <w:spacing w:line="240" w:lineRule="auto"/>
        <w:jc w:val="center"/>
        <w:rPr>
          <w:rFonts w:asciiTheme="minorHAnsi" w:hAnsiTheme="minorHAnsi"/>
          <w:lang w:val="en-GB"/>
        </w:rPr>
      </w:pPr>
      <w:r w:rsidRPr="000D277E">
        <w:rPr>
          <w:rFonts w:asciiTheme="minorHAnsi" w:hAnsiTheme="minorHAnsi"/>
          <w:lang w:val="en-GB"/>
        </w:rPr>
        <w:t xml:space="preserve">Bid placement control </w:t>
      </w:r>
      <w:r w:rsidR="001E2B3E" w:rsidRPr="000D277E">
        <w:rPr>
          <w:rFonts w:asciiTheme="minorHAnsi" w:hAnsiTheme="minorHAnsi"/>
          <w:lang w:val="en-GB"/>
        </w:rPr>
        <w:t xml:space="preserve">system </w:t>
      </w:r>
      <w:r w:rsidRPr="000D277E">
        <w:rPr>
          <w:rFonts w:asciiTheme="minorHAnsi" w:hAnsiTheme="minorHAnsi"/>
          <w:lang w:val="en-GB"/>
        </w:rPr>
        <w:t>- intra-day market</w:t>
      </w:r>
    </w:p>
    <w:p w:rsidR="00522E3C" w:rsidRPr="000D277E" w:rsidRDefault="00522E3C" w:rsidP="00C01DE9">
      <w:pPr>
        <w:spacing w:line="240" w:lineRule="auto"/>
        <w:rPr>
          <w:lang w:val="en-GB"/>
        </w:rPr>
      </w:pPr>
    </w:p>
    <w:p w:rsidR="00F55961" w:rsidRPr="000D277E" w:rsidRDefault="00242555" w:rsidP="00C01DE9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lang w:val="en-GB"/>
        </w:rPr>
      </w:pPr>
      <w:r w:rsidRPr="000D277E">
        <w:rPr>
          <w:rFonts w:asciiTheme="minorHAnsi" w:hAnsiTheme="minorHAnsi"/>
          <w:lang w:val="en-GB"/>
        </w:rPr>
        <w:t>Bids to OTE’s</w:t>
      </w:r>
      <w:r w:rsidR="00852B1A" w:rsidRPr="000D277E">
        <w:rPr>
          <w:rFonts w:asciiTheme="minorHAnsi" w:hAnsiTheme="minorHAnsi"/>
          <w:lang w:val="en-GB"/>
        </w:rPr>
        <w:t xml:space="preserve"> intra-day electricity market (IM)</w:t>
      </w:r>
      <w:r w:rsidR="00BA104B" w:rsidRPr="000D277E">
        <w:rPr>
          <w:rFonts w:asciiTheme="minorHAnsi" w:hAnsiTheme="minorHAnsi"/>
          <w:lang w:val="en-GB"/>
        </w:rPr>
        <w:t xml:space="preserve"> </w:t>
      </w:r>
      <w:r w:rsidR="00F55961" w:rsidRPr="000D277E">
        <w:rPr>
          <w:rFonts w:asciiTheme="minorHAnsi" w:hAnsiTheme="minorHAnsi"/>
          <w:lang w:val="en-GB"/>
        </w:rPr>
        <w:t>a</w:t>
      </w:r>
      <w:r w:rsidRPr="000D277E">
        <w:rPr>
          <w:rFonts w:asciiTheme="minorHAnsi" w:hAnsiTheme="minorHAnsi"/>
          <w:lang w:val="en-GB"/>
        </w:rPr>
        <w:t>re currently placed without any</w:t>
      </w:r>
      <w:r w:rsidR="00052FEE" w:rsidRPr="000D277E">
        <w:rPr>
          <w:rFonts w:asciiTheme="minorHAnsi" w:hAnsiTheme="minorHAnsi"/>
          <w:lang w:val="en-GB"/>
        </w:rPr>
        <w:t xml:space="preserve"> automated</w:t>
      </w:r>
      <w:r w:rsidRPr="000D277E">
        <w:rPr>
          <w:rFonts w:asciiTheme="minorHAnsi" w:hAnsiTheme="minorHAnsi"/>
          <w:lang w:val="en-GB"/>
        </w:rPr>
        <w:t xml:space="preserve"> check</w:t>
      </w:r>
      <w:r w:rsidR="00DE0E54" w:rsidRPr="000D277E">
        <w:rPr>
          <w:rFonts w:asciiTheme="minorHAnsi" w:hAnsiTheme="minorHAnsi"/>
          <w:lang w:val="en-GB"/>
        </w:rPr>
        <w:t>s</w:t>
      </w:r>
      <w:r w:rsidRPr="000D277E">
        <w:rPr>
          <w:rFonts w:asciiTheme="minorHAnsi" w:hAnsiTheme="minorHAnsi"/>
          <w:lang w:val="en-GB"/>
        </w:rPr>
        <w:t xml:space="preserve"> of the price </w:t>
      </w:r>
      <w:r w:rsidR="0038493B" w:rsidRPr="000D277E">
        <w:rPr>
          <w:rFonts w:asciiTheme="minorHAnsi" w:hAnsiTheme="minorHAnsi"/>
          <w:lang w:val="en-GB"/>
        </w:rPr>
        <w:t>and</w:t>
      </w:r>
      <w:r w:rsidRPr="000D277E">
        <w:rPr>
          <w:rFonts w:asciiTheme="minorHAnsi" w:hAnsiTheme="minorHAnsi"/>
          <w:lang w:val="en-GB"/>
        </w:rPr>
        <w:t xml:space="preserve"> </w:t>
      </w:r>
      <w:r w:rsidR="0038493B" w:rsidRPr="000D277E">
        <w:rPr>
          <w:rFonts w:asciiTheme="minorHAnsi" w:hAnsiTheme="minorHAnsi"/>
          <w:lang w:val="en-GB"/>
        </w:rPr>
        <w:t>volume</w:t>
      </w:r>
      <w:r w:rsidRPr="000D277E">
        <w:rPr>
          <w:rFonts w:asciiTheme="minorHAnsi" w:hAnsiTheme="minorHAnsi"/>
          <w:lang w:val="en-GB"/>
        </w:rPr>
        <w:t xml:space="preserve"> </w:t>
      </w:r>
      <w:r w:rsidR="00DE0E54" w:rsidRPr="000D277E">
        <w:rPr>
          <w:rFonts w:asciiTheme="minorHAnsi" w:hAnsiTheme="minorHAnsi"/>
          <w:lang w:val="en-GB"/>
        </w:rPr>
        <w:t xml:space="preserve">values </w:t>
      </w:r>
      <w:r w:rsidRPr="000D277E">
        <w:rPr>
          <w:rFonts w:asciiTheme="minorHAnsi" w:hAnsiTheme="minorHAnsi"/>
          <w:lang w:val="en-GB"/>
        </w:rPr>
        <w:t>entered</w:t>
      </w:r>
      <w:r w:rsidR="00DE0E54" w:rsidRPr="000D277E">
        <w:rPr>
          <w:rFonts w:asciiTheme="minorHAnsi" w:hAnsiTheme="minorHAnsi"/>
          <w:lang w:val="en-GB"/>
        </w:rPr>
        <w:t>.</w:t>
      </w:r>
      <w:r w:rsidR="00F55961" w:rsidRPr="000D277E">
        <w:rPr>
          <w:rFonts w:asciiTheme="minorHAnsi" w:hAnsiTheme="minorHAnsi"/>
          <w:lang w:val="en-GB"/>
        </w:rPr>
        <w:t xml:space="preserve">  </w:t>
      </w:r>
      <w:r w:rsidRPr="000D277E">
        <w:rPr>
          <w:rFonts w:asciiTheme="minorHAnsi" w:hAnsiTheme="minorHAnsi"/>
          <w:lang w:val="en-GB"/>
        </w:rPr>
        <w:t xml:space="preserve">As a result, the </w:t>
      </w:r>
      <w:r w:rsidR="00052FEE" w:rsidRPr="000D277E">
        <w:rPr>
          <w:rFonts w:asciiTheme="minorHAnsi" w:hAnsiTheme="minorHAnsi"/>
          <w:lang w:val="en-GB"/>
        </w:rPr>
        <w:t xml:space="preserve">market </w:t>
      </w:r>
      <w:r w:rsidRPr="000D277E">
        <w:rPr>
          <w:rFonts w:asciiTheme="minorHAnsi" w:hAnsiTheme="minorHAnsi"/>
          <w:lang w:val="en-GB"/>
        </w:rPr>
        <w:t xml:space="preserve">participants occasionally mistake price and </w:t>
      </w:r>
      <w:r w:rsidR="0038493B" w:rsidRPr="000D277E">
        <w:rPr>
          <w:rFonts w:asciiTheme="minorHAnsi" w:hAnsiTheme="minorHAnsi"/>
          <w:lang w:val="en-GB"/>
        </w:rPr>
        <w:t>volume</w:t>
      </w:r>
      <w:r w:rsidRPr="000D277E">
        <w:rPr>
          <w:rFonts w:asciiTheme="minorHAnsi" w:hAnsiTheme="minorHAnsi"/>
          <w:lang w:val="en-GB"/>
        </w:rPr>
        <w:t>, or place an incorrect bid.</w:t>
      </w:r>
      <w:r w:rsidR="00F55961" w:rsidRPr="000D277E">
        <w:rPr>
          <w:rFonts w:asciiTheme="minorHAnsi" w:hAnsiTheme="minorHAnsi"/>
          <w:lang w:val="en-GB"/>
        </w:rPr>
        <w:t xml:space="preserve"> </w:t>
      </w:r>
    </w:p>
    <w:p w:rsidR="005B2EED" w:rsidRPr="000D277E" w:rsidRDefault="005B2EED" w:rsidP="005B2EED">
      <w:pPr>
        <w:spacing w:after="0" w:line="240" w:lineRule="auto"/>
        <w:rPr>
          <w:rFonts w:asciiTheme="minorHAnsi" w:hAnsiTheme="minorHAnsi"/>
          <w:lang w:val="en-GB"/>
        </w:rPr>
      </w:pPr>
    </w:p>
    <w:p w:rsidR="005B2EED" w:rsidRPr="000D277E" w:rsidRDefault="00DC3C2B" w:rsidP="005B2EED">
      <w:pPr>
        <w:spacing w:after="0" w:line="240" w:lineRule="auto"/>
        <w:rPr>
          <w:rFonts w:asciiTheme="minorHAnsi" w:hAnsiTheme="minorHAnsi"/>
          <w:lang w:val="en-GB"/>
        </w:rPr>
      </w:pPr>
      <w:r w:rsidRPr="000D277E">
        <w:rPr>
          <w:rFonts w:asciiTheme="minorHAnsi" w:hAnsiTheme="minorHAnsi"/>
          <w:lang w:val="en-GB"/>
        </w:rPr>
        <w:t>From 1 June  2011, a n</w:t>
      </w:r>
      <w:r w:rsidR="00242555" w:rsidRPr="000D277E">
        <w:rPr>
          <w:rFonts w:asciiTheme="minorHAnsi" w:hAnsiTheme="minorHAnsi"/>
          <w:lang w:val="en-GB"/>
        </w:rPr>
        <w:t xml:space="preserve">ew </w:t>
      </w:r>
      <w:r w:rsidR="00522E3C" w:rsidRPr="000D277E">
        <w:rPr>
          <w:rFonts w:asciiTheme="minorHAnsi" w:hAnsiTheme="minorHAnsi"/>
          <w:lang w:val="en-GB"/>
        </w:rPr>
        <w:t>s</w:t>
      </w:r>
      <w:r w:rsidRPr="000D277E">
        <w:rPr>
          <w:rFonts w:asciiTheme="minorHAnsi" w:hAnsiTheme="minorHAnsi"/>
          <w:lang w:val="en-GB"/>
        </w:rPr>
        <w:t>y</w:t>
      </w:r>
      <w:r w:rsidR="00522E3C" w:rsidRPr="000D277E">
        <w:rPr>
          <w:rFonts w:asciiTheme="minorHAnsi" w:hAnsiTheme="minorHAnsi"/>
          <w:lang w:val="en-GB"/>
        </w:rPr>
        <w:t xml:space="preserve">stem </w:t>
      </w:r>
      <w:r w:rsidRPr="000D277E">
        <w:rPr>
          <w:rFonts w:asciiTheme="minorHAnsi" w:hAnsiTheme="minorHAnsi"/>
          <w:lang w:val="en-GB"/>
        </w:rPr>
        <w:t xml:space="preserve">for </w:t>
      </w:r>
      <w:r w:rsidR="00DE0E54" w:rsidRPr="000D277E">
        <w:rPr>
          <w:rFonts w:asciiTheme="minorHAnsi" w:hAnsiTheme="minorHAnsi"/>
          <w:lang w:val="en-GB"/>
        </w:rPr>
        <w:t xml:space="preserve">the </w:t>
      </w:r>
      <w:r w:rsidRPr="000D277E">
        <w:rPr>
          <w:rFonts w:asciiTheme="minorHAnsi" w:hAnsiTheme="minorHAnsi"/>
          <w:lang w:val="en-GB"/>
        </w:rPr>
        <w:t xml:space="preserve">control of “usual“ prices and </w:t>
      </w:r>
      <w:r w:rsidR="0038493B" w:rsidRPr="000D277E">
        <w:rPr>
          <w:rFonts w:asciiTheme="minorHAnsi" w:hAnsiTheme="minorHAnsi"/>
          <w:lang w:val="en-GB"/>
        </w:rPr>
        <w:t>volumes</w:t>
      </w:r>
      <w:r w:rsidRPr="000D277E">
        <w:rPr>
          <w:rFonts w:asciiTheme="minorHAnsi" w:hAnsiTheme="minorHAnsi"/>
          <w:lang w:val="en-GB"/>
        </w:rPr>
        <w:t xml:space="preserve"> will be introduced on the intra-day </w:t>
      </w:r>
      <w:r w:rsidR="005B2EED" w:rsidRPr="000D277E">
        <w:rPr>
          <w:rFonts w:asciiTheme="minorHAnsi" w:hAnsiTheme="minorHAnsi"/>
          <w:lang w:val="en-GB"/>
        </w:rPr>
        <w:t xml:space="preserve">electricity </w:t>
      </w:r>
      <w:r w:rsidRPr="000D277E">
        <w:rPr>
          <w:rFonts w:asciiTheme="minorHAnsi" w:hAnsiTheme="minorHAnsi"/>
          <w:lang w:val="en-GB"/>
        </w:rPr>
        <w:t>market as an integral part</w:t>
      </w:r>
      <w:r w:rsidR="00F55961" w:rsidRPr="000D277E">
        <w:rPr>
          <w:rFonts w:asciiTheme="minorHAnsi" w:hAnsiTheme="minorHAnsi"/>
          <w:lang w:val="en-GB"/>
        </w:rPr>
        <w:t xml:space="preserve"> </w:t>
      </w:r>
      <w:r w:rsidRPr="000D277E">
        <w:rPr>
          <w:rFonts w:asciiTheme="minorHAnsi" w:hAnsiTheme="minorHAnsi"/>
          <w:lang w:val="en-GB"/>
        </w:rPr>
        <w:t xml:space="preserve">of the standard bid placement process </w:t>
      </w:r>
      <w:r w:rsidR="00D51A6C" w:rsidRPr="000D277E">
        <w:rPr>
          <w:rFonts w:asciiTheme="minorHAnsi" w:hAnsiTheme="minorHAnsi"/>
          <w:lang w:val="en-GB"/>
        </w:rPr>
        <w:t>(</w:t>
      </w:r>
      <w:r w:rsidRPr="000D277E">
        <w:rPr>
          <w:rFonts w:asciiTheme="minorHAnsi" w:hAnsiTheme="minorHAnsi"/>
          <w:lang w:val="en-GB"/>
        </w:rPr>
        <w:t>i.e.</w:t>
      </w:r>
      <w:r w:rsidR="00D51A6C" w:rsidRPr="000D277E">
        <w:rPr>
          <w:rFonts w:asciiTheme="minorHAnsi" w:hAnsiTheme="minorHAnsi"/>
          <w:lang w:val="en-GB"/>
        </w:rPr>
        <w:t xml:space="preserve"> </w:t>
      </w:r>
      <w:r w:rsidRPr="000D277E">
        <w:rPr>
          <w:rFonts w:asciiTheme="minorHAnsi" w:hAnsiTheme="minorHAnsi"/>
          <w:lang w:val="en-GB"/>
        </w:rPr>
        <w:t>bid modification or acceptance</w:t>
      </w:r>
      <w:r w:rsidR="00D51A6C" w:rsidRPr="000D277E">
        <w:rPr>
          <w:rFonts w:asciiTheme="minorHAnsi" w:hAnsiTheme="minorHAnsi"/>
          <w:lang w:val="en-GB"/>
        </w:rPr>
        <w:t xml:space="preserve">) </w:t>
      </w:r>
      <w:r w:rsidRPr="000D277E">
        <w:rPr>
          <w:rFonts w:asciiTheme="minorHAnsi" w:hAnsiTheme="minorHAnsi"/>
          <w:lang w:val="en-GB"/>
        </w:rPr>
        <w:t xml:space="preserve">of bids entered via </w:t>
      </w:r>
      <w:r w:rsidR="00D51A6C" w:rsidRPr="000D277E">
        <w:rPr>
          <w:rFonts w:asciiTheme="minorHAnsi" w:hAnsiTheme="minorHAnsi"/>
          <w:lang w:val="en-GB"/>
        </w:rPr>
        <w:t>web</w:t>
      </w:r>
      <w:r w:rsidR="00052FEE" w:rsidRPr="000D277E">
        <w:rPr>
          <w:rFonts w:asciiTheme="minorHAnsi" w:hAnsiTheme="minorHAnsi"/>
          <w:lang w:val="en-GB"/>
        </w:rPr>
        <w:t xml:space="preserve"> portal of CS OTE</w:t>
      </w:r>
      <w:r w:rsidRPr="000D277E">
        <w:rPr>
          <w:rFonts w:asciiTheme="minorHAnsi" w:hAnsiTheme="minorHAnsi"/>
          <w:lang w:val="en-GB"/>
        </w:rPr>
        <w:t>, as well as via</w:t>
      </w:r>
      <w:r w:rsidR="004E4157" w:rsidRPr="000D277E">
        <w:rPr>
          <w:rFonts w:asciiTheme="minorHAnsi" w:hAnsiTheme="minorHAnsi"/>
          <w:lang w:val="en-GB"/>
        </w:rPr>
        <w:t xml:space="preserve"> </w:t>
      </w:r>
      <w:r w:rsidR="00DE0E54" w:rsidRPr="000D277E">
        <w:rPr>
          <w:rFonts w:asciiTheme="minorHAnsi" w:hAnsiTheme="minorHAnsi"/>
          <w:lang w:val="en-GB"/>
        </w:rPr>
        <w:t>automatic communication</w:t>
      </w:r>
      <w:r w:rsidR="004E4157" w:rsidRPr="000D277E">
        <w:rPr>
          <w:rFonts w:asciiTheme="minorHAnsi" w:hAnsiTheme="minorHAnsi"/>
          <w:lang w:val="en-GB"/>
        </w:rPr>
        <w:t xml:space="preserve">. </w:t>
      </w:r>
    </w:p>
    <w:p w:rsidR="005B2EED" w:rsidRPr="000D277E" w:rsidRDefault="005B2EED" w:rsidP="005B2EED">
      <w:pPr>
        <w:spacing w:after="0" w:line="240" w:lineRule="auto"/>
        <w:rPr>
          <w:rFonts w:asciiTheme="minorHAnsi" w:hAnsiTheme="minorHAnsi"/>
          <w:lang w:val="en-GB"/>
        </w:rPr>
      </w:pPr>
    </w:p>
    <w:p w:rsidR="00F55961" w:rsidRPr="000D277E" w:rsidRDefault="00DC3C2B" w:rsidP="00B31E56">
      <w:pPr>
        <w:spacing w:after="0" w:line="240" w:lineRule="auto"/>
        <w:ind w:left="708"/>
        <w:rPr>
          <w:rFonts w:asciiTheme="minorHAnsi" w:hAnsiTheme="minorHAnsi"/>
          <w:lang w:val="en-GB"/>
        </w:rPr>
      </w:pPr>
      <w:r w:rsidRPr="000D277E">
        <w:rPr>
          <w:rFonts w:asciiTheme="minorHAnsi" w:hAnsiTheme="minorHAnsi"/>
          <w:lang w:val="en-GB"/>
        </w:rPr>
        <w:t xml:space="preserve">Bids sent by the participants </w:t>
      </w:r>
      <w:r w:rsidR="005B2EED" w:rsidRPr="000D277E">
        <w:rPr>
          <w:rFonts w:asciiTheme="minorHAnsi" w:hAnsiTheme="minorHAnsi"/>
          <w:b/>
          <w:lang w:val="en-GB"/>
        </w:rPr>
        <w:t>through web portal</w:t>
      </w:r>
      <w:r w:rsidR="005B2EED" w:rsidRPr="000D277E">
        <w:rPr>
          <w:rFonts w:asciiTheme="minorHAnsi" w:hAnsiTheme="minorHAnsi"/>
          <w:lang w:val="en-GB"/>
        </w:rPr>
        <w:t xml:space="preserve"> </w:t>
      </w:r>
      <w:r w:rsidRPr="000D277E">
        <w:rPr>
          <w:rFonts w:asciiTheme="minorHAnsi" w:hAnsiTheme="minorHAnsi"/>
          <w:lang w:val="en-GB"/>
        </w:rPr>
        <w:t xml:space="preserve">will always be subject to validation and, should they deviate from “usual values“, the market participant will be </w:t>
      </w:r>
      <w:r w:rsidR="00C01DE9" w:rsidRPr="000D277E">
        <w:rPr>
          <w:rFonts w:asciiTheme="minorHAnsi" w:hAnsiTheme="minorHAnsi"/>
          <w:lang w:val="en-GB"/>
        </w:rPr>
        <w:t>notified</w:t>
      </w:r>
      <w:r w:rsidR="000813B2" w:rsidRPr="000D277E">
        <w:rPr>
          <w:rFonts w:asciiTheme="minorHAnsi" w:hAnsiTheme="minorHAnsi"/>
          <w:lang w:val="en-GB"/>
        </w:rPr>
        <w:t xml:space="preserve"> </w:t>
      </w:r>
      <w:r w:rsidR="00C01DE9" w:rsidRPr="000D277E">
        <w:rPr>
          <w:rFonts w:asciiTheme="minorHAnsi" w:hAnsiTheme="minorHAnsi"/>
          <w:lang w:val="en-GB"/>
        </w:rPr>
        <w:t>and asked to reaffirm the bid</w:t>
      </w:r>
      <w:r w:rsidR="000813B2" w:rsidRPr="000D277E">
        <w:rPr>
          <w:rFonts w:asciiTheme="minorHAnsi" w:hAnsiTheme="minorHAnsi"/>
          <w:lang w:val="en-GB"/>
        </w:rPr>
        <w:t xml:space="preserve">. </w:t>
      </w:r>
      <w:r w:rsidR="00052FEE" w:rsidRPr="000D277E">
        <w:rPr>
          <w:rFonts w:asciiTheme="minorHAnsi" w:hAnsiTheme="minorHAnsi"/>
          <w:lang w:val="en-GB"/>
        </w:rPr>
        <w:t>If</w:t>
      </w:r>
      <w:r w:rsidR="00C01DE9" w:rsidRPr="000D277E">
        <w:rPr>
          <w:rFonts w:asciiTheme="minorHAnsi" w:hAnsiTheme="minorHAnsi"/>
          <w:lang w:val="en-GB"/>
        </w:rPr>
        <w:t xml:space="preserve"> the participant</w:t>
      </w:r>
      <w:r w:rsidR="00D51A6C" w:rsidRPr="000D277E">
        <w:rPr>
          <w:rFonts w:asciiTheme="minorHAnsi" w:hAnsiTheme="minorHAnsi"/>
          <w:lang w:val="en-GB"/>
        </w:rPr>
        <w:t xml:space="preserve"> </w:t>
      </w:r>
      <w:r w:rsidR="00C01DE9" w:rsidRPr="000D277E">
        <w:rPr>
          <w:rFonts w:asciiTheme="minorHAnsi" w:hAnsiTheme="minorHAnsi"/>
          <w:lang w:val="en-GB"/>
        </w:rPr>
        <w:t>reaffirms the bid placement in the system</w:t>
      </w:r>
      <w:r w:rsidR="00D51A6C" w:rsidRPr="000D277E">
        <w:rPr>
          <w:rFonts w:asciiTheme="minorHAnsi" w:hAnsiTheme="minorHAnsi"/>
          <w:lang w:val="en-GB"/>
        </w:rPr>
        <w:t xml:space="preserve">, </w:t>
      </w:r>
      <w:r w:rsidR="008A0C98" w:rsidRPr="000D277E">
        <w:rPr>
          <w:rFonts w:asciiTheme="minorHAnsi" w:hAnsiTheme="minorHAnsi"/>
          <w:lang w:val="en-GB"/>
        </w:rPr>
        <w:t>even</w:t>
      </w:r>
      <w:r w:rsidR="00DD66CE" w:rsidRPr="000D277E">
        <w:rPr>
          <w:rFonts w:asciiTheme="minorHAnsi" w:hAnsiTheme="minorHAnsi"/>
          <w:lang w:val="en-GB"/>
        </w:rPr>
        <w:t xml:space="preserve"> </w:t>
      </w:r>
      <w:r w:rsidR="001E2B3E" w:rsidRPr="000D277E">
        <w:rPr>
          <w:rFonts w:asciiTheme="minorHAnsi" w:hAnsiTheme="minorHAnsi"/>
          <w:lang w:val="en-GB"/>
        </w:rPr>
        <w:t xml:space="preserve">a </w:t>
      </w:r>
      <w:r w:rsidR="00C01DE9" w:rsidRPr="000D277E">
        <w:rPr>
          <w:rFonts w:asciiTheme="minorHAnsi" w:hAnsiTheme="minorHAnsi"/>
          <w:lang w:val="en-GB"/>
        </w:rPr>
        <w:t xml:space="preserve">bid with an unusual price or </w:t>
      </w:r>
      <w:r w:rsidR="0038493B" w:rsidRPr="000D277E">
        <w:rPr>
          <w:rFonts w:asciiTheme="minorHAnsi" w:hAnsiTheme="minorHAnsi"/>
          <w:lang w:val="en-GB"/>
        </w:rPr>
        <w:t>volume</w:t>
      </w:r>
      <w:r w:rsidR="00C01DE9" w:rsidRPr="000D277E">
        <w:rPr>
          <w:rFonts w:asciiTheme="minorHAnsi" w:hAnsiTheme="minorHAnsi"/>
          <w:lang w:val="en-GB"/>
        </w:rPr>
        <w:t xml:space="preserve"> will be introduced on the market as a valid bid.</w:t>
      </w:r>
      <w:r w:rsidR="00D51A6C" w:rsidRPr="000D277E">
        <w:rPr>
          <w:rFonts w:asciiTheme="minorHAnsi" w:hAnsiTheme="minorHAnsi"/>
          <w:lang w:val="en-GB"/>
        </w:rPr>
        <w:t xml:space="preserve"> </w:t>
      </w:r>
    </w:p>
    <w:p w:rsidR="005B2EED" w:rsidRPr="000D277E" w:rsidRDefault="005B2EED" w:rsidP="005B2EED">
      <w:pPr>
        <w:spacing w:after="0" w:line="240" w:lineRule="auto"/>
        <w:rPr>
          <w:rFonts w:asciiTheme="minorHAnsi" w:hAnsiTheme="minorHAnsi"/>
          <w:lang w:val="en-GB"/>
        </w:rPr>
      </w:pPr>
    </w:p>
    <w:p w:rsidR="004E4157" w:rsidRPr="000D277E" w:rsidRDefault="0096225C" w:rsidP="00B31E56">
      <w:pPr>
        <w:spacing w:after="0" w:line="240" w:lineRule="auto"/>
        <w:ind w:left="708"/>
        <w:rPr>
          <w:rFonts w:asciiTheme="minorHAnsi" w:hAnsiTheme="minorHAnsi"/>
          <w:lang w:val="en-GB"/>
        </w:rPr>
      </w:pPr>
      <w:r w:rsidRPr="000D277E">
        <w:rPr>
          <w:rFonts w:asciiTheme="minorHAnsi" w:hAnsiTheme="minorHAnsi"/>
          <w:lang w:val="en-GB"/>
        </w:rPr>
        <w:t xml:space="preserve">If </w:t>
      </w:r>
      <w:r w:rsidR="00644C0B" w:rsidRPr="000D277E">
        <w:rPr>
          <w:rFonts w:asciiTheme="minorHAnsi" w:hAnsiTheme="minorHAnsi"/>
          <w:lang w:val="en-GB"/>
        </w:rPr>
        <w:t xml:space="preserve">a </w:t>
      </w:r>
      <w:r w:rsidRPr="000D277E">
        <w:rPr>
          <w:rFonts w:asciiTheme="minorHAnsi" w:hAnsiTheme="minorHAnsi"/>
          <w:lang w:val="en-GB"/>
        </w:rPr>
        <w:t xml:space="preserve">bid is </w:t>
      </w:r>
      <w:r w:rsidR="00644C0B" w:rsidRPr="000D277E">
        <w:rPr>
          <w:rFonts w:asciiTheme="minorHAnsi" w:hAnsiTheme="minorHAnsi"/>
          <w:lang w:val="en-GB"/>
        </w:rPr>
        <w:t xml:space="preserve">assessed </w:t>
      </w:r>
      <w:r w:rsidRPr="000D277E">
        <w:rPr>
          <w:rFonts w:asciiTheme="minorHAnsi" w:hAnsiTheme="minorHAnsi"/>
          <w:lang w:val="en-GB"/>
        </w:rPr>
        <w:t>as “unusual</w:t>
      </w:r>
      <w:r w:rsidR="00F55961" w:rsidRPr="000D277E">
        <w:rPr>
          <w:rFonts w:asciiTheme="minorHAnsi" w:hAnsiTheme="minorHAnsi"/>
          <w:lang w:val="en-GB"/>
        </w:rPr>
        <w:t>“</w:t>
      </w:r>
      <w:r w:rsidR="00604ADD" w:rsidRPr="000D277E">
        <w:rPr>
          <w:rFonts w:asciiTheme="minorHAnsi" w:hAnsiTheme="minorHAnsi"/>
          <w:lang w:val="en-GB"/>
        </w:rPr>
        <w:t xml:space="preserve"> </w:t>
      </w:r>
      <w:r w:rsidRPr="000D277E">
        <w:rPr>
          <w:rFonts w:asciiTheme="minorHAnsi" w:hAnsiTheme="minorHAnsi"/>
          <w:lang w:val="en-GB"/>
        </w:rPr>
        <w:t xml:space="preserve">during bid placement </w:t>
      </w:r>
      <w:r w:rsidRPr="000D277E">
        <w:rPr>
          <w:rFonts w:asciiTheme="minorHAnsi" w:hAnsiTheme="minorHAnsi"/>
          <w:b/>
          <w:lang w:val="en-GB"/>
        </w:rPr>
        <w:t>using automatic communication</w:t>
      </w:r>
      <w:r w:rsidR="00F55961" w:rsidRPr="000D277E">
        <w:rPr>
          <w:rFonts w:asciiTheme="minorHAnsi" w:hAnsiTheme="minorHAnsi"/>
          <w:lang w:val="en-GB"/>
        </w:rPr>
        <w:t xml:space="preserve">, </w:t>
      </w:r>
      <w:r w:rsidRPr="000D277E">
        <w:rPr>
          <w:rFonts w:asciiTheme="minorHAnsi" w:hAnsiTheme="minorHAnsi"/>
          <w:lang w:val="en-GB"/>
        </w:rPr>
        <w:t xml:space="preserve">the system will </w:t>
      </w:r>
      <w:r w:rsidR="000D277E" w:rsidRPr="000D277E">
        <w:rPr>
          <w:rFonts w:asciiTheme="minorHAnsi" w:hAnsiTheme="minorHAnsi"/>
          <w:lang w:val="en-GB"/>
        </w:rPr>
        <w:t xml:space="preserve">only </w:t>
      </w:r>
      <w:r w:rsidRPr="000D277E">
        <w:rPr>
          <w:rFonts w:asciiTheme="minorHAnsi" w:hAnsiTheme="minorHAnsi"/>
          <w:lang w:val="en-GB"/>
        </w:rPr>
        <w:t>inform the user about the bid’s unusual values via notification in the</w:t>
      </w:r>
      <w:r w:rsidR="00F55961" w:rsidRPr="000D277E">
        <w:rPr>
          <w:rFonts w:asciiTheme="minorHAnsi" w:hAnsiTheme="minorHAnsi"/>
          <w:lang w:val="en-GB"/>
        </w:rPr>
        <w:t xml:space="preserve"> RESPONSE, </w:t>
      </w:r>
      <w:r w:rsidRPr="000D277E">
        <w:rPr>
          <w:rFonts w:asciiTheme="minorHAnsi" w:hAnsiTheme="minorHAnsi"/>
          <w:lang w:val="en-GB"/>
        </w:rPr>
        <w:t xml:space="preserve">but </w:t>
      </w:r>
      <w:r w:rsidRPr="000D277E">
        <w:rPr>
          <w:rFonts w:asciiTheme="minorHAnsi" w:hAnsiTheme="minorHAnsi"/>
          <w:b/>
          <w:lang w:val="en-GB"/>
        </w:rPr>
        <w:t>the bid will never be refused</w:t>
      </w:r>
      <w:r w:rsidR="00F55961" w:rsidRPr="000D277E">
        <w:rPr>
          <w:rFonts w:asciiTheme="minorHAnsi" w:hAnsiTheme="minorHAnsi"/>
          <w:lang w:val="en-GB"/>
        </w:rPr>
        <w:t xml:space="preserve">. </w:t>
      </w:r>
      <w:r w:rsidR="001E2B3E" w:rsidRPr="000D277E">
        <w:rPr>
          <w:rFonts w:asciiTheme="minorHAnsi" w:hAnsiTheme="minorHAnsi"/>
          <w:lang w:val="en-GB"/>
        </w:rPr>
        <w:br/>
      </w:r>
    </w:p>
    <w:p w:rsidR="004E4157" w:rsidRPr="000D277E" w:rsidRDefault="00DC383E" w:rsidP="006F70FF">
      <w:pPr>
        <w:numPr>
          <w:ilvl w:val="0"/>
          <w:numId w:val="17"/>
        </w:numPr>
        <w:rPr>
          <w:rFonts w:asciiTheme="minorHAnsi" w:hAnsiTheme="minorHAnsi"/>
          <w:b/>
          <w:lang w:val="en-GB"/>
        </w:rPr>
      </w:pPr>
      <w:r w:rsidRPr="000D277E">
        <w:rPr>
          <w:rFonts w:asciiTheme="minorHAnsi" w:hAnsiTheme="minorHAnsi"/>
          <w:b/>
          <w:lang w:val="en-GB"/>
        </w:rPr>
        <w:t xml:space="preserve">The following checks will be </w:t>
      </w:r>
      <w:r w:rsidR="00852B1A" w:rsidRPr="000D277E">
        <w:rPr>
          <w:rFonts w:asciiTheme="minorHAnsi" w:hAnsiTheme="minorHAnsi"/>
          <w:b/>
          <w:lang w:val="en-GB"/>
        </w:rPr>
        <w:t>used</w:t>
      </w:r>
      <w:r w:rsidR="004E4157" w:rsidRPr="000D277E">
        <w:rPr>
          <w:rFonts w:asciiTheme="minorHAnsi" w:hAnsiTheme="minorHAnsi"/>
          <w:b/>
          <w:lang w:val="en-GB"/>
        </w:rPr>
        <w:t>:</w:t>
      </w:r>
    </w:p>
    <w:p w:rsidR="00F55961" w:rsidRPr="000D277E" w:rsidRDefault="00DC383E" w:rsidP="005B2EED">
      <w:pPr>
        <w:pStyle w:val="Odstavecseseznamem"/>
        <w:numPr>
          <w:ilvl w:val="0"/>
          <w:numId w:val="2"/>
        </w:numPr>
        <w:ind w:left="992" w:hanging="357"/>
        <w:rPr>
          <w:rFonts w:asciiTheme="minorHAnsi" w:hAnsiTheme="minorHAnsi"/>
          <w:lang w:val="en-GB"/>
        </w:rPr>
      </w:pPr>
      <w:r w:rsidRPr="000D277E">
        <w:rPr>
          <w:rFonts w:asciiTheme="minorHAnsi" w:hAnsiTheme="minorHAnsi"/>
          <w:b/>
          <w:lang w:val="en-GB"/>
        </w:rPr>
        <w:t xml:space="preserve">Comparison of price and </w:t>
      </w:r>
      <w:r w:rsidR="008808C0" w:rsidRPr="000D277E">
        <w:rPr>
          <w:rFonts w:asciiTheme="minorHAnsi" w:hAnsiTheme="minorHAnsi"/>
          <w:b/>
          <w:lang w:val="en-GB"/>
        </w:rPr>
        <w:t xml:space="preserve">volume </w:t>
      </w:r>
      <w:r w:rsidRPr="000D277E">
        <w:rPr>
          <w:rFonts w:asciiTheme="minorHAnsi" w:hAnsiTheme="minorHAnsi"/>
          <w:b/>
          <w:lang w:val="en-GB"/>
        </w:rPr>
        <w:t>values</w:t>
      </w:r>
      <w:r w:rsidR="001E2B3E" w:rsidRPr="000D277E">
        <w:rPr>
          <w:rFonts w:asciiTheme="minorHAnsi" w:hAnsiTheme="minorHAnsi"/>
          <w:b/>
          <w:lang w:val="en-GB"/>
        </w:rPr>
        <w:t xml:space="preserve"> check</w:t>
      </w:r>
      <w:r w:rsidRPr="000D277E">
        <w:rPr>
          <w:rFonts w:asciiTheme="minorHAnsi" w:hAnsiTheme="minorHAnsi"/>
          <w:b/>
          <w:lang w:val="en-GB"/>
        </w:rPr>
        <w:t>.</w:t>
      </w:r>
      <w:r w:rsidR="00F55961" w:rsidRPr="000D277E">
        <w:rPr>
          <w:rFonts w:asciiTheme="minorHAnsi" w:hAnsiTheme="minorHAnsi"/>
          <w:b/>
          <w:lang w:val="en-GB"/>
        </w:rPr>
        <w:t xml:space="preserve"> </w:t>
      </w:r>
      <w:r w:rsidR="00F55961" w:rsidRPr="000D277E">
        <w:rPr>
          <w:rFonts w:asciiTheme="minorHAnsi" w:hAnsiTheme="minorHAnsi"/>
          <w:b/>
          <w:lang w:val="en-GB"/>
        </w:rPr>
        <w:br/>
      </w:r>
      <w:r w:rsidR="008A0C98" w:rsidRPr="000D277E">
        <w:rPr>
          <w:rFonts w:asciiTheme="minorHAnsi" w:hAnsiTheme="minorHAnsi"/>
          <w:lang w:val="en-GB"/>
        </w:rPr>
        <w:t xml:space="preserve">The aim of this check is to record </w:t>
      </w:r>
      <w:r w:rsidR="00852B1A" w:rsidRPr="000D277E">
        <w:rPr>
          <w:rFonts w:asciiTheme="minorHAnsi" w:hAnsiTheme="minorHAnsi"/>
          <w:lang w:val="en-GB"/>
        </w:rPr>
        <w:t xml:space="preserve">possible </w:t>
      </w:r>
      <w:r w:rsidR="008A0C98" w:rsidRPr="000D277E">
        <w:rPr>
          <w:rFonts w:asciiTheme="minorHAnsi" w:hAnsiTheme="minorHAnsi"/>
          <w:lang w:val="en-GB"/>
        </w:rPr>
        <w:t xml:space="preserve">bids where the user most likely confused </w:t>
      </w:r>
      <w:r w:rsidR="00852B1A" w:rsidRPr="000D277E">
        <w:rPr>
          <w:rFonts w:asciiTheme="minorHAnsi" w:hAnsiTheme="minorHAnsi"/>
          <w:lang w:val="en-GB"/>
        </w:rPr>
        <w:t xml:space="preserve">and wrongly filled </w:t>
      </w:r>
      <w:r w:rsidR="008A0C98" w:rsidRPr="000D277E">
        <w:rPr>
          <w:rFonts w:asciiTheme="minorHAnsi" w:hAnsiTheme="minorHAnsi"/>
          <w:lang w:val="en-GB"/>
        </w:rPr>
        <w:t xml:space="preserve">price and </w:t>
      </w:r>
      <w:r w:rsidR="001E2B3E" w:rsidRPr="000D277E">
        <w:rPr>
          <w:rFonts w:asciiTheme="minorHAnsi" w:hAnsiTheme="minorHAnsi"/>
          <w:lang w:val="en-GB"/>
        </w:rPr>
        <w:t>volume</w:t>
      </w:r>
      <w:r w:rsidR="008A0C98" w:rsidRPr="000D277E">
        <w:rPr>
          <w:rFonts w:asciiTheme="minorHAnsi" w:hAnsiTheme="minorHAnsi"/>
          <w:lang w:val="en-GB"/>
        </w:rPr>
        <w:t xml:space="preserve">.  </w:t>
      </w:r>
      <w:r w:rsidR="00014404" w:rsidRPr="000D277E">
        <w:rPr>
          <w:rFonts w:asciiTheme="minorHAnsi" w:hAnsiTheme="minorHAnsi"/>
          <w:lang w:val="en-GB"/>
        </w:rPr>
        <w:t xml:space="preserve">The price in CZK on intra-day market is usually higher than </w:t>
      </w:r>
      <w:r w:rsidR="0038493B" w:rsidRPr="000D277E">
        <w:rPr>
          <w:rFonts w:asciiTheme="minorHAnsi" w:hAnsiTheme="minorHAnsi"/>
          <w:lang w:val="en-GB"/>
        </w:rPr>
        <w:t>volume</w:t>
      </w:r>
      <w:r w:rsidR="00014404" w:rsidRPr="000D277E">
        <w:rPr>
          <w:rFonts w:asciiTheme="minorHAnsi" w:hAnsiTheme="minorHAnsi"/>
          <w:lang w:val="en-GB"/>
        </w:rPr>
        <w:t xml:space="preserve">, but this </w:t>
      </w:r>
      <w:r w:rsidR="0038493B" w:rsidRPr="000D277E">
        <w:rPr>
          <w:rFonts w:asciiTheme="minorHAnsi" w:hAnsiTheme="minorHAnsi"/>
          <w:lang w:val="en-GB"/>
        </w:rPr>
        <w:t>relationship</w:t>
      </w:r>
      <w:r w:rsidR="00014404" w:rsidRPr="000D277E">
        <w:rPr>
          <w:rFonts w:asciiTheme="minorHAnsi" w:hAnsiTheme="minorHAnsi"/>
          <w:lang w:val="en-GB"/>
        </w:rPr>
        <w:t xml:space="preserve"> will </w:t>
      </w:r>
      <w:r w:rsidR="0038493B" w:rsidRPr="000D277E">
        <w:rPr>
          <w:rFonts w:asciiTheme="minorHAnsi" w:hAnsiTheme="minorHAnsi"/>
          <w:lang w:val="en-GB"/>
        </w:rPr>
        <w:t>also</w:t>
      </w:r>
      <w:r w:rsidR="00014404" w:rsidRPr="000D277E">
        <w:rPr>
          <w:rFonts w:asciiTheme="minorHAnsi" w:hAnsiTheme="minorHAnsi"/>
          <w:lang w:val="en-GB"/>
        </w:rPr>
        <w:t xml:space="preserve"> be </w:t>
      </w:r>
      <w:r w:rsidR="00C5072B" w:rsidRPr="000D277E">
        <w:rPr>
          <w:rFonts w:asciiTheme="minorHAnsi" w:hAnsiTheme="minorHAnsi"/>
          <w:lang w:val="en-GB"/>
        </w:rPr>
        <w:t>specif</w:t>
      </w:r>
      <w:r w:rsidR="0038493B" w:rsidRPr="000D277E">
        <w:rPr>
          <w:rFonts w:asciiTheme="minorHAnsi" w:hAnsiTheme="minorHAnsi"/>
          <w:lang w:val="en-GB"/>
        </w:rPr>
        <w:t xml:space="preserve">ied </w:t>
      </w:r>
      <w:r w:rsidR="00C5072B" w:rsidRPr="000D277E">
        <w:rPr>
          <w:rFonts w:asciiTheme="minorHAnsi" w:hAnsiTheme="minorHAnsi"/>
          <w:lang w:val="en-GB"/>
        </w:rPr>
        <w:t xml:space="preserve">by </w:t>
      </w:r>
      <w:r w:rsidR="0038493B" w:rsidRPr="000D277E">
        <w:rPr>
          <w:rFonts w:asciiTheme="minorHAnsi" w:hAnsiTheme="minorHAnsi"/>
          <w:lang w:val="en-GB"/>
        </w:rPr>
        <w:t>the</w:t>
      </w:r>
      <w:r w:rsidR="00014404" w:rsidRPr="000D277E">
        <w:rPr>
          <w:rFonts w:asciiTheme="minorHAnsi" w:hAnsiTheme="minorHAnsi"/>
          <w:lang w:val="en-GB"/>
        </w:rPr>
        <w:t xml:space="preserve"> num</w:t>
      </w:r>
      <w:r w:rsidR="0038493B" w:rsidRPr="000D277E">
        <w:rPr>
          <w:rFonts w:asciiTheme="minorHAnsi" w:hAnsiTheme="minorHAnsi"/>
          <w:lang w:val="en-GB"/>
        </w:rPr>
        <w:t>b</w:t>
      </w:r>
      <w:r w:rsidR="00C5072B" w:rsidRPr="000D277E">
        <w:rPr>
          <w:rFonts w:asciiTheme="minorHAnsi" w:hAnsiTheme="minorHAnsi"/>
          <w:lang w:val="en-GB"/>
        </w:rPr>
        <w:t>er</w:t>
      </w:r>
      <w:r w:rsidR="0038493B" w:rsidRPr="000D277E">
        <w:rPr>
          <w:rFonts w:asciiTheme="minorHAnsi" w:hAnsiTheme="minorHAnsi"/>
          <w:lang w:val="en-GB"/>
        </w:rPr>
        <w:t xml:space="preserve"> of orders by which the volume</w:t>
      </w:r>
      <w:r w:rsidR="00014404" w:rsidRPr="000D277E">
        <w:rPr>
          <w:rFonts w:asciiTheme="minorHAnsi" w:hAnsiTheme="minorHAnsi"/>
          <w:lang w:val="en-GB"/>
        </w:rPr>
        <w:t xml:space="preserve"> and price can differ. </w:t>
      </w:r>
      <w:r w:rsidR="00852B1A" w:rsidRPr="000D277E">
        <w:rPr>
          <w:rFonts w:asciiTheme="minorHAnsi" w:hAnsiTheme="minorHAnsi"/>
          <w:lang w:val="en-GB"/>
        </w:rPr>
        <w:t>In case of excess the number of orders</w:t>
      </w:r>
      <w:r w:rsidR="00F55961" w:rsidRPr="000D277E">
        <w:rPr>
          <w:rFonts w:asciiTheme="minorHAnsi" w:hAnsiTheme="minorHAnsi"/>
          <w:lang w:val="en-GB"/>
        </w:rPr>
        <w:t xml:space="preserve"> </w:t>
      </w:r>
      <w:r w:rsidR="00014404" w:rsidRPr="000D277E">
        <w:rPr>
          <w:rFonts w:asciiTheme="minorHAnsi" w:hAnsiTheme="minorHAnsi"/>
          <w:lang w:val="en-GB"/>
        </w:rPr>
        <w:t xml:space="preserve">the </w:t>
      </w:r>
      <w:r w:rsidR="00F55961" w:rsidRPr="000D277E">
        <w:rPr>
          <w:rFonts w:asciiTheme="minorHAnsi" w:hAnsiTheme="minorHAnsi"/>
          <w:lang w:val="en-GB"/>
        </w:rPr>
        <w:t>syst</w:t>
      </w:r>
      <w:r w:rsidR="00DE4DAC" w:rsidRPr="000D277E">
        <w:rPr>
          <w:rFonts w:asciiTheme="minorHAnsi" w:hAnsiTheme="minorHAnsi"/>
          <w:lang w:val="en-GB"/>
        </w:rPr>
        <w:t>e</w:t>
      </w:r>
      <w:r w:rsidR="00F55961" w:rsidRPr="000D277E">
        <w:rPr>
          <w:rFonts w:asciiTheme="minorHAnsi" w:hAnsiTheme="minorHAnsi"/>
          <w:lang w:val="en-GB"/>
        </w:rPr>
        <w:t xml:space="preserve">m </w:t>
      </w:r>
      <w:r w:rsidR="00DE4DAC" w:rsidRPr="000D277E">
        <w:rPr>
          <w:rFonts w:asciiTheme="minorHAnsi" w:hAnsiTheme="minorHAnsi"/>
          <w:lang w:val="en-GB"/>
        </w:rPr>
        <w:t xml:space="preserve">will </w:t>
      </w:r>
      <w:r w:rsidR="00DD66CE" w:rsidRPr="000D277E">
        <w:rPr>
          <w:rFonts w:asciiTheme="minorHAnsi" w:hAnsiTheme="minorHAnsi"/>
          <w:lang w:val="en-GB"/>
        </w:rPr>
        <w:t>assess</w:t>
      </w:r>
      <w:r w:rsidR="00DE4DAC" w:rsidRPr="000D277E">
        <w:rPr>
          <w:rFonts w:asciiTheme="minorHAnsi" w:hAnsiTheme="minorHAnsi"/>
          <w:lang w:val="en-GB"/>
        </w:rPr>
        <w:t xml:space="preserve"> the bid a</w:t>
      </w:r>
      <w:r w:rsidR="00C5072B" w:rsidRPr="000D277E">
        <w:rPr>
          <w:rFonts w:asciiTheme="minorHAnsi" w:hAnsiTheme="minorHAnsi"/>
          <w:lang w:val="en-GB"/>
        </w:rPr>
        <w:t>s</w:t>
      </w:r>
      <w:r w:rsidR="00DE4DAC" w:rsidRPr="000D277E">
        <w:rPr>
          <w:rFonts w:asciiTheme="minorHAnsi" w:hAnsiTheme="minorHAnsi"/>
          <w:lang w:val="en-GB"/>
        </w:rPr>
        <w:t xml:space="preserve"> unusual </w:t>
      </w:r>
      <w:r w:rsidR="00DD66CE" w:rsidRPr="000D277E">
        <w:rPr>
          <w:rFonts w:asciiTheme="minorHAnsi" w:hAnsiTheme="minorHAnsi"/>
          <w:lang w:val="en-GB"/>
        </w:rPr>
        <w:t>only in the event</w:t>
      </w:r>
      <w:r w:rsidR="00C5072B" w:rsidRPr="000D277E">
        <w:rPr>
          <w:rFonts w:asciiTheme="minorHAnsi" w:hAnsiTheme="minorHAnsi"/>
          <w:lang w:val="en-GB"/>
        </w:rPr>
        <w:t xml:space="preserve"> th</w:t>
      </w:r>
      <w:r w:rsidR="00DD66CE" w:rsidRPr="000D277E">
        <w:rPr>
          <w:rFonts w:asciiTheme="minorHAnsi" w:hAnsiTheme="minorHAnsi"/>
          <w:lang w:val="en-GB"/>
        </w:rPr>
        <w:t xml:space="preserve">e volume </w:t>
      </w:r>
      <w:r w:rsidR="00C5072B" w:rsidRPr="000D277E">
        <w:rPr>
          <w:rFonts w:asciiTheme="minorHAnsi" w:hAnsiTheme="minorHAnsi"/>
          <w:lang w:val="en-GB"/>
        </w:rPr>
        <w:t xml:space="preserve">is higher than the price </w:t>
      </w:r>
      <w:r w:rsidR="00DD66CE" w:rsidRPr="000D277E">
        <w:rPr>
          <w:rFonts w:asciiTheme="minorHAnsi" w:hAnsiTheme="minorHAnsi"/>
          <w:lang w:val="en-GB"/>
        </w:rPr>
        <w:t xml:space="preserve">at any hour </w:t>
      </w:r>
      <w:r w:rsidR="00C5072B" w:rsidRPr="000D277E">
        <w:rPr>
          <w:rFonts w:asciiTheme="minorHAnsi" w:hAnsiTheme="minorHAnsi"/>
          <w:lang w:val="en-GB"/>
        </w:rPr>
        <w:t xml:space="preserve">and, </w:t>
      </w:r>
      <w:r w:rsidR="00DD66CE" w:rsidRPr="000D277E">
        <w:rPr>
          <w:rFonts w:asciiTheme="minorHAnsi" w:hAnsiTheme="minorHAnsi"/>
          <w:lang w:val="en-GB"/>
        </w:rPr>
        <w:t xml:space="preserve">if </w:t>
      </w:r>
      <w:r w:rsidR="00C5072B" w:rsidRPr="000D277E">
        <w:rPr>
          <w:rFonts w:asciiTheme="minorHAnsi" w:hAnsiTheme="minorHAnsi"/>
          <w:lang w:val="en-GB"/>
        </w:rPr>
        <w:t xml:space="preserve">it </w:t>
      </w:r>
      <w:r w:rsidR="00F45A64" w:rsidRPr="000D277E">
        <w:rPr>
          <w:rFonts w:asciiTheme="minorHAnsi" w:hAnsiTheme="minorHAnsi"/>
          <w:lang w:val="en-GB"/>
        </w:rPr>
        <w:t xml:space="preserve">simultaneously </w:t>
      </w:r>
      <w:r w:rsidR="00C5072B" w:rsidRPr="000D277E">
        <w:rPr>
          <w:rFonts w:asciiTheme="minorHAnsi" w:hAnsiTheme="minorHAnsi"/>
          <w:lang w:val="en-GB"/>
        </w:rPr>
        <w:t xml:space="preserve">applies that the </w:t>
      </w:r>
      <w:r w:rsidR="00DD66CE" w:rsidRPr="000D277E">
        <w:rPr>
          <w:rFonts w:asciiTheme="minorHAnsi" w:hAnsiTheme="minorHAnsi"/>
          <w:lang w:val="en-GB"/>
        </w:rPr>
        <w:t xml:space="preserve">order of the volume </w:t>
      </w:r>
      <w:r w:rsidR="00C5072B" w:rsidRPr="000D277E">
        <w:rPr>
          <w:rFonts w:asciiTheme="minorHAnsi" w:hAnsiTheme="minorHAnsi"/>
          <w:lang w:val="en-GB"/>
        </w:rPr>
        <w:t xml:space="preserve">is higher </w:t>
      </w:r>
      <w:proofErr w:type="gramStart"/>
      <w:r w:rsidR="00C5072B" w:rsidRPr="000D277E">
        <w:rPr>
          <w:rFonts w:asciiTheme="minorHAnsi" w:hAnsiTheme="minorHAnsi"/>
          <w:lang w:val="en-GB"/>
        </w:rPr>
        <w:t xml:space="preserve">than </w:t>
      </w:r>
      <w:r w:rsidR="00F55961" w:rsidRPr="000D277E">
        <w:rPr>
          <w:rFonts w:asciiTheme="minorHAnsi" w:hAnsiTheme="minorHAnsi"/>
          <w:lang w:val="en-GB"/>
        </w:rPr>
        <w:t xml:space="preserve"> </w:t>
      </w:r>
      <w:r w:rsidR="00C5072B" w:rsidRPr="000D277E">
        <w:rPr>
          <w:rFonts w:asciiTheme="minorHAnsi" w:hAnsiTheme="minorHAnsi"/>
          <w:lang w:val="en-GB"/>
        </w:rPr>
        <w:t>the</w:t>
      </w:r>
      <w:proofErr w:type="gramEnd"/>
      <w:r w:rsidR="00C5072B" w:rsidRPr="000D277E">
        <w:rPr>
          <w:rFonts w:asciiTheme="minorHAnsi" w:hAnsiTheme="minorHAnsi"/>
          <w:lang w:val="en-GB"/>
        </w:rPr>
        <w:t xml:space="preserve"> </w:t>
      </w:r>
      <w:r w:rsidR="00DD66CE" w:rsidRPr="000D277E">
        <w:rPr>
          <w:rFonts w:asciiTheme="minorHAnsi" w:hAnsiTheme="minorHAnsi"/>
          <w:lang w:val="en-GB"/>
        </w:rPr>
        <w:t>order</w:t>
      </w:r>
      <w:r w:rsidR="00C5072B" w:rsidRPr="000D277E">
        <w:rPr>
          <w:rFonts w:asciiTheme="minorHAnsi" w:hAnsiTheme="minorHAnsi"/>
          <w:lang w:val="en-GB"/>
        </w:rPr>
        <w:t xml:space="preserve"> of the price. </w:t>
      </w:r>
      <w:r w:rsidR="00DD66CE" w:rsidRPr="000D277E">
        <w:rPr>
          <w:rFonts w:asciiTheme="minorHAnsi" w:hAnsiTheme="minorHAnsi"/>
          <w:lang w:val="en-GB"/>
        </w:rPr>
        <w:t xml:space="preserve">Had </w:t>
      </w:r>
      <w:r w:rsidR="00F45A64" w:rsidRPr="000D277E">
        <w:rPr>
          <w:rFonts w:asciiTheme="minorHAnsi" w:hAnsiTheme="minorHAnsi"/>
          <w:lang w:val="en-GB"/>
        </w:rPr>
        <w:t>such bid been placed, the participant will receive the following notification:  “The bid was</w:t>
      </w:r>
      <w:r w:rsidR="00DD66CE" w:rsidRPr="000D277E">
        <w:rPr>
          <w:rFonts w:asciiTheme="minorHAnsi" w:hAnsiTheme="minorHAnsi"/>
          <w:lang w:val="en-GB"/>
        </w:rPr>
        <w:t xml:space="preserve"> assessed </w:t>
      </w:r>
      <w:r w:rsidR="00F45A64" w:rsidRPr="000D277E">
        <w:rPr>
          <w:rFonts w:asciiTheme="minorHAnsi" w:hAnsiTheme="minorHAnsi"/>
          <w:lang w:val="en-GB"/>
        </w:rPr>
        <w:t xml:space="preserve">as a bid with exchanged price and </w:t>
      </w:r>
      <w:r w:rsidR="00DD66CE" w:rsidRPr="000D277E">
        <w:rPr>
          <w:rFonts w:asciiTheme="minorHAnsi" w:hAnsiTheme="minorHAnsi"/>
          <w:lang w:val="en-GB"/>
        </w:rPr>
        <w:t xml:space="preserve">volume </w:t>
      </w:r>
      <w:r w:rsidR="00F45A64" w:rsidRPr="000D277E">
        <w:rPr>
          <w:rFonts w:asciiTheme="minorHAnsi" w:hAnsiTheme="minorHAnsi"/>
          <w:lang w:val="en-GB"/>
        </w:rPr>
        <w:t>values at certain hours“</w:t>
      </w:r>
      <w:r w:rsidR="00784673" w:rsidRPr="000D277E">
        <w:rPr>
          <w:rFonts w:asciiTheme="minorHAnsi" w:hAnsiTheme="minorHAnsi"/>
          <w:lang w:val="en-GB"/>
        </w:rPr>
        <w:t>.</w:t>
      </w:r>
    </w:p>
    <w:p w:rsidR="00FE55F6" w:rsidRPr="000D277E" w:rsidRDefault="00604ADD" w:rsidP="00755FA3">
      <w:pPr>
        <w:pStyle w:val="Odstavecseseznamem"/>
        <w:ind w:firstLine="272"/>
        <w:rPr>
          <w:lang w:val="en-GB"/>
        </w:rPr>
      </w:pPr>
      <w:r w:rsidRPr="000D277E">
        <w:rPr>
          <w:rFonts w:asciiTheme="minorHAnsi" w:hAnsiTheme="minorHAnsi"/>
          <w:lang w:val="en-GB"/>
        </w:rPr>
        <w:t>T</w:t>
      </w:r>
      <w:r w:rsidR="00F45A64" w:rsidRPr="000D277E">
        <w:rPr>
          <w:rFonts w:asciiTheme="minorHAnsi" w:hAnsiTheme="minorHAnsi"/>
          <w:lang w:val="en-GB"/>
        </w:rPr>
        <w:t xml:space="preserve">his check will not be applied during acceptation of bids. </w:t>
      </w:r>
    </w:p>
    <w:p w:rsidR="003C15C7" w:rsidRPr="000D277E" w:rsidRDefault="00DC383E" w:rsidP="00711C2D">
      <w:pPr>
        <w:pStyle w:val="Odstavecseseznamem1"/>
        <w:numPr>
          <w:ilvl w:val="0"/>
          <w:numId w:val="2"/>
        </w:numPr>
        <w:ind w:left="993"/>
        <w:rPr>
          <w:rFonts w:asciiTheme="minorHAnsi" w:hAnsiTheme="minorHAnsi"/>
          <w:lang w:val="en-GB"/>
        </w:rPr>
      </w:pPr>
      <w:r w:rsidRPr="000D277E">
        <w:rPr>
          <w:rFonts w:asciiTheme="minorHAnsi" w:hAnsiTheme="minorHAnsi"/>
          <w:b/>
          <w:lang w:val="en-GB"/>
        </w:rPr>
        <w:t>Exceeding the usual price limit check</w:t>
      </w:r>
      <w:r w:rsidR="004E4157" w:rsidRPr="000D277E">
        <w:rPr>
          <w:rFonts w:asciiTheme="minorHAnsi" w:hAnsiTheme="minorHAnsi"/>
          <w:b/>
          <w:lang w:val="en-GB"/>
        </w:rPr>
        <w:t>.</w:t>
      </w:r>
      <w:r w:rsidR="004E4157" w:rsidRPr="000D277E">
        <w:rPr>
          <w:rFonts w:asciiTheme="minorHAnsi" w:hAnsiTheme="minorHAnsi"/>
          <w:lang w:val="en-GB"/>
        </w:rPr>
        <w:t xml:space="preserve"> </w:t>
      </w:r>
      <w:r w:rsidR="004E4157" w:rsidRPr="000D277E">
        <w:rPr>
          <w:rFonts w:asciiTheme="minorHAnsi" w:hAnsiTheme="minorHAnsi"/>
          <w:lang w:val="en-GB"/>
        </w:rPr>
        <w:br/>
      </w:r>
      <w:r w:rsidR="00644C0B" w:rsidRPr="000D277E">
        <w:rPr>
          <w:rFonts w:asciiTheme="minorHAnsi" w:hAnsiTheme="minorHAnsi"/>
          <w:lang w:val="en-GB"/>
        </w:rPr>
        <w:t>Intervals (min, max</w:t>
      </w:r>
      <w:proofErr w:type="gramStart"/>
      <w:r w:rsidR="00644C0B" w:rsidRPr="000D277E">
        <w:rPr>
          <w:rFonts w:asciiTheme="minorHAnsi" w:hAnsiTheme="minorHAnsi"/>
          <w:lang w:val="en-GB"/>
        </w:rPr>
        <w:t>)  of</w:t>
      </w:r>
      <w:proofErr w:type="gramEnd"/>
      <w:r w:rsidR="00644C0B" w:rsidRPr="000D277E">
        <w:rPr>
          <w:rFonts w:asciiTheme="minorHAnsi" w:hAnsiTheme="minorHAnsi"/>
          <w:lang w:val="en-GB"/>
        </w:rPr>
        <w:t xml:space="preserve"> prices usual on the intra-day market resulting from statistics on the basis of historical data (see chapter “Setting intervals of prices usual on intra-day market“ ) will be </w:t>
      </w:r>
      <w:r w:rsidR="00852B1A" w:rsidRPr="000D277E">
        <w:rPr>
          <w:rFonts w:asciiTheme="minorHAnsi" w:hAnsiTheme="minorHAnsi"/>
          <w:lang w:val="en-GB"/>
        </w:rPr>
        <w:t xml:space="preserve">set up </w:t>
      </w:r>
      <w:r w:rsidR="00644C0B" w:rsidRPr="000D277E">
        <w:rPr>
          <w:rFonts w:asciiTheme="minorHAnsi" w:hAnsiTheme="minorHAnsi"/>
          <w:lang w:val="en-GB"/>
        </w:rPr>
        <w:t xml:space="preserve">in the </w:t>
      </w:r>
      <w:r w:rsidR="00852B1A" w:rsidRPr="000D277E">
        <w:rPr>
          <w:rFonts w:asciiTheme="minorHAnsi" w:hAnsiTheme="minorHAnsi"/>
          <w:lang w:val="en-GB"/>
        </w:rPr>
        <w:t xml:space="preserve">OTE´s </w:t>
      </w:r>
      <w:r w:rsidR="00644C0B" w:rsidRPr="000D277E">
        <w:rPr>
          <w:rFonts w:asciiTheme="minorHAnsi" w:hAnsiTheme="minorHAnsi"/>
          <w:lang w:val="en-GB"/>
        </w:rPr>
        <w:t xml:space="preserve">system </w:t>
      </w:r>
      <w:r w:rsidR="003C15C7" w:rsidRPr="000D277E">
        <w:rPr>
          <w:rFonts w:asciiTheme="minorHAnsi" w:hAnsiTheme="minorHAnsi"/>
          <w:lang w:val="en-GB"/>
        </w:rPr>
        <w:t xml:space="preserve">. </w:t>
      </w:r>
      <w:r w:rsidR="00C83649" w:rsidRPr="000D277E">
        <w:rPr>
          <w:rFonts w:asciiTheme="minorHAnsi" w:hAnsiTheme="minorHAnsi"/>
          <w:lang w:val="en-GB"/>
        </w:rPr>
        <w:t xml:space="preserve">According to the bid type (purchase/sale) and </w:t>
      </w:r>
      <w:r w:rsidR="00383565" w:rsidRPr="000D277E">
        <w:rPr>
          <w:rFonts w:asciiTheme="minorHAnsi" w:hAnsiTheme="minorHAnsi"/>
          <w:lang w:val="en-GB"/>
        </w:rPr>
        <w:t xml:space="preserve">the time of </w:t>
      </w:r>
      <w:proofErr w:type="gramStart"/>
      <w:r w:rsidR="00383565" w:rsidRPr="000D277E">
        <w:rPr>
          <w:rFonts w:asciiTheme="minorHAnsi" w:hAnsiTheme="minorHAnsi"/>
          <w:lang w:val="en-GB"/>
        </w:rPr>
        <w:t>placement  (</w:t>
      </w:r>
      <w:proofErr w:type="gramEnd"/>
      <w:r w:rsidR="00383565" w:rsidRPr="000D277E">
        <w:rPr>
          <w:rFonts w:asciiTheme="minorHAnsi" w:hAnsiTheme="minorHAnsi"/>
          <w:lang w:val="en-GB"/>
        </w:rPr>
        <w:t xml:space="preserve">Peak/Off-Peak), and the respective day of supply, </w:t>
      </w:r>
      <w:r w:rsidR="00C83649" w:rsidRPr="000D277E">
        <w:rPr>
          <w:rFonts w:asciiTheme="minorHAnsi" w:hAnsiTheme="minorHAnsi"/>
          <w:lang w:val="en-GB"/>
        </w:rPr>
        <w:t>the</w:t>
      </w:r>
      <w:r w:rsidR="00383565" w:rsidRPr="000D277E">
        <w:rPr>
          <w:rFonts w:asciiTheme="minorHAnsi" w:hAnsiTheme="minorHAnsi"/>
          <w:lang w:val="en-GB"/>
        </w:rPr>
        <w:t xml:space="preserve"> system</w:t>
      </w:r>
      <w:r w:rsidR="00C83649" w:rsidRPr="000D277E">
        <w:rPr>
          <w:rFonts w:asciiTheme="minorHAnsi" w:hAnsiTheme="minorHAnsi"/>
          <w:lang w:val="en-GB"/>
        </w:rPr>
        <w:t xml:space="preserve"> </w:t>
      </w:r>
      <w:r w:rsidR="00383565" w:rsidRPr="000D277E">
        <w:rPr>
          <w:rFonts w:asciiTheme="minorHAnsi" w:hAnsiTheme="minorHAnsi"/>
          <w:lang w:val="en-GB"/>
        </w:rPr>
        <w:t xml:space="preserve">will read </w:t>
      </w:r>
      <w:r w:rsidR="003C15C7" w:rsidRPr="000D277E">
        <w:rPr>
          <w:rFonts w:asciiTheme="minorHAnsi" w:hAnsiTheme="minorHAnsi"/>
          <w:lang w:val="en-GB"/>
        </w:rPr>
        <w:t xml:space="preserve"> interval</w:t>
      </w:r>
      <w:r w:rsidR="00383565" w:rsidRPr="000D277E">
        <w:rPr>
          <w:rFonts w:asciiTheme="minorHAnsi" w:hAnsiTheme="minorHAnsi"/>
          <w:lang w:val="en-GB"/>
        </w:rPr>
        <w:t>s</w:t>
      </w:r>
      <w:r w:rsidR="003C15C7" w:rsidRPr="000D277E">
        <w:rPr>
          <w:rFonts w:asciiTheme="minorHAnsi" w:hAnsiTheme="minorHAnsi"/>
          <w:lang w:val="en-GB"/>
        </w:rPr>
        <w:t xml:space="preserve"> o</w:t>
      </w:r>
      <w:r w:rsidR="00383565" w:rsidRPr="000D277E">
        <w:rPr>
          <w:rFonts w:asciiTheme="minorHAnsi" w:hAnsiTheme="minorHAnsi"/>
          <w:lang w:val="en-GB"/>
        </w:rPr>
        <w:t>f usual prices</w:t>
      </w:r>
      <w:r w:rsidR="003C15C7" w:rsidRPr="000D277E">
        <w:rPr>
          <w:rFonts w:asciiTheme="minorHAnsi" w:hAnsiTheme="minorHAnsi"/>
          <w:lang w:val="en-GB"/>
        </w:rPr>
        <w:t xml:space="preserve">, </w:t>
      </w:r>
      <w:r w:rsidR="00383565" w:rsidRPr="000D277E">
        <w:rPr>
          <w:rFonts w:asciiTheme="minorHAnsi" w:hAnsiTheme="minorHAnsi"/>
          <w:lang w:val="en-GB"/>
        </w:rPr>
        <w:t xml:space="preserve">whereby </w:t>
      </w:r>
      <w:r w:rsidR="00872FF3" w:rsidRPr="000D277E">
        <w:rPr>
          <w:rFonts w:asciiTheme="minorHAnsi" w:hAnsiTheme="minorHAnsi"/>
          <w:lang w:val="en-GB"/>
        </w:rPr>
        <w:t xml:space="preserve">setting </w:t>
      </w:r>
      <w:r w:rsidR="00383565" w:rsidRPr="000D277E">
        <w:rPr>
          <w:rFonts w:asciiTheme="minorHAnsi" w:hAnsiTheme="minorHAnsi"/>
          <w:lang w:val="en-GB"/>
        </w:rPr>
        <w:t xml:space="preserve">the limit values </w:t>
      </w:r>
      <w:r w:rsidR="00711C2D" w:rsidRPr="000D277E">
        <w:rPr>
          <w:rFonts w:asciiTheme="minorHAnsi" w:hAnsiTheme="minorHAnsi"/>
          <w:lang w:val="en-GB"/>
        </w:rPr>
        <w:t>of bids. If the bid prices at certain hours exceed the limit price values</w:t>
      </w:r>
      <w:r w:rsidR="003C15C7" w:rsidRPr="000D277E">
        <w:rPr>
          <w:rFonts w:asciiTheme="minorHAnsi" w:hAnsiTheme="minorHAnsi"/>
          <w:lang w:val="en-GB"/>
        </w:rPr>
        <w:t xml:space="preserve"> </w:t>
      </w:r>
      <w:r w:rsidR="00711C2D" w:rsidRPr="000D277E">
        <w:rPr>
          <w:rFonts w:asciiTheme="minorHAnsi" w:hAnsiTheme="minorHAnsi"/>
          <w:lang w:val="en-GB"/>
        </w:rPr>
        <w:t xml:space="preserve">in the respective time </w:t>
      </w:r>
      <w:r w:rsidR="00872FF3" w:rsidRPr="000D277E">
        <w:rPr>
          <w:rFonts w:asciiTheme="minorHAnsi" w:hAnsiTheme="minorHAnsi"/>
          <w:lang w:val="en-GB"/>
        </w:rPr>
        <w:t>zoning</w:t>
      </w:r>
      <w:r w:rsidR="00711C2D" w:rsidRPr="000D277E">
        <w:rPr>
          <w:rFonts w:asciiTheme="minorHAnsi" w:hAnsiTheme="minorHAnsi"/>
          <w:lang w:val="en-GB"/>
        </w:rPr>
        <w:t>, the bid is assessed as a bid exceeding the usual bid market price.</w:t>
      </w:r>
      <w:r w:rsidR="003C15C7" w:rsidRPr="000D277E">
        <w:rPr>
          <w:rFonts w:asciiTheme="minorHAnsi" w:hAnsiTheme="minorHAnsi"/>
          <w:lang w:val="en-GB"/>
        </w:rPr>
        <w:t xml:space="preserve"> </w:t>
      </w:r>
      <w:r w:rsidR="003C15C7" w:rsidRPr="000D277E">
        <w:rPr>
          <w:rFonts w:asciiTheme="minorHAnsi" w:hAnsiTheme="minorHAnsi"/>
          <w:lang w:val="en-GB"/>
        </w:rPr>
        <w:br/>
      </w:r>
      <w:r w:rsidR="005E3AE6" w:rsidRPr="000D277E">
        <w:rPr>
          <w:rFonts w:asciiTheme="minorHAnsi" w:hAnsiTheme="minorHAnsi"/>
          <w:lang w:val="en-GB"/>
        </w:rPr>
        <w:t>For example: Maximal limit price of a bid for sale in Peak time for a specific day of supply will be calculated a</w:t>
      </w:r>
      <w:r w:rsidR="00872FF3" w:rsidRPr="000D277E">
        <w:rPr>
          <w:rFonts w:asciiTheme="minorHAnsi" w:hAnsiTheme="minorHAnsi"/>
          <w:lang w:val="en-GB"/>
        </w:rPr>
        <w:t>t</w:t>
      </w:r>
      <w:r w:rsidR="005E3AE6" w:rsidRPr="000D277E">
        <w:rPr>
          <w:rFonts w:asciiTheme="minorHAnsi" w:hAnsiTheme="minorHAnsi"/>
          <w:lang w:val="en-GB"/>
        </w:rPr>
        <w:t xml:space="preserve"> CZK</w:t>
      </w:r>
      <w:r w:rsidR="00453E8B" w:rsidRPr="000D277E">
        <w:rPr>
          <w:rFonts w:asciiTheme="minorHAnsi" w:hAnsiTheme="minorHAnsi"/>
          <w:lang w:val="en-GB"/>
        </w:rPr>
        <w:t xml:space="preserve"> </w:t>
      </w:r>
      <w:r w:rsidR="003C15C7" w:rsidRPr="000D277E">
        <w:rPr>
          <w:rFonts w:asciiTheme="minorHAnsi" w:hAnsiTheme="minorHAnsi"/>
          <w:lang w:val="en-GB"/>
        </w:rPr>
        <w:t>3</w:t>
      </w:r>
      <w:r w:rsidR="005E3AE6" w:rsidRPr="000D277E">
        <w:rPr>
          <w:rFonts w:asciiTheme="minorHAnsi" w:hAnsiTheme="minorHAnsi"/>
          <w:lang w:val="en-GB"/>
        </w:rPr>
        <w:t>,</w:t>
      </w:r>
      <w:r w:rsidR="003C15C7" w:rsidRPr="000D277E">
        <w:rPr>
          <w:rFonts w:asciiTheme="minorHAnsi" w:hAnsiTheme="minorHAnsi"/>
          <w:lang w:val="en-GB"/>
        </w:rPr>
        <w:t xml:space="preserve">200. </w:t>
      </w:r>
      <w:r w:rsidR="005E3AE6" w:rsidRPr="000D277E">
        <w:rPr>
          <w:rFonts w:asciiTheme="minorHAnsi" w:hAnsiTheme="minorHAnsi"/>
          <w:lang w:val="en-GB"/>
        </w:rPr>
        <w:t>If the participant enters a higher than</w:t>
      </w:r>
      <w:r w:rsidR="003C15C7" w:rsidRPr="000D277E">
        <w:rPr>
          <w:rFonts w:asciiTheme="minorHAnsi" w:hAnsiTheme="minorHAnsi"/>
          <w:lang w:val="en-GB"/>
        </w:rPr>
        <w:t xml:space="preserve"> </w:t>
      </w:r>
      <w:r w:rsidR="005E3AE6" w:rsidRPr="000D277E">
        <w:rPr>
          <w:rFonts w:asciiTheme="minorHAnsi" w:hAnsiTheme="minorHAnsi"/>
          <w:lang w:val="en-GB"/>
        </w:rPr>
        <w:t>CZK</w:t>
      </w:r>
      <w:r w:rsidR="00453E8B" w:rsidRPr="000D277E">
        <w:rPr>
          <w:rFonts w:asciiTheme="minorHAnsi" w:hAnsiTheme="minorHAnsi"/>
          <w:lang w:val="en-GB"/>
        </w:rPr>
        <w:t xml:space="preserve"> </w:t>
      </w:r>
      <w:r w:rsidR="003C15C7" w:rsidRPr="000D277E">
        <w:rPr>
          <w:rFonts w:asciiTheme="minorHAnsi" w:hAnsiTheme="minorHAnsi"/>
          <w:lang w:val="en-GB"/>
        </w:rPr>
        <w:t>3</w:t>
      </w:r>
      <w:r w:rsidR="005E3AE6" w:rsidRPr="000D277E">
        <w:rPr>
          <w:rFonts w:asciiTheme="minorHAnsi" w:hAnsiTheme="minorHAnsi"/>
          <w:lang w:val="en-GB"/>
        </w:rPr>
        <w:t>,</w:t>
      </w:r>
      <w:r w:rsidR="003C15C7" w:rsidRPr="000D277E">
        <w:rPr>
          <w:rFonts w:asciiTheme="minorHAnsi" w:hAnsiTheme="minorHAnsi"/>
          <w:lang w:val="en-GB"/>
        </w:rPr>
        <w:t>200</w:t>
      </w:r>
      <w:r w:rsidR="005E3AE6" w:rsidRPr="000D277E">
        <w:rPr>
          <w:rFonts w:asciiTheme="minorHAnsi" w:hAnsiTheme="minorHAnsi"/>
          <w:lang w:val="en-GB"/>
        </w:rPr>
        <w:t xml:space="preserve"> price for an hour in the </w:t>
      </w:r>
      <w:r w:rsidR="003C15C7" w:rsidRPr="000D277E">
        <w:rPr>
          <w:rFonts w:asciiTheme="minorHAnsi" w:hAnsiTheme="minorHAnsi"/>
          <w:lang w:val="en-GB"/>
        </w:rPr>
        <w:t xml:space="preserve">9-20 </w:t>
      </w:r>
      <w:r w:rsidR="005E3AE6" w:rsidRPr="000D277E">
        <w:rPr>
          <w:rFonts w:asciiTheme="minorHAnsi" w:hAnsiTheme="minorHAnsi"/>
          <w:lang w:val="en-GB"/>
        </w:rPr>
        <w:t>hours interval</w:t>
      </w:r>
      <w:r w:rsidR="003C15C7" w:rsidRPr="000D277E">
        <w:rPr>
          <w:rFonts w:asciiTheme="minorHAnsi" w:hAnsiTheme="minorHAnsi"/>
          <w:lang w:val="en-GB"/>
        </w:rPr>
        <w:t xml:space="preserve">, </w:t>
      </w:r>
      <w:r w:rsidR="005E3AE6" w:rsidRPr="000D277E">
        <w:rPr>
          <w:rFonts w:asciiTheme="minorHAnsi" w:hAnsiTheme="minorHAnsi"/>
          <w:lang w:val="en-GB"/>
        </w:rPr>
        <w:t xml:space="preserve">the bid will be designated as a bid exceeding the usual </w:t>
      </w:r>
      <w:r w:rsidR="005E3AE6" w:rsidRPr="000D277E">
        <w:rPr>
          <w:rFonts w:asciiTheme="minorHAnsi" w:hAnsiTheme="minorHAnsi"/>
          <w:lang w:val="en-GB"/>
        </w:rPr>
        <w:lastRenderedPageBreak/>
        <w:t>bid market price and the participant will be notified by the following message</w:t>
      </w:r>
      <w:r w:rsidR="001C3565" w:rsidRPr="000D277E">
        <w:rPr>
          <w:rFonts w:asciiTheme="minorHAnsi" w:hAnsiTheme="minorHAnsi"/>
          <w:lang w:val="en-GB"/>
        </w:rPr>
        <w:t xml:space="preserve">:  </w:t>
      </w:r>
      <w:r w:rsidR="005E3AE6" w:rsidRPr="000D277E">
        <w:rPr>
          <w:rFonts w:asciiTheme="minorHAnsi" w:hAnsiTheme="minorHAnsi"/>
          <w:lang w:val="en-GB"/>
        </w:rPr>
        <w:t xml:space="preserve">“The bid contains prices assessed as unusual at certain hours </w:t>
      </w:r>
      <w:r w:rsidR="00B030C0" w:rsidRPr="000D277E">
        <w:rPr>
          <w:rFonts w:asciiTheme="minorHAnsi" w:hAnsiTheme="minorHAnsi"/>
          <w:lang w:val="en-GB"/>
        </w:rPr>
        <w:t>(</w:t>
      </w:r>
      <w:r w:rsidR="005E3AE6" w:rsidRPr="000D277E">
        <w:rPr>
          <w:rFonts w:asciiTheme="minorHAnsi" w:hAnsiTheme="minorHAnsi"/>
          <w:lang w:val="en-GB"/>
        </w:rPr>
        <w:t xml:space="preserve">out of usual prices </w:t>
      </w:r>
      <w:r w:rsidR="00B030C0" w:rsidRPr="000D277E">
        <w:rPr>
          <w:rFonts w:asciiTheme="minorHAnsi" w:hAnsiTheme="minorHAnsi"/>
          <w:lang w:val="en-GB"/>
        </w:rPr>
        <w:t xml:space="preserve">interval)“ </w:t>
      </w:r>
      <w:r w:rsidR="00784673" w:rsidRPr="000D277E">
        <w:rPr>
          <w:rFonts w:asciiTheme="minorHAnsi" w:hAnsiTheme="minorHAnsi"/>
          <w:lang w:val="en-GB"/>
        </w:rPr>
        <w:t>.</w:t>
      </w:r>
    </w:p>
    <w:p w:rsidR="00A72EB1" w:rsidRPr="000D277E" w:rsidRDefault="00A72EB1" w:rsidP="00A72EB1">
      <w:pPr>
        <w:pStyle w:val="Odstavecseseznamem1"/>
        <w:ind w:left="993"/>
        <w:rPr>
          <w:rFonts w:asciiTheme="minorHAnsi" w:hAnsiTheme="minorHAnsi"/>
          <w:lang w:val="en-GB"/>
        </w:rPr>
      </w:pPr>
    </w:p>
    <w:p w:rsidR="0097200D" w:rsidRPr="000D277E" w:rsidRDefault="00DC383E" w:rsidP="0097200D">
      <w:pPr>
        <w:pStyle w:val="Odstavecseseznamem1"/>
        <w:numPr>
          <w:ilvl w:val="0"/>
          <w:numId w:val="2"/>
        </w:numPr>
        <w:ind w:left="993"/>
        <w:rPr>
          <w:rFonts w:asciiTheme="minorHAnsi" w:hAnsiTheme="minorHAnsi"/>
          <w:lang w:val="en-GB"/>
        </w:rPr>
      </w:pPr>
      <w:r w:rsidRPr="000D277E">
        <w:rPr>
          <w:rFonts w:asciiTheme="minorHAnsi" w:hAnsiTheme="minorHAnsi"/>
          <w:b/>
          <w:lang w:val="en-GB"/>
        </w:rPr>
        <w:t xml:space="preserve">Unusual </w:t>
      </w:r>
      <w:r w:rsidR="008808C0" w:rsidRPr="000D277E">
        <w:rPr>
          <w:rFonts w:asciiTheme="minorHAnsi" w:hAnsiTheme="minorHAnsi"/>
          <w:b/>
          <w:lang w:val="en-GB"/>
        </w:rPr>
        <w:t xml:space="preserve">volume </w:t>
      </w:r>
      <w:r w:rsidRPr="000D277E">
        <w:rPr>
          <w:rFonts w:asciiTheme="minorHAnsi" w:hAnsiTheme="minorHAnsi"/>
          <w:b/>
          <w:lang w:val="en-GB"/>
        </w:rPr>
        <w:t>check</w:t>
      </w:r>
      <w:r w:rsidR="0097200D" w:rsidRPr="000D277E">
        <w:rPr>
          <w:rFonts w:asciiTheme="minorHAnsi" w:hAnsiTheme="minorHAnsi"/>
          <w:b/>
          <w:lang w:val="en-GB"/>
        </w:rPr>
        <w:t>.</w:t>
      </w:r>
      <w:r w:rsidR="0097200D" w:rsidRPr="000D277E">
        <w:rPr>
          <w:rFonts w:asciiTheme="minorHAnsi" w:hAnsiTheme="minorHAnsi"/>
          <w:lang w:val="en-GB"/>
        </w:rPr>
        <w:t xml:space="preserve"> </w:t>
      </w:r>
      <w:r w:rsidR="0097200D" w:rsidRPr="000D277E">
        <w:rPr>
          <w:rFonts w:asciiTheme="minorHAnsi" w:hAnsiTheme="minorHAnsi"/>
          <w:lang w:val="en-GB"/>
        </w:rPr>
        <w:br/>
      </w:r>
      <w:proofErr w:type="gramStart"/>
      <w:r w:rsidR="00453E8B" w:rsidRPr="000D277E">
        <w:rPr>
          <w:rFonts w:asciiTheme="minorHAnsi" w:hAnsiTheme="minorHAnsi"/>
          <w:lang w:val="en-GB"/>
        </w:rPr>
        <w:t>A</w:t>
      </w:r>
      <w:r w:rsidR="00DC4D81" w:rsidRPr="000D277E">
        <w:rPr>
          <w:rFonts w:asciiTheme="minorHAnsi" w:hAnsiTheme="minorHAnsi"/>
          <w:lang w:val="en-GB"/>
        </w:rPr>
        <w:t xml:space="preserve"> </w:t>
      </w:r>
      <w:r w:rsidR="0097200D" w:rsidRPr="000D277E">
        <w:rPr>
          <w:rFonts w:asciiTheme="minorHAnsi" w:hAnsiTheme="minorHAnsi"/>
          <w:lang w:val="en-GB"/>
        </w:rPr>
        <w:t xml:space="preserve"> limit</w:t>
      </w:r>
      <w:proofErr w:type="gramEnd"/>
      <w:r w:rsidR="00DC4D81" w:rsidRPr="000D277E">
        <w:rPr>
          <w:rFonts w:asciiTheme="minorHAnsi" w:hAnsiTheme="minorHAnsi"/>
          <w:lang w:val="en-GB"/>
        </w:rPr>
        <w:t xml:space="preserve"> set for unusual volume </w:t>
      </w:r>
      <w:r w:rsidR="0097200D" w:rsidRPr="000D277E">
        <w:rPr>
          <w:rFonts w:asciiTheme="minorHAnsi" w:hAnsiTheme="minorHAnsi"/>
          <w:lang w:val="en-GB"/>
        </w:rPr>
        <w:t>(</w:t>
      </w:r>
      <w:r w:rsidR="00DC4D81" w:rsidRPr="00755FA3">
        <w:rPr>
          <w:rFonts w:asciiTheme="minorHAnsi" w:hAnsiTheme="minorHAnsi"/>
          <w:lang w:val="en-GB"/>
        </w:rPr>
        <w:t>e.g.</w:t>
      </w:r>
      <w:r w:rsidR="0097200D" w:rsidRPr="00755FA3">
        <w:rPr>
          <w:rFonts w:asciiTheme="minorHAnsi" w:hAnsiTheme="minorHAnsi"/>
          <w:lang w:val="en-GB"/>
        </w:rPr>
        <w:t xml:space="preserve"> 1</w:t>
      </w:r>
      <w:r w:rsidR="000D277E" w:rsidRPr="00755FA3">
        <w:rPr>
          <w:rFonts w:asciiTheme="minorHAnsi" w:hAnsiTheme="minorHAnsi"/>
          <w:lang w:val="en-GB"/>
        </w:rPr>
        <w:t>,</w:t>
      </w:r>
      <w:r w:rsidR="0097200D" w:rsidRPr="00755FA3">
        <w:rPr>
          <w:rFonts w:asciiTheme="minorHAnsi" w:hAnsiTheme="minorHAnsi"/>
          <w:lang w:val="en-GB"/>
        </w:rPr>
        <w:t>000MWh</w:t>
      </w:r>
      <w:r w:rsidR="0097200D" w:rsidRPr="000D277E">
        <w:rPr>
          <w:rFonts w:asciiTheme="minorHAnsi" w:hAnsiTheme="minorHAnsi"/>
          <w:lang w:val="en-GB"/>
        </w:rPr>
        <w:t>)</w:t>
      </w:r>
      <w:r w:rsidR="00453E8B" w:rsidRPr="00AC1705">
        <w:rPr>
          <w:rFonts w:asciiTheme="minorHAnsi" w:hAnsiTheme="minorHAnsi"/>
          <w:lang w:val="en-GB"/>
        </w:rPr>
        <w:t xml:space="preserve"> will be used in this check</w:t>
      </w:r>
      <w:r w:rsidR="0097200D" w:rsidRPr="000D277E">
        <w:rPr>
          <w:rFonts w:asciiTheme="minorHAnsi" w:hAnsiTheme="minorHAnsi"/>
          <w:lang w:val="en-GB"/>
        </w:rPr>
        <w:t xml:space="preserve">. </w:t>
      </w:r>
      <w:r w:rsidR="00DC4D81" w:rsidRPr="000D277E">
        <w:rPr>
          <w:rFonts w:asciiTheme="minorHAnsi" w:hAnsiTheme="minorHAnsi"/>
          <w:lang w:val="en-GB"/>
        </w:rPr>
        <w:t xml:space="preserve">In the event that the participant enters a volume higher than this limit, the system will assess such bid as unusual and will notify the participant about the </w:t>
      </w:r>
      <w:r w:rsidR="00453E8B" w:rsidRPr="000D277E">
        <w:rPr>
          <w:rFonts w:asciiTheme="minorHAnsi" w:hAnsiTheme="minorHAnsi"/>
          <w:lang w:val="en-GB"/>
        </w:rPr>
        <w:t>error</w:t>
      </w:r>
      <w:r w:rsidR="0097200D" w:rsidRPr="000D277E">
        <w:rPr>
          <w:rFonts w:asciiTheme="minorHAnsi" w:hAnsiTheme="minorHAnsi"/>
          <w:lang w:val="en-GB"/>
        </w:rPr>
        <w:t xml:space="preserve">, </w:t>
      </w:r>
      <w:r w:rsidR="00DC4D81" w:rsidRPr="000D277E">
        <w:rPr>
          <w:rFonts w:asciiTheme="minorHAnsi" w:hAnsiTheme="minorHAnsi"/>
          <w:lang w:val="en-GB"/>
        </w:rPr>
        <w:t>whe</w:t>
      </w:r>
      <w:r w:rsidR="00453E8B" w:rsidRPr="000D277E">
        <w:rPr>
          <w:rFonts w:asciiTheme="minorHAnsi" w:hAnsiTheme="minorHAnsi"/>
          <w:lang w:val="en-GB"/>
        </w:rPr>
        <w:t>re</w:t>
      </w:r>
      <w:r w:rsidR="00DC4D81" w:rsidRPr="000D277E">
        <w:rPr>
          <w:rFonts w:asciiTheme="minorHAnsi" w:hAnsiTheme="minorHAnsi"/>
          <w:lang w:val="en-GB"/>
        </w:rPr>
        <w:t xml:space="preserve"> he probably </w:t>
      </w:r>
      <w:r w:rsidR="00453E8B" w:rsidRPr="000D277E">
        <w:rPr>
          <w:rFonts w:asciiTheme="minorHAnsi" w:hAnsiTheme="minorHAnsi"/>
          <w:lang w:val="en-GB"/>
        </w:rPr>
        <w:t xml:space="preserve">mistook </w:t>
      </w:r>
      <w:r w:rsidR="00DC4D81" w:rsidRPr="000D277E">
        <w:rPr>
          <w:rFonts w:asciiTheme="minorHAnsi" w:hAnsiTheme="minorHAnsi"/>
          <w:lang w:val="en-GB"/>
        </w:rPr>
        <w:t xml:space="preserve">price </w:t>
      </w:r>
      <w:r w:rsidR="00453E8B" w:rsidRPr="000D277E">
        <w:rPr>
          <w:rFonts w:asciiTheme="minorHAnsi" w:hAnsiTheme="minorHAnsi"/>
          <w:lang w:val="en-GB"/>
        </w:rPr>
        <w:t>for</w:t>
      </w:r>
      <w:r w:rsidR="00DC4D81" w:rsidRPr="000D277E">
        <w:rPr>
          <w:rFonts w:asciiTheme="minorHAnsi" w:hAnsiTheme="minorHAnsi"/>
          <w:lang w:val="en-GB"/>
        </w:rPr>
        <w:t xml:space="preserve"> volume </w:t>
      </w:r>
      <w:r w:rsidR="0097200D" w:rsidRPr="000D277E">
        <w:rPr>
          <w:rFonts w:asciiTheme="minorHAnsi" w:hAnsiTheme="minorHAnsi"/>
          <w:lang w:val="en-GB"/>
        </w:rPr>
        <w:t>(</w:t>
      </w:r>
      <w:r w:rsidR="00453E8B" w:rsidRPr="000D277E">
        <w:rPr>
          <w:rFonts w:asciiTheme="minorHAnsi" w:hAnsiTheme="minorHAnsi"/>
          <w:lang w:val="en-GB"/>
        </w:rPr>
        <w:t>e.g.</w:t>
      </w:r>
      <w:r w:rsidR="0097200D" w:rsidRPr="000D277E">
        <w:rPr>
          <w:rFonts w:asciiTheme="minorHAnsi" w:hAnsiTheme="minorHAnsi"/>
          <w:lang w:val="en-GB"/>
        </w:rPr>
        <w:t xml:space="preserve"> </w:t>
      </w:r>
      <w:proofErr w:type="gramStart"/>
      <w:r w:rsidR="00453E8B" w:rsidRPr="000D277E">
        <w:rPr>
          <w:rFonts w:asciiTheme="minorHAnsi" w:hAnsiTheme="minorHAnsi"/>
          <w:lang w:val="en-GB"/>
        </w:rPr>
        <w:t>The</w:t>
      </w:r>
      <w:proofErr w:type="gramEnd"/>
      <w:r w:rsidR="00453E8B" w:rsidRPr="000D277E">
        <w:rPr>
          <w:rFonts w:asciiTheme="minorHAnsi" w:hAnsiTheme="minorHAnsi"/>
          <w:lang w:val="en-GB"/>
        </w:rPr>
        <w:t xml:space="preserve"> participant wants to sell </w:t>
      </w:r>
      <w:r w:rsidR="0097200D" w:rsidRPr="000D277E">
        <w:rPr>
          <w:rFonts w:asciiTheme="minorHAnsi" w:hAnsiTheme="minorHAnsi"/>
          <w:lang w:val="en-GB"/>
        </w:rPr>
        <w:t xml:space="preserve">400 MWH </w:t>
      </w:r>
      <w:r w:rsidR="00453E8B" w:rsidRPr="000D277E">
        <w:rPr>
          <w:rFonts w:asciiTheme="minorHAnsi" w:hAnsiTheme="minorHAnsi"/>
          <w:lang w:val="en-GB"/>
        </w:rPr>
        <w:t>for CZK</w:t>
      </w:r>
      <w:r w:rsidR="0097200D" w:rsidRPr="000D277E">
        <w:rPr>
          <w:rFonts w:asciiTheme="minorHAnsi" w:hAnsiTheme="minorHAnsi"/>
          <w:lang w:val="en-GB"/>
        </w:rPr>
        <w:t xml:space="preserve"> 2</w:t>
      </w:r>
      <w:r w:rsidR="00453E8B" w:rsidRPr="000D277E">
        <w:rPr>
          <w:rFonts w:asciiTheme="minorHAnsi" w:hAnsiTheme="minorHAnsi"/>
          <w:lang w:val="en-GB"/>
        </w:rPr>
        <w:t>,</w:t>
      </w:r>
      <w:r w:rsidR="0097200D" w:rsidRPr="000D277E">
        <w:rPr>
          <w:rFonts w:asciiTheme="minorHAnsi" w:hAnsiTheme="minorHAnsi"/>
          <w:lang w:val="en-GB"/>
        </w:rPr>
        <w:t xml:space="preserve">500 </w:t>
      </w:r>
      <w:r w:rsidR="00453E8B" w:rsidRPr="000D277E">
        <w:rPr>
          <w:rFonts w:asciiTheme="minorHAnsi" w:hAnsiTheme="minorHAnsi"/>
          <w:lang w:val="en-GB"/>
        </w:rPr>
        <w:t>and reverses these values</w:t>
      </w:r>
      <w:r w:rsidR="0097200D" w:rsidRPr="000D277E">
        <w:rPr>
          <w:rFonts w:asciiTheme="minorHAnsi" w:hAnsiTheme="minorHAnsi"/>
          <w:lang w:val="en-GB"/>
        </w:rPr>
        <w:t xml:space="preserve">). </w:t>
      </w:r>
    </w:p>
    <w:p w:rsidR="0097200D" w:rsidRPr="000D277E" w:rsidRDefault="00453E8B" w:rsidP="0097200D">
      <w:pPr>
        <w:pStyle w:val="Odstavecseseznamem1"/>
        <w:ind w:left="993"/>
        <w:rPr>
          <w:rFonts w:asciiTheme="minorHAnsi" w:hAnsiTheme="minorHAnsi"/>
          <w:lang w:val="en-GB"/>
        </w:rPr>
      </w:pPr>
      <w:r w:rsidRPr="000D277E">
        <w:rPr>
          <w:rFonts w:asciiTheme="minorHAnsi" w:hAnsiTheme="minorHAnsi"/>
          <w:lang w:val="en-GB"/>
        </w:rPr>
        <w:t xml:space="preserve">The participant will </w:t>
      </w:r>
      <w:r w:rsidR="00784673" w:rsidRPr="000D277E">
        <w:rPr>
          <w:rFonts w:asciiTheme="minorHAnsi" w:hAnsiTheme="minorHAnsi"/>
          <w:lang w:val="en-GB"/>
        </w:rPr>
        <w:t>receive the following notification</w:t>
      </w:r>
      <w:r w:rsidR="0097200D" w:rsidRPr="000D277E">
        <w:rPr>
          <w:rFonts w:asciiTheme="minorHAnsi" w:hAnsiTheme="minorHAnsi"/>
          <w:lang w:val="en-GB"/>
        </w:rPr>
        <w:t xml:space="preserve">: </w:t>
      </w:r>
      <w:r w:rsidR="00784673" w:rsidRPr="000D277E">
        <w:rPr>
          <w:rFonts w:asciiTheme="minorHAnsi" w:hAnsiTheme="minorHAnsi"/>
          <w:lang w:val="en-GB"/>
        </w:rPr>
        <w:t>“The bid was assessed as a bid with unusual volume at certain hours</w:t>
      </w:r>
      <w:r w:rsidR="0097200D" w:rsidRPr="000D277E">
        <w:rPr>
          <w:rFonts w:asciiTheme="minorHAnsi" w:hAnsiTheme="minorHAnsi"/>
          <w:lang w:val="en-GB"/>
        </w:rPr>
        <w:t>“</w:t>
      </w:r>
      <w:r w:rsidR="001C3565" w:rsidRPr="00AC1705">
        <w:rPr>
          <w:rFonts w:asciiTheme="minorHAnsi" w:hAnsiTheme="minorHAnsi"/>
          <w:lang w:val="en-GB"/>
        </w:rPr>
        <w:t>.</w:t>
      </w:r>
    </w:p>
    <w:p w:rsidR="0097200D" w:rsidRPr="000D277E" w:rsidRDefault="0097200D" w:rsidP="0097200D">
      <w:pPr>
        <w:numPr>
          <w:ilvl w:val="0"/>
          <w:numId w:val="17"/>
        </w:numPr>
        <w:rPr>
          <w:rFonts w:asciiTheme="minorHAnsi" w:hAnsiTheme="minorHAnsi"/>
          <w:b/>
          <w:lang w:val="en-GB"/>
        </w:rPr>
      </w:pPr>
      <w:r w:rsidRPr="000D277E">
        <w:rPr>
          <w:rFonts w:asciiTheme="minorHAnsi" w:hAnsiTheme="minorHAnsi"/>
          <w:b/>
          <w:lang w:val="en-GB"/>
        </w:rPr>
        <w:t>S</w:t>
      </w:r>
      <w:r w:rsidR="00784673" w:rsidRPr="000D277E">
        <w:rPr>
          <w:rFonts w:asciiTheme="minorHAnsi" w:hAnsiTheme="minorHAnsi"/>
          <w:b/>
          <w:lang w:val="en-GB"/>
        </w:rPr>
        <w:t xml:space="preserve">etting the </w:t>
      </w:r>
      <w:r w:rsidRPr="000D277E">
        <w:rPr>
          <w:rFonts w:asciiTheme="minorHAnsi" w:hAnsiTheme="minorHAnsi"/>
          <w:b/>
          <w:lang w:val="en-GB"/>
        </w:rPr>
        <w:t>interval</w:t>
      </w:r>
      <w:r w:rsidR="00784673" w:rsidRPr="000D277E">
        <w:rPr>
          <w:rFonts w:asciiTheme="minorHAnsi" w:hAnsiTheme="minorHAnsi"/>
          <w:b/>
          <w:lang w:val="en-GB"/>
        </w:rPr>
        <w:t xml:space="preserve"> of usual intra-day market prices</w:t>
      </w:r>
      <w:r w:rsidRPr="000D277E">
        <w:rPr>
          <w:rFonts w:asciiTheme="minorHAnsi" w:hAnsiTheme="minorHAnsi"/>
          <w:b/>
          <w:lang w:val="en-GB"/>
        </w:rPr>
        <w:t>:</w:t>
      </w:r>
    </w:p>
    <w:p w:rsidR="0097200D" w:rsidRPr="000D277E" w:rsidRDefault="00784673" w:rsidP="0097200D">
      <w:pPr>
        <w:pStyle w:val="Odstavecseseznamem1"/>
        <w:numPr>
          <w:ilvl w:val="1"/>
          <w:numId w:val="17"/>
        </w:numPr>
        <w:tabs>
          <w:tab w:val="clear" w:pos="1080"/>
          <w:tab w:val="num" w:pos="1031"/>
        </w:tabs>
        <w:ind w:left="1031"/>
        <w:rPr>
          <w:rFonts w:asciiTheme="minorHAnsi" w:eastAsia="Times New Roman" w:hAnsiTheme="minorHAnsi"/>
          <w:lang w:val="en-GB" w:eastAsia="cs-CZ"/>
        </w:rPr>
      </w:pPr>
      <w:r w:rsidRPr="000D277E">
        <w:rPr>
          <w:rFonts w:asciiTheme="minorHAnsi" w:eastAsia="Times New Roman" w:hAnsiTheme="minorHAnsi"/>
          <w:lang w:val="en-GB" w:eastAsia="cs-CZ"/>
        </w:rPr>
        <w:t xml:space="preserve">Intervals of usual prices will be calculated for bids for purchase/sale </w:t>
      </w:r>
      <w:r w:rsidR="009F0B1B" w:rsidRPr="000D277E">
        <w:rPr>
          <w:rFonts w:asciiTheme="minorHAnsi" w:eastAsia="Times New Roman" w:hAnsiTheme="minorHAnsi"/>
          <w:lang w:val="en-GB" w:eastAsia="cs-CZ"/>
        </w:rPr>
        <w:t xml:space="preserve">and for </w:t>
      </w:r>
      <w:r w:rsidR="0097200D" w:rsidRPr="000D277E">
        <w:rPr>
          <w:rFonts w:asciiTheme="minorHAnsi" w:eastAsia="Times New Roman" w:hAnsiTheme="minorHAnsi"/>
          <w:lang w:val="en-GB" w:eastAsia="cs-CZ"/>
        </w:rPr>
        <w:t>Peak/Off-Peak (Peak = {9 ho</w:t>
      </w:r>
      <w:r w:rsidR="009F0B1B" w:rsidRPr="000D277E">
        <w:rPr>
          <w:rFonts w:asciiTheme="minorHAnsi" w:eastAsia="Times New Roman" w:hAnsiTheme="minorHAnsi"/>
          <w:lang w:val="en-GB" w:eastAsia="cs-CZ"/>
        </w:rPr>
        <w:t>urs</w:t>
      </w:r>
      <w:r w:rsidR="0097200D" w:rsidRPr="000D277E">
        <w:rPr>
          <w:rFonts w:asciiTheme="minorHAnsi" w:eastAsia="Times New Roman" w:hAnsiTheme="minorHAnsi"/>
          <w:lang w:val="en-GB" w:eastAsia="cs-CZ"/>
        </w:rPr>
        <w:t xml:space="preserve">–20 </w:t>
      </w:r>
      <w:r w:rsidR="009F0B1B" w:rsidRPr="000D277E">
        <w:rPr>
          <w:rFonts w:asciiTheme="minorHAnsi" w:eastAsia="Times New Roman" w:hAnsiTheme="minorHAnsi"/>
          <w:lang w:val="en-GB" w:eastAsia="cs-CZ"/>
        </w:rPr>
        <w:t>hours</w:t>
      </w:r>
      <w:r w:rsidR="0097200D" w:rsidRPr="000D277E">
        <w:rPr>
          <w:rFonts w:asciiTheme="minorHAnsi" w:eastAsia="Times New Roman" w:hAnsiTheme="minorHAnsi"/>
          <w:lang w:val="en-GB" w:eastAsia="cs-CZ"/>
        </w:rPr>
        <w:t xml:space="preserve">}, </w:t>
      </w:r>
      <w:proofErr w:type="spellStart"/>
      <w:r w:rsidR="0097200D" w:rsidRPr="000D277E">
        <w:rPr>
          <w:rFonts w:asciiTheme="minorHAnsi" w:eastAsia="Times New Roman" w:hAnsiTheme="minorHAnsi"/>
          <w:lang w:val="en-GB" w:eastAsia="cs-CZ"/>
        </w:rPr>
        <w:t>Offpeak</w:t>
      </w:r>
      <w:proofErr w:type="spellEnd"/>
      <w:r w:rsidR="0097200D" w:rsidRPr="000D277E">
        <w:rPr>
          <w:rFonts w:asciiTheme="minorHAnsi" w:eastAsia="Times New Roman" w:hAnsiTheme="minorHAnsi"/>
          <w:lang w:val="en-GB" w:eastAsia="cs-CZ"/>
        </w:rPr>
        <w:t xml:space="preserve"> = {</w:t>
      </w:r>
      <w:r w:rsidR="009F0B1B" w:rsidRPr="000D277E">
        <w:rPr>
          <w:rFonts w:asciiTheme="minorHAnsi" w:eastAsia="Times New Roman" w:hAnsiTheme="minorHAnsi"/>
          <w:lang w:val="en-GB" w:eastAsia="cs-CZ"/>
        </w:rPr>
        <w:t>1 hour–</w:t>
      </w:r>
      <w:r w:rsidR="0097200D" w:rsidRPr="000D277E">
        <w:rPr>
          <w:rFonts w:asciiTheme="minorHAnsi" w:eastAsia="Times New Roman" w:hAnsiTheme="minorHAnsi"/>
          <w:lang w:val="en-GB" w:eastAsia="cs-CZ"/>
        </w:rPr>
        <w:t>8</w:t>
      </w:r>
      <w:r w:rsidR="009F0B1B" w:rsidRPr="000D277E">
        <w:rPr>
          <w:rFonts w:asciiTheme="minorHAnsi" w:eastAsia="Times New Roman" w:hAnsiTheme="minorHAnsi"/>
          <w:lang w:val="en-GB" w:eastAsia="cs-CZ"/>
        </w:rPr>
        <w:t xml:space="preserve"> hours</w:t>
      </w:r>
      <w:r w:rsidR="0097200D" w:rsidRPr="000D277E">
        <w:rPr>
          <w:rFonts w:asciiTheme="minorHAnsi" w:eastAsia="Times New Roman" w:hAnsiTheme="minorHAnsi"/>
          <w:lang w:val="en-GB" w:eastAsia="cs-CZ"/>
        </w:rPr>
        <w:t>, 21</w:t>
      </w:r>
      <w:r w:rsidR="009F0B1B" w:rsidRPr="000D277E">
        <w:rPr>
          <w:rFonts w:asciiTheme="minorHAnsi" w:eastAsia="Times New Roman" w:hAnsiTheme="minorHAnsi"/>
          <w:lang w:val="en-GB" w:eastAsia="cs-CZ"/>
        </w:rPr>
        <w:t xml:space="preserve"> hours–</w:t>
      </w:r>
      <w:r w:rsidR="0097200D" w:rsidRPr="000D277E">
        <w:rPr>
          <w:rFonts w:asciiTheme="minorHAnsi" w:eastAsia="Times New Roman" w:hAnsiTheme="minorHAnsi"/>
          <w:lang w:val="en-GB" w:eastAsia="cs-CZ"/>
        </w:rPr>
        <w:t>24</w:t>
      </w:r>
      <w:r w:rsidR="009F0B1B" w:rsidRPr="000D277E">
        <w:rPr>
          <w:rFonts w:asciiTheme="minorHAnsi" w:eastAsia="Times New Roman" w:hAnsiTheme="minorHAnsi"/>
          <w:lang w:val="en-GB" w:eastAsia="cs-CZ"/>
        </w:rPr>
        <w:t xml:space="preserve"> hours</w:t>
      </w:r>
      <w:r w:rsidR="0097200D" w:rsidRPr="000D277E">
        <w:rPr>
          <w:rFonts w:asciiTheme="minorHAnsi" w:eastAsia="Times New Roman" w:hAnsiTheme="minorHAnsi"/>
          <w:lang w:val="en-GB" w:eastAsia="cs-CZ"/>
        </w:rPr>
        <w:t>})</w:t>
      </w:r>
    </w:p>
    <w:p w:rsidR="0097200D" w:rsidRPr="000D277E" w:rsidRDefault="009F0B1B" w:rsidP="0097200D">
      <w:pPr>
        <w:pStyle w:val="Odstavecseseznamem1"/>
        <w:numPr>
          <w:ilvl w:val="1"/>
          <w:numId w:val="17"/>
        </w:numPr>
        <w:tabs>
          <w:tab w:val="clear" w:pos="1080"/>
          <w:tab w:val="num" w:pos="1031"/>
        </w:tabs>
        <w:ind w:left="1031"/>
        <w:rPr>
          <w:rFonts w:asciiTheme="minorHAnsi" w:eastAsia="Times New Roman" w:hAnsiTheme="minorHAnsi"/>
          <w:lang w:val="en-GB" w:eastAsia="cs-CZ"/>
        </w:rPr>
      </w:pPr>
      <w:r w:rsidRPr="000D277E">
        <w:rPr>
          <w:rFonts w:asciiTheme="minorHAnsi" w:eastAsia="Times New Roman" w:hAnsiTheme="minorHAnsi"/>
          <w:lang w:val="en-GB" w:eastAsia="cs-CZ"/>
        </w:rPr>
        <w:t xml:space="preserve">The calculation will be carried out daily before the intra-day market opens </w:t>
      </w:r>
      <w:r w:rsidR="0097200D" w:rsidRPr="000D277E">
        <w:rPr>
          <w:rFonts w:asciiTheme="minorHAnsi" w:eastAsia="Times New Roman" w:hAnsiTheme="minorHAnsi"/>
          <w:lang w:val="en-GB" w:eastAsia="cs-CZ"/>
        </w:rPr>
        <w:t>(</w:t>
      </w:r>
      <w:r w:rsidRPr="000D277E">
        <w:rPr>
          <w:rFonts w:asciiTheme="minorHAnsi" w:eastAsia="Times New Roman" w:hAnsiTheme="minorHAnsi"/>
          <w:lang w:val="en-GB" w:eastAsia="cs-CZ"/>
        </w:rPr>
        <w:t>i.e</w:t>
      </w:r>
      <w:r w:rsidR="0097200D" w:rsidRPr="000D277E">
        <w:rPr>
          <w:rFonts w:asciiTheme="minorHAnsi" w:eastAsia="Times New Roman" w:hAnsiTheme="minorHAnsi"/>
          <w:lang w:val="en-GB" w:eastAsia="cs-CZ"/>
        </w:rPr>
        <w:t xml:space="preserve">. </w:t>
      </w:r>
      <w:r w:rsidRPr="000D277E">
        <w:rPr>
          <w:rFonts w:asciiTheme="minorHAnsi" w:eastAsia="Times New Roman" w:hAnsiTheme="minorHAnsi"/>
          <w:lang w:val="en-GB" w:eastAsia="cs-CZ"/>
        </w:rPr>
        <w:t>on day</w:t>
      </w:r>
      <w:r w:rsidR="0097200D" w:rsidRPr="000D277E">
        <w:rPr>
          <w:rFonts w:asciiTheme="minorHAnsi" w:eastAsia="Times New Roman" w:hAnsiTheme="minorHAnsi"/>
          <w:lang w:val="en-GB" w:eastAsia="cs-CZ"/>
        </w:rPr>
        <w:t xml:space="preserve"> D-1 </w:t>
      </w:r>
      <w:r w:rsidRPr="000D277E">
        <w:rPr>
          <w:rFonts w:asciiTheme="minorHAnsi" w:eastAsia="Times New Roman" w:hAnsiTheme="minorHAnsi"/>
          <w:lang w:val="en-GB" w:eastAsia="cs-CZ"/>
        </w:rPr>
        <w:t>for trading day</w:t>
      </w:r>
      <w:r w:rsidR="0097200D" w:rsidRPr="000D277E">
        <w:rPr>
          <w:rFonts w:asciiTheme="minorHAnsi" w:eastAsia="Times New Roman" w:hAnsiTheme="minorHAnsi"/>
          <w:lang w:val="en-GB" w:eastAsia="cs-CZ"/>
        </w:rPr>
        <w:t xml:space="preserve"> D)</w:t>
      </w:r>
    </w:p>
    <w:p w:rsidR="0097200D" w:rsidRPr="00755FA3" w:rsidRDefault="009F0B1B" w:rsidP="0097200D">
      <w:pPr>
        <w:pStyle w:val="Odstavecseseznamem1"/>
        <w:numPr>
          <w:ilvl w:val="1"/>
          <w:numId w:val="17"/>
        </w:numPr>
        <w:tabs>
          <w:tab w:val="clear" w:pos="1080"/>
          <w:tab w:val="num" w:pos="1031"/>
        </w:tabs>
        <w:ind w:left="1031"/>
        <w:rPr>
          <w:rFonts w:asciiTheme="minorHAnsi" w:eastAsia="Times New Roman" w:hAnsiTheme="minorHAnsi"/>
          <w:lang w:val="en-GB" w:eastAsia="cs-CZ"/>
        </w:rPr>
      </w:pPr>
      <w:r w:rsidRPr="000D277E">
        <w:rPr>
          <w:rFonts w:asciiTheme="minorHAnsi" w:eastAsia="Times New Roman" w:hAnsiTheme="minorHAnsi"/>
          <w:lang w:val="en-GB" w:eastAsia="cs-CZ"/>
        </w:rPr>
        <w:t xml:space="preserve">The set intervals of usual prices will be </w:t>
      </w:r>
      <w:r w:rsidR="005B48B0" w:rsidRPr="000D277E">
        <w:rPr>
          <w:rFonts w:asciiTheme="minorHAnsi" w:eastAsia="Times New Roman" w:hAnsiTheme="minorHAnsi"/>
          <w:lang w:val="en-GB" w:eastAsia="cs-CZ"/>
        </w:rPr>
        <w:t xml:space="preserve">put </w:t>
      </w:r>
      <w:r w:rsidRPr="000D277E">
        <w:rPr>
          <w:rFonts w:asciiTheme="minorHAnsi" w:eastAsia="Times New Roman" w:hAnsiTheme="minorHAnsi"/>
          <w:lang w:val="en-GB" w:eastAsia="cs-CZ"/>
        </w:rPr>
        <w:t>in</w:t>
      </w:r>
      <w:r w:rsidR="005B48B0" w:rsidRPr="000D277E">
        <w:rPr>
          <w:rFonts w:asciiTheme="minorHAnsi" w:eastAsia="Times New Roman" w:hAnsiTheme="minorHAnsi"/>
          <w:lang w:val="en-GB" w:eastAsia="cs-CZ"/>
        </w:rPr>
        <w:t>to</w:t>
      </w:r>
      <w:r w:rsidRPr="000D277E">
        <w:rPr>
          <w:rFonts w:asciiTheme="minorHAnsi" w:eastAsia="Times New Roman" w:hAnsiTheme="minorHAnsi"/>
          <w:lang w:val="en-GB" w:eastAsia="cs-CZ"/>
        </w:rPr>
        <w:t xml:space="preserve"> the </w:t>
      </w:r>
      <w:r w:rsidR="00666A42" w:rsidRPr="000D277E">
        <w:rPr>
          <w:rFonts w:asciiTheme="minorHAnsi" w:eastAsia="Times New Roman" w:hAnsiTheme="minorHAnsi"/>
          <w:lang w:val="en-GB" w:eastAsia="cs-CZ"/>
        </w:rPr>
        <w:t xml:space="preserve">system for </w:t>
      </w:r>
      <w:proofErr w:type="spellStart"/>
      <w:r w:rsidR="00666A42" w:rsidRPr="000D277E">
        <w:rPr>
          <w:rFonts w:asciiTheme="minorHAnsi" w:eastAsia="Times New Roman" w:hAnsiTheme="minorHAnsi"/>
          <w:lang w:val="en-GB" w:eastAsia="cs-CZ"/>
        </w:rPr>
        <w:t>appplication</w:t>
      </w:r>
      <w:proofErr w:type="spellEnd"/>
      <w:r w:rsidR="0097200D" w:rsidRPr="00755FA3">
        <w:rPr>
          <w:rFonts w:asciiTheme="minorHAnsi" w:eastAsia="Times New Roman" w:hAnsiTheme="minorHAnsi"/>
          <w:lang w:val="en-GB" w:eastAsia="cs-CZ"/>
        </w:rPr>
        <w:t xml:space="preserve">  </w:t>
      </w:r>
    </w:p>
    <w:p w:rsidR="00AC1705" w:rsidRPr="00755FA3" w:rsidRDefault="005B48B0" w:rsidP="002D0FE8">
      <w:pPr>
        <w:pStyle w:val="Odstavecseseznamem1"/>
        <w:numPr>
          <w:ilvl w:val="1"/>
          <w:numId w:val="17"/>
        </w:numPr>
        <w:tabs>
          <w:tab w:val="clear" w:pos="1080"/>
          <w:tab w:val="num" w:pos="1031"/>
        </w:tabs>
        <w:ind w:left="1031"/>
        <w:rPr>
          <w:rFonts w:asciiTheme="minorHAnsi" w:hAnsiTheme="minorHAnsi"/>
          <w:lang w:val="en-GB"/>
        </w:rPr>
      </w:pPr>
      <w:r w:rsidRPr="000D277E">
        <w:rPr>
          <w:rFonts w:asciiTheme="minorHAnsi" w:eastAsia="Times New Roman" w:hAnsiTheme="minorHAnsi"/>
          <w:lang w:val="en-GB" w:eastAsia="cs-CZ"/>
        </w:rPr>
        <w:t>The calculation is carried out separately for Purchase</w:t>
      </w:r>
      <w:r w:rsidR="0097200D" w:rsidRPr="00AC1705">
        <w:rPr>
          <w:rFonts w:asciiTheme="minorHAnsi" w:eastAsia="Times New Roman" w:hAnsiTheme="minorHAnsi"/>
          <w:lang w:val="en-GB" w:eastAsia="cs-CZ"/>
        </w:rPr>
        <w:t xml:space="preserve">-Peak, </w:t>
      </w:r>
      <w:r w:rsidRPr="000D277E">
        <w:rPr>
          <w:rFonts w:asciiTheme="minorHAnsi" w:eastAsia="Times New Roman" w:hAnsiTheme="minorHAnsi"/>
          <w:lang w:val="en-GB" w:eastAsia="cs-CZ"/>
        </w:rPr>
        <w:t>Purchase</w:t>
      </w:r>
      <w:r w:rsidR="0097200D" w:rsidRPr="000D277E">
        <w:rPr>
          <w:rFonts w:asciiTheme="minorHAnsi" w:eastAsia="Times New Roman" w:hAnsiTheme="minorHAnsi"/>
          <w:lang w:val="en-GB" w:eastAsia="cs-CZ"/>
        </w:rPr>
        <w:t>-</w:t>
      </w:r>
      <w:proofErr w:type="spellStart"/>
      <w:r w:rsidR="0097200D" w:rsidRPr="000D277E">
        <w:rPr>
          <w:rFonts w:asciiTheme="minorHAnsi" w:eastAsia="Times New Roman" w:hAnsiTheme="minorHAnsi"/>
          <w:lang w:val="en-GB" w:eastAsia="cs-CZ"/>
        </w:rPr>
        <w:t>OffPeak</w:t>
      </w:r>
      <w:proofErr w:type="spellEnd"/>
      <w:r w:rsidR="0097200D" w:rsidRPr="000D277E">
        <w:rPr>
          <w:rFonts w:asciiTheme="minorHAnsi" w:eastAsia="Times New Roman" w:hAnsiTheme="minorHAnsi"/>
          <w:lang w:val="en-GB" w:eastAsia="cs-CZ"/>
        </w:rPr>
        <w:t xml:space="preserve">, </w:t>
      </w:r>
      <w:r w:rsidRPr="000D277E">
        <w:rPr>
          <w:rFonts w:asciiTheme="minorHAnsi" w:eastAsia="Times New Roman" w:hAnsiTheme="minorHAnsi"/>
          <w:lang w:val="en-GB" w:eastAsia="cs-CZ"/>
        </w:rPr>
        <w:t>Sale</w:t>
      </w:r>
      <w:r w:rsidR="0097200D" w:rsidRPr="000D277E">
        <w:rPr>
          <w:rFonts w:asciiTheme="minorHAnsi" w:eastAsia="Times New Roman" w:hAnsiTheme="minorHAnsi"/>
          <w:lang w:val="en-GB" w:eastAsia="cs-CZ"/>
        </w:rPr>
        <w:t>-Peak a</w:t>
      </w:r>
      <w:r w:rsidRPr="000D277E">
        <w:rPr>
          <w:rFonts w:asciiTheme="minorHAnsi" w:eastAsia="Times New Roman" w:hAnsiTheme="minorHAnsi"/>
          <w:lang w:val="en-GB" w:eastAsia="cs-CZ"/>
        </w:rPr>
        <w:t>nd</w:t>
      </w:r>
      <w:r w:rsidR="0097200D" w:rsidRPr="000D277E">
        <w:rPr>
          <w:rFonts w:asciiTheme="minorHAnsi" w:eastAsia="Times New Roman" w:hAnsiTheme="minorHAnsi"/>
          <w:lang w:val="en-GB" w:eastAsia="cs-CZ"/>
        </w:rPr>
        <w:t> </w:t>
      </w:r>
      <w:r w:rsidRPr="000D277E">
        <w:rPr>
          <w:rFonts w:asciiTheme="minorHAnsi" w:eastAsia="Times New Roman" w:hAnsiTheme="minorHAnsi"/>
          <w:lang w:val="en-GB" w:eastAsia="cs-CZ"/>
        </w:rPr>
        <w:t>Sale</w:t>
      </w:r>
      <w:r w:rsidR="0097200D" w:rsidRPr="000D277E">
        <w:rPr>
          <w:rFonts w:asciiTheme="minorHAnsi" w:eastAsia="Times New Roman" w:hAnsiTheme="minorHAnsi"/>
          <w:lang w:val="en-GB" w:eastAsia="cs-CZ"/>
        </w:rPr>
        <w:noBreakHyphen/>
      </w:r>
      <w:proofErr w:type="spellStart"/>
      <w:r w:rsidR="0097200D" w:rsidRPr="000D277E">
        <w:rPr>
          <w:rFonts w:asciiTheme="minorHAnsi" w:eastAsia="Times New Roman" w:hAnsiTheme="minorHAnsi"/>
          <w:lang w:val="en-GB" w:eastAsia="cs-CZ"/>
        </w:rPr>
        <w:t>OffPeak</w:t>
      </w:r>
      <w:proofErr w:type="spellEnd"/>
      <w:r w:rsidRPr="000D277E">
        <w:rPr>
          <w:rFonts w:asciiTheme="minorHAnsi" w:eastAsia="Times New Roman" w:hAnsiTheme="minorHAnsi"/>
          <w:lang w:val="en-GB" w:eastAsia="cs-CZ"/>
        </w:rPr>
        <w:t>.</w:t>
      </w:r>
      <w:r w:rsidR="00750B96" w:rsidRPr="000D277E" w:rsidDel="00750B96">
        <w:rPr>
          <w:rFonts w:asciiTheme="minorHAnsi" w:eastAsia="Times New Roman" w:hAnsiTheme="minorHAnsi"/>
          <w:lang w:val="en-GB" w:eastAsia="cs-CZ"/>
        </w:rPr>
        <w:t xml:space="preserve"> </w:t>
      </w:r>
      <w:bookmarkStart w:id="0" w:name="_GoBack"/>
    </w:p>
    <w:bookmarkEnd w:id="0"/>
    <w:p w:rsidR="00A72EB1" w:rsidRPr="000D277E" w:rsidRDefault="0099495C" w:rsidP="002D0FE8">
      <w:pPr>
        <w:pStyle w:val="Odstavecseseznamem1"/>
        <w:numPr>
          <w:ilvl w:val="1"/>
          <w:numId w:val="17"/>
        </w:numPr>
        <w:tabs>
          <w:tab w:val="clear" w:pos="1080"/>
          <w:tab w:val="num" w:pos="1031"/>
        </w:tabs>
        <w:ind w:left="1031"/>
        <w:rPr>
          <w:rFonts w:asciiTheme="minorHAnsi" w:hAnsiTheme="minorHAnsi"/>
          <w:lang w:val="en-GB"/>
        </w:rPr>
      </w:pPr>
      <w:r w:rsidRPr="00AC1705">
        <w:rPr>
          <w:rFonts w:asciiTheme="minorHAnsi" w:hAnsiTheme="minorHAnsi"/>
          <w:lang w:val="en-GB"/>
        </w:rPr>
        <w:t xml:space="preserve">OTE </w:t>
      </w:r>
      <w:r w:rsidR="005B48B0" w:rsidRPr="000D277E">
        <w:rPr>
          <w:rFonts w:asciiTheme="minorHAnsi" w:hAnsiTheme="minorHAnsi"/>
          <w:lang w:val="en-GB"/>
        </w:rPr>
        <w:t xml:space="preserve">will adjust the above described checks in line with the movement of prices and volume on the intra-day </w:t>
      </w:r>
      <w:proofErr w:type="gramStart"/>
      <w:r w:rsidR="005B48B0" w:rsidRPr="000D277E">
        <w:rPr>
          <w:rFonts w:asciiTheme="minorHAnsi" w:hAnsiTheme="minorHAnsi"/>
          <w:lang w:val="en-GB"/>
        </w:rPr>
        <w:t xml:space="preserve">market </w:t>
      </w:r>
      <w:r w:rsidR="00A72EB1" w:rsidRPr="000D277E">
        <w:rPr>
          <w:rFonts w:asciiTheme="minorHAnsi" w:hAnsiTheme="minorHAnsi"/>
          <w:lang w:val="en-GB"/>
        </w:rPr>
        <w:t>.</w:t>
      </w:r>
      <w:proofErr w:type="gramEnd"/>
      <w:r w:rsidR="00A72EB1" w:rsidRPr="000D277E">
        <w:rPr>
          <w:rFonts w:asciiTheme="minorHAnsi" w:hAnsiTheme="minorHAnsi"/>
          <w:lang w:val="en-GB"/>
        </w:rPr>
        <w:t xml:space="preserve"> </w:t>
      </w:r>
    </w:p>
    <w:p w:rsidR="00A72EB1" w:rsidRPr="005B2EED" w:rsidRDefault="00A72EB1" w:rsidP="0097200D">
      <w:pPr>
        <w:ind w:left="360"/>
        <w:rPr>
          <w:rFonts w:asciiTheme="minorHAnsi" w:hAnsiTheme="minorHAnsi"/>
          <w:b/>
          <w:lang w:val="en-GB"/>
        </w:rPr>
      </w:pPr>
    </w:p>
    <w:p w:rsidR="004E4157" w:rsidRPr="005B2EED" w:rsidRDefault="004E4157" w:rsidP="00401486">
      <w:pPr>
        <w:pStyle w:val="Odstavecseseznamem"/>
        <w:rPr>
          <w:rFonts w:asciiTheme="minorHAnsi" w:hAnsiTheme="minorHAnsi"/>
          <w:lang w:val="en-GB"/>
        </w:rPr>
      </w:pPr>
    </w:p>
    <w:sectPr w:rsidR="004E4157" w:rsidRPr="005B2EED" w:rsidSect="005579D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30E" w:rsidRDefault="0004630E" w:rsidP="00052FEE">
      <w:pPr>
        <w:spacing w:after="0" w:line="240" w:lineRule="auto"/>
      </w:pPr>
      <w:r>
        <w:separator/>
      </w:r>
    </w:p>
  </w:endnote>
  <w:endnote w:type="continuationSeparator" w:id="0">
    <w:p w:rsidR="0004630E" w:rsidRDefault="0004630E" w:rsidP="00052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30E" w:rsidRDefault="0004630E" w:rsidP="00052FEE">
      <w:pPr>
        <w:spacing w:after="0" w:line="240" w:lineRule="auto"/>
      </w:pPr>
      <w:r>
        <w:separator/>
      </w:r>
    </w:p>
  </w:footnote>
  <w:footnote w:type="continuationSeparator" w:id="0">
    <w:p w:rsidR="0004630E" w:rsidRDefault="0004630E" w:rsidP="00052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FEE" w:rsidRPr="00052FEE" w:rsidRDefault="00052FEE" w:rsidP="00052FEE">
    <w:pPr>
      <w:pStyle w:val="Zhlav"/>
    </w:pPr>
    <w:r>
      <w:rPr>
        <w:noProof/>
        <w:lang w:eastAsia="cs-CZ"/>
      </w:rPr>
      <w:drawing>
        <wp:inline distT="0" distB="0" distL="0" distR="0" wp14:anchorId="54433BD2" wp14:editId="325AD942">
          <wp:extent cx="1524000" cy="5715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00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>www.ote-cr.cz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3CA2C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FAA05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D18B8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648D0D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967443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FDA995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46A43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730C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41899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1AE20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8A5B71"/>
    <w:multiLevelType w:val="multilevel"/>
    <w:tmpl w:val="0B46D894"/>
    <w:lvl w:ilvl="0">
      <w:start w:val="1"/>
      <w:numFmt w:val="decimal"/>
      <w:lvlText w:val="%1."/>
      <w:lvlJc w:val="left"/>
      <w:pPr>
        <w:tabs>
          <w:tab w:val="num" w:pos="3054"/>
        </w:tabs>
        <w:ind w:left="3054" w:hanging="360"/>
      </w:pPr>
      <w:rPr>
        <w:rFonts w:cs="Times New Roman"/>
      </w:rPr>
    </w:lvl>
    <w:lvl w:ilvl="1">
      <w:start w:val="1"/>
      <w:numFmt w:val="bullet"/>
      <w:lvlText w:val=""/>
      <w:lvlJc w:val="left"/>
      <w:pPr>
        <w:tabs>
          <w:tab w:val="num" w:pos="3774"/>
        </w:tabs>
        <w:ind w:left="3774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4494"/>
        </w:tabs>
        <w:ind w:left="449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934"/>
        </w:tabs>
        <w:ind w:left="593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6654"/>
        </w:tabs>
        <w:ind w:left="665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8094"/>
        </w:tabs>
        <w:ind w:left="809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8814"/>
        </w:tabs>
        <w:ind w:left="8814" w:hanging="180"/>
      </w:pPr>
      <w:rPr>
        <w:rFonts w:cs="Times New Roman"/>
      </w:rPr>
    </w:lvl>
  </w:abstractNum>
  <w:abstractNum w:abstractNumId="11">
    <w:nsid w:val="1091483D"/>
    <w:multiLevelType w:val="multilevel"/>
    <w:tmpl w:val="20FCB5E2"/>
    <w:lvl w:ilvl="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2874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>
    <w:nsid w:val="1AD226CC"/>
    <w:multiLevelType w:val="hybridMultilevel"/>
    <w:tmpl w:val="9B9E79FA"/>
    <w:lvl w:ilvl="0" w:tplc="0405000F">
      <w:start w:val="1"/>
      <w:numFmt w:val="decimal"/>
      <w:lvlText w:val="%1."/>
      <w:lvlJc w:val="left"/>
      <w:pPr>
        <w:tabs>
          <w:tab w:val="num" w:pos="3054"/>
        </w:tabs>
        <w:ind w:left="3054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ind w:left="3774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4494"/>
        </w:tabs>
        <w:ind w:left="449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5934"/>
        </w:tabs>
        <w:ind w:left="593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6654"/>
        </w:tabs>
        <w:ind w:left="665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8094"/>
        </w:tabs>
        <w:ind w:left="809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8814"/>
        </w:tabs>
        <w:ind w:left="8814" w:hanging="180"/>
      </w:pPr>
      <w:rPr>
        <w:rFonts w:cs="Times New Roman"/>
      </w:rPr>
    </w:lvl>
  </w:abstractNum>
  <w:abstractNum w:abstractNumId="13">
    <w:nsid w:val="1D865846"/>
    <w:multiLevelType w:val="hybridMultilevel"/>
    <w:tmpl w:val="9398A7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EEA10CA"/>
    <w:multiLevelType w:val="hybridMultilevel"/>
    <w:tmpl w:val="8850CC86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31747035"/>
    <w:multiLevelType w:val="hybridMultilevel"/>
    <w:tmpl w:val="EACC1970"/>
    <w:lvl w:ilvl="0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>
    <w:nsid w:val="328B293F"/>
    <w:multiLevelType w:val="hybridMultilevel"/>
    <w:tmpl w:val="313A04EC"/>
    <w:lvl w:ilvl="0" w:tplc="0405000F">
      <w:start w:val="1"/>
      <w:numFmt w:val="decimal"/>
      <w:lvlText w:val="%1."/>
      <w:lvlJc w:val="left"/>
      <w:pPr>
        <w:tabs>
          <w:tab w:val="num" w:pos="3054"/>
        </w:tabs>
        <w:ind w:left="305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774"/>
        </w:tabs>
        <w:ind w:left="377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4494"/>
        </w:tabs>
        <w:ind w:left="449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5934"/>
        </w:tabs>
        <w:ind w:left="593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6654"/>
        </w:tabs>
        <w:ind w:left="665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8094"/>
        </w:tabs>
        <w:ind w:left="809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8814"/>
        </w:tabs>
        <w:ind w:left="8814" w:hanging="180"/>
      </w:pPr>
      <w:rPr>
        <w:rFonts w:cs="Times New Roman"/>
      </w:rPr>
    </w:lvl>
  </w:abstractNum>
  <w:abstractNum w:abstractNumId="17">
    <w:nsid w:val="34747582"/>
    <w:multiLevelType w:val="hybridMultilevel"/>
    <w:tmpl w:val="AF9C97B4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17">
      <w:start w:val="1"/>
      <w:numFmt w:val="lowerLetter"/>
      <w:lvlText w:val="%2)"/>
      <w:lvlJc w:val="left"/>
      <w:pPr>
        <w:ind w:left="3774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4494"/>
        </w:tabs>
        <w:ind w:left="449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5934"/>
        </w:tabs>
        <w:ind w:left="593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6654"/>
        </w:tabs>
        <w:ind w:left="665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8094"/>
        </w:tabs>
        <w:ind w:left="809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8814"/>
        </w:tabs>
        <w:ind w:left="8814" w:hanging="180"/>
      </w:pPr>
      <w:rPr>
        <w:rFonts w:cs="Times New Roman"/>
      </w:rPr>
    </w:lvl>
  </w:abstractNum>
  <w:abstractNum w:abstractNumId="18">
    <w:nsid w:val="41DD01DE"/>
    <w:multiLevelType w:val="hybridMultilevel"/>
    <w:tmpl w:val="F55A368E"/>
    <w:lvl w:ilvl="0" w:tplc="5796A454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9">
    <w:nsid w:val="45691ACE"/>
    <w:multiLevelType w:val="hybridMultilevel"/>
    <w:tmpl w:val="3F448832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5005134E"/>
    <w:multiLevelType w:val="multilevel"/>
    <w:tmpl w:val="313A04EC"/>
    <w:lvl w:ilvl="0">
      <w:start w:val="1"/>
      <w:numFmt w:val="decimal"/>
      <w:lvlText w:val="%1."/>
      <w:lvlJc w:val="left"/>
      <w:pPr>
        <w:tabs>
          <w:tab w:val="num" w:pos="3054"/>
        </w:tabs>
        <w:ind w:left="305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3774"/>
        </w:tabs>
        <w:ind w:left="377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4494"/>
        </w:tabs>
        <w:ind w:left="449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934"/>
        </w:tabs>
        <w:ind w:left="593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6654"/>
        </w:tabs>
        <w:ind w:left="665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8094"/>
        </w:tabs>
        <w:ind w:left="809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8814"/>
        </w:tabs>
        <w:ind w:left="8814" w:hanging="180"/>
      </w:pPr>
      <w:rPr>
        <w:rFonts w:cs="Times New Roman"/>
      </w:rPr>
    </w:lvl>
  </w:abstractNum>
  <w:abstractNum w:abstractNumId="21">
    <w:nsid w:val="583E0669"/>
    <w:multiLevelType w:val="hybridMultilevel"/>
    <w:tmpl w:val="70FC025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36A1C12"/>
    <w:multiLevelType w:val="hybridMultilevel"/>
    <w:tmpl w:val="0F34B094"/>
    <w:lvl w:ilvl="0" w:tplc="C28AB3B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3">
    <w:nsid w:val="657C14C9"/>
    <w:multiLevelType w:val="hybridMultilevel"/>
    <w:tmpl w:val="F55A368E"/>
    <w:lvl w:ilvl="0" w:tplc="5796A454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4">
    <w:nsid w:val="7EFD02E2"/>
    <w:multiLevelType w:val="hybridMultilevel"/>
    <w:tmpl w:val="20FCB5E2"/>
    <w:lvl w:ilvl="0" w:tplc="C28AB3B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5000F">
      <w:start w:val="1"/>
      <w:numFmt w:val="decimal"/>
      <w:lvlText w:val="%3."/>
      <w:lvlJc w:val="left"/>
      <w:pPr>
        <w:ind w:left="2874" w:hanging="18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5">
    <w:nsid w:val="7F94334D"/>
    <w:multiLevelType w:val="hybridMultilevel"/>
    <w:tmpl w:val="2EA6239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5"/>
  </w:num>
  <w:num w:numId="2">
    <w:abstractNumId w:val="23"/>
  </w:num>
  <w:num w:numId="3">
    <w:abstractNumId w:val="21"/>
  </w:num>
  <w:num w:numId="4">
    <w:abstractNumId w:val="22"/>
  </w:num>
  <w:num w:numId="5">
    <w:abstractNumId w:val="2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4"/>
  </w:num>
  <w:num w:numId="17">
    <w:abstractNumId w:val="19"/>
  </w:num>
  <w:num w:numId="18">
    <w:abstractNumId w:val="11"/>
  </w:num>
  <w:num w:numId="19">
    <w:abstractNumId w:val="12"/>
  </w:num>
  <w:num w:numId="20">
    <w:abstractNumId w:val="16"/>
  </w:num>
  <w:num w:numId="21">
    <w:abstractNumId w:val="20"/>
  </w:num>
  <w:num w:numId="22">
    <w:abstractNumId w:val="10"/>
  </w:num>
  <w:num w:numId="23">
    <w:abstractNumId w:val="17"/>
  </w:num>
  <w:num w:numId="24">
    <w:abstractNumId w:val="18"/>
  </w:num>
  <w:num w:numId="25">
    <w:abstractNumId w:val="15"/>
  </w:num>
  <w:num w:numId="2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760"/>
    <w:rsid w:val="00002FFB"/>
    <w:rsid w:val="000038FD"/>
    <w:rsid w:val="00014404"/>
    <w:rsid w:val="00033875"/>
    <w:rsid w:val="0004630E"/>
    <w:rsid w:val="0004692B"/>
    <w:rsid w:val="00052FEE"/>
    <w:rsid w:val="00054378"/>
    <w:rsid w:val="000813B2"/>
    <w:rsid w:val="00081A1C"/>
    <w:rsid w:val="00087ECD"/>
    <w:rsid w:val="000A7463"/>
    <w:rsid w:val="000B311A"/>
    <w:rsid w:val="000D277E"/>
    <w:rsid w:val="000F629C"/>
    <w:rsid w:val="001059D1"/>
    <w:rsid w:val="0011212A"/>
    <w:rsid w:val="001175A3"/>
    <w:rsid w:val="00163C6D"/>
    <w:rsid w:val="00164C6A"/>
    <w:rsid w:val="00170814"/>
    <w:rsid w:val="001811A7"/>
    <w:rsid w:val="001C3565"/>
    <w:rsid w:val="001C3F4D"/>
    <w:rsid w:val="001E2B3E"/>
    <w:rsid w:val="00201476"/>
    <w:rsid w:val="002249C3"/>
    <w:rsid w:val="00225785"/>
    <w:rsid w:val="00242555"/>
    <w:rsid w:val="0024510C"/>
    <w:rsid w:val="002621CF"/>
    <w:rsid w:val="00270744"/>
    <w:rsid w:val="00285757"/>
    <w:rsid w:val="002A0FC9"/>
    <w:rsid w:val="002D0FE8"/>
    <w:rsid w:val="002D5A0B"/>
    <w:rsid w:val="0030234D"/>
    <w:rsid w:val="00365B8A"/>
    <w:rsid w:val="003712EB"/>
    <w:rsid w:val="00383565"/>
    <w:rsid w:val="0038493B"/>
    <w:rsid w:val="003B064D"/>
    <w:rsid w:val="003C0338"/>
    <w:rsid w:val="003C15C7"/>
    <w:rsid w:val="003D0DFA"/>
    <w:rsid w:val="003D5A42"/>
    <w:rsid w:val="003D61B7"/>
    <w:rsid w:val="003E3527"/>
    <w:rsid w:val="00401486"/>
    <w:rsid w:val="00447665"/>
    <w:rsid w:val="00453E8B"/>
    <w:rsid w:val="00457E36"/>
    <w:rsid w:val="0047188A"/>
    <w:rsid w:val="0049066C"/>
    <w:rsid w:val="00493270"/>
    <w:rsid w:val="004A27E3"/>
    <w:rsid w:val="004E4157"/>
    <w:rsid w:val="004F7760"/>
    <w:rsid w:val="00522E3C"/>
    <w:rsid w:val="00551565"/>
    <w:rsid w:val="005579DB"/>
    <w:rsid w:val="00574C7E"/>
    <w:rsid w:val="005B2EED"/>
    <w:rsid w:val="005B48B0"/>
    <w:rsid w:val="005B5ED2"/>
    <w:rsid w:val="005C2F5D"/>
    <w:rsid w:val="005E3AE6"/>
    <w:rsid w:val="005F7556"/>
    <w:rsid w:val="00604ADD"/>
    <w:rsid w:val="00615390"/>
    <w:rsid w:val="0062558D"/>
    <w:rsid w:val="00644C0B"/>
    <w:rsid w:val="00666A42"/>
    <w:rsid w:val="0066767E"/>
    <w:rsid w:val="00682413"/>
    <w:rsid w:val="00686636"/>
    <w:rsid w:val="006A1EF2"/>
    <w:rsid w:val="006A2FF3"/>
    <w:rsid w:val="006D31CB"/>
    <w:rsid w:val="006E364E"/>
    <w:rsid w:val="006F70FF"/>
    <w:rsid w:val="00711C2D"/>
    <w:rsid w:val="0073142C"/>
    <w:rsid w:val="00750B96"/>
    <w:rsid w:val="00755FA3"/>
    <w:rsid w:val="00784673"/>
    <w:rsid w:val="00795C9B"/>
    <w:rsid w:val="007D5F20"/>
    <w:rsid w:val="0081616B"/>
    <w:rsid w:val="00852B1A"/>
    <w:rsid w:val="00872FF3"/>
    <w:rsid w:val="008740DB"/>
    <w:rsid w:val="008808C0"/>
    <w:rsid w:val="00884F27"/>
    <w:rsid w:val="008A0C98"/>
    <w:rsid w:val="008B6673"/>
    <w:rsid w:val="008B7CAA"/>
    <w:rsid w:val="008D3EC6"/>
    <w:rsid w:val="008E79FD"/>
    <w:rsid w:val="008E7C2D"/>
    <w:rsid w:val="00915630"/>
    <w:rsid w:val="00917099"/>
    <w:rsid w:val="00957292"/>
    <w:rsid w:val="0096225C"/>
    <w:rsid w:val="00963E88"/>
    <w:rsid w:val="0097200D"/>
    <w:rsid w:val="0099495C"/>
    <w:rsid w:val="009A2A71"/>
    <w:rsid w:val="009D1D37"/>
    <w:rsid w:val="009F0B1B"/>
    <w:rsid w:val="009F5EB9"/>
    <w:rsid w:val="00A23427"/>
    <w:rsid w:val="00A33508"/>
    <w:rsid w:val="00A665D0"/>
    <w:rsid w:val="00A72EB1"/>
    <w:rsid w:val="00A846C3"/>
    <w:rsid w:val="00AB43CA"/>
    <w:rsid w:val="00AC1705"/>
    <w:rsid w:val="00AE36DB"/>
    <w:rsid w:val="00B030C0"/>
    <w:rsid w:val="00B22F0E"/>
    <w:rsid w:val="00B31E56"/>
    <w:rsid w:val="00B4145F"/>
    <w:rsid w:val="00B63E8B"/>
    <w:rsid w:val="00B84BF0"/>
    <w:rsid w:val="00BA104B"/>
    <w:rsid w:val="00BA3DF4"/>
    <w:rsid w:val="00BC3C35"/>
    <w:rsid w:val="00BE09B7"/>
    <w:rsid w:val="00C01DE9"/>
    <w:rsid w:val="00C37A51"/>
    <w:rsid w:val="00C40358"/>
    <w:rsid w:val="00C5072B"/>
    <w:rsid w:val="00C83649"/>
    <w:rsid w:val="00CF0FD0"/>
    <w:rsid w:val="00D16E1A"/>
    <w:rsid w:val="00D4046F"/>
    <w:rsid w:val="00D51A6C"/>
    <w:rsid w:val="00D61EBF"/>
    <w:rsid w:val="00DB27BE"/>
    <w:rsid w:val="00DB6E43"/>
    <w:rsid w:val="00DC383E"/>
    <w:rsid w:val="00DC3C2B"/>
    <w:rsid w:val="00DC3D07"/>
    <w:rsid w:val="00DC4D81"/>
    <w:rsid w:val="00DD66CE"/>
    <w:rsid w:val="00DE0E54"/>
    <w:rsid w:val="00DE4DAC"/>
    <w:rsid w:val="00DE6787"/>
    <w:rsid w:val="00E1437A"/>
    <w:rsid w:val="00E36D3F"/>
    <w:rsid w:val="00E43911"/>
    <w:rsid w:val="00E44983"/>
    <w:rsid w:val="00E466A5"/>
    <w:rsid w:val="00E5043F"/>
    <w:rsid w:val="00E55538"/>
    <w:rsid w:val="00E717F2"/>
    <w:rsid w:val="00EB4BBF"/>
    <w:rsid w:val="00EB6346"/>
    <w:rsid w:val="00ED07F0"/>
    <w:rsid w:val="00ED65D8"/>
    <w:rsid w:val="00F03489"/>
    <w:rsid w:val="00F335E1"/>
    <w:rsid w:val="00F45A64"/>
    <w:rsid w:val="00F55961"/>
    <w:rsid w:val="00F626C7"/>
    <w:rsid w:val="00F70793"/>
    <w:rsid w:val="00F76A37"/>
    <w:rsid w:val="00F80215"/>
    <w:rsid w:val="00F8252B"/>
    <w:rsid w:val="00F902DA"/>
    <w:rsid w:val="00F96D2F"/>
    <w:rsid w:val="00FD2781"/>
    <w:rsid w:val="00FE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79DB"/>
    <w:pPr>
      <w:spacing w:after="200" w:line="276" w:lineRule="auto"/>
    </w:pPr>
    <w:rPr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4F776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4F7760"/>
    <w:rPr>
      <w:rFonts w:ascii="Cambria" w:hAnsi="Cambria" w:cs="Times New Roman"/>
      <w:b/>
      <w:bCs/>
      <w:color w:val="365F91"/>
      <w:sz w:val="28"/>
      <w:szCs w:val="28"/>
      <w:lang w:val="en-GB"/>
    </w:rPr>
  </w:style>
  <w:style w:type="paragraph" w:styleId="Rozloendokumentu">
    <w:name w:val="Document Map"/>
    <w:basedOn w:val="Normln"/>
    <w:link w:val="RozloendokumentuChar"/>
    <w:uiPriority w:val="99"/>
    <w:semiHidden/>
    <w:rsid w:val="004F7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4F7760"/>
    <w:rPr>
      <w:rFonts w:ascii="Tahoma" w:hAnsi="Tahoma" w:cs="Tahoma"/>
      <w:sz w:val="16"/>
      <w:szCs w:val="16"/>
      <w:lang w:val="en-GB"/>
    </w:rPr>
  </w:style>
  <w:style w:type="paragraph" w:styleId="Odstavecseseznamem">
    <w:name w:val="List Paragraph"/>
    <w:basedOn w:val="Normln"/>
    <w:uiPriority w:val="99"/>
    <w:qFormat/>
    <w:rsid w:val="004F776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rsid w:val="002D5A0B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D5A0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2D5A0B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D5A0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D5A0B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2D5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D5A0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locked/>
    <w:rsid w:val="00FD2781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dstavecseseznamem1">
    <w:name w:val="Odstavec se seznamem1"/>
    <w:basedOn w:val="Normln"/>
    <w:uiPriority w:val="34"/>
    <w:qFormat/>
    <w:rsid w:val="003C15C7"/>
    <w:pPr>
      <w:ind w:left="720"/>
      <w:contextualSpacing/>
    </w:pPr>
  </w:style>
  <w:style w:type="paragraph" w:styleId="Revize">
    <w:name w:val="Revision"/>
    <w:hidden/>
    <w:uiPriority w:val="99"/>
    <w:semiHidden/>
    <w:rsid w:val="00C01DE9"/>
    <w:rPr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052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52FEE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52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2FEE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79DB"/>
    <w:pPr>
      <w:spacing w:after="200" w:line="276" w:lineRule="auto"/>
    </w:pPr>
    <w:rPr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4F776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4F7760"/>
    <w:rPr>
      <w:rFonts w:ascii="Cambria" w:hAnsi="Cambria" w:cs="Times New Roman"/>
      <w:b/>
      <w:bCs/>
      <w:color w:val="365F91"/>
      <w:sz w:val="28"/>
      <w:szCs w:val="28"/>
      <w:lang w:val="en-GB"/>
    </w:rPr>
  </w:style>
  <w:style w:type="paragraph" w:styleId="Rozloendokumentu">
    <w:name w:val="Document Map"/>
    <w:basedOn w:val="Normln"/>
    <w:link w:val="RozloendokumentuChar"/>
    <w:uiPriority w:val="99"/>
    <w:semiHidden/>
    <w:rsid w:val="004F7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4F7760"/>
    <w:rPr>
      <w:rFonts w:ascii="Tahoma" w:hAnsi="Tahoma" w:cs="Tahoma"/>
      <w:sz w:val="16"/>
      <w:szCs w:val="16"/>
      <w:lang w:val="en-GB"/>
    </w:rPr>
  </w:style>
  <w:style w:type="paragraph" w:styleId="Odstavecseseznamem">
    <w:name w:val="List Paragraph"/>
    <w:basedOn w:val="Normln"/>
    <w:uiPriority w:val="99"/>
    <w:qFormat/>
    <w:rsid w:val="004F776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rsid w:val="002D5A0B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D5A0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2D5A0B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D5A0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D5A0B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2D5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D5A0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locked/>
    <w:rsid w:val="00FD2781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dstavecseseznamem1">
    <w:name w:val="Odstavec se seznamem1"/>
    <w:basedOn w:val="Normln"/>
    <w:uiPriority w:val="34"/>
    <w:qFormat/>
    <w:rsid w:val="003C15C7"/>
    <w:pPr>
      <w:ind w:left="720"/>
      <w:contextualSpacing/>
    </w:pPr>
  </w:style>
  <w:style w:type="paragraph" w:styleId="Revize">
    <w:name w:val="Revision"/>
    <w:hidden/>
    <w:uiPriority w:val="99"/>
    <w:semiHidden/>
    <w:rsid w:val="00C01DE9"/>
    <w:rPr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052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52FEE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52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2FE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7486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6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6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6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626</Words>
  <Characters>3695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Analýza kontrolních mechanizmů pro zadávání objednávek na VDT (resp</vt:lpstr>
      <vt:lpstr> Analýza kontrolních mechanizmů pro zadávání objednávek na VDT (resp</vt:lpstr>
    </vt:vector>
  </TitlesOfParts>
  <Company>INDRA Czech Republic</Company>
  <LinksUpToDate>false</LinksUpToDate>
  <CharactersWithSpaces>4313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Analýza kontrolních mechanizmů pro zadávání objednávek na VDT (resp</dc:title>
  <dc:creator>Hana Kanisová</dc:creator>
  <cp:lastModifiedBy>Rodryc, Pavel</cp:lastModifiedBy>
  <cp:revision>2</cp:revision>
  <dcterms:created xsi:type="dcterms:W3CDTF">2011-05-20T07:47:00Z</dcterms:created>
  <dcterms:modified xsi:type="dcterms:W3CDTF">2011-05-20T07:47:00Z</dcterms:modified>
</cp:coreProperties>
</file>