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0E" w:rsidRPr="004612CC" w:rsidRDefault="0055080E" w:rsidP="002C5272">
      <w:pPr>
        <w:spacing w:line="360" w:lineRule="auto"/>
        <w:jc w:val="center"/>
        <w:rPr>
          <w:b/>
          <w:sz w:val="22"/>
          <w:u w:val="single"/>
        </w:rPr>
      </w:pPr>
      <w:r w:rsidRPr="004612CC">
        <w:rPr>
          <w:b/>
          <w:sz w:val="28"/>
          <w:u w:val="single"/>
        </w:rPr>
        <w:t xml:space="preserve">Stručný přehled změn v systému OTE pro plynárenství od </w:t>
      </w:r>
      <w:proofErr w:type="gramStart"/>
      <w:r w:rsidRPr="004612CC">
        <w:rPr>
          <w:b/>
          <w:sz w:val="28"/>
          <w:u w:val="single"/>
        </w:rPr>
        <w:t>1.1.2011</w:t>
      </w:r>
      <w:proofErr w:type="gramEnd"/>
      <w:r w:rsidRPr="004612CC">
        <w:rPr>
          <w:b/>
          <w:sz w:val="28"/>
          <w:u w:val="single"/>
        </w:rPr>
        <w:t xml:space="preserve"> </w:t>
      </w:r>
      <w:r w:rsidRPr="004612CC">
        <w:rPr>
          <w:b/>
          <w:sz w:val="22"/>
          <w:u w:val="single"/>
        </w:rPr>
        <w:t>(dokument pro obchodníky)</w:t>
      </w:r>
    </w:p>
    <w:p w:rsidR="0055080E" w:rsidRPr="004612CC" w:rsidRDefault="0055080E" w:rsidP="00B412C3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4612CC">
        <w:rPr>
          <w:b/>
        </w:rPr>
        <w:t>Změna na trzích s plynem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Denní trh s plynem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Dopolední a odpolední seance denního trhu s plynem budou od </w:t>
      </w:r>
      <w:proofErr w:type="gramStart"/>
      <w:r w:rsidRPr="004612CC">
        <w:t>1.1.2011</w:t>
      </w:r>
      <w:proofErr w:type="gramEnd"/>
      <w:r w:rsidRPr="004612CC">
        <w:t xml:space="preserve"> sloučeny do jedné seance Denní trh  - s uzavírkou v 10:00. Nominace zobchodovaných transakcí na denním trhu budou proto od </w:t>
      </w:r>
      <w:proofErr w:type="gramStart"/>
      <w:r w:rsidRPr="004612CC">
        <w:t>1.1.2011</w:t>
      </w:r>
      <w:proofErr w:type="gramEnd"/>
      <w:r w:rsidRPr="004612CC">
        <w:t xml:space="preserve"> v nominačním modulu označeny podtypem DTD.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Obchody na denním trhu pro plynárenský den </w:t>
      </w:r>
      <w:proofErr w:type="gramStart"/>
      <w:r w:rsidR="00B21084" w:rsidRPr="004612CC">
        <w:t>1.1.2011</w:t>
      </w:r>
      <w:proofErr w:type="gramEnd"/>
      <w:r w:rsidR="00B21084" w:rsidRPr="004612CC">
        <w:t xml:space="preserve"> s</w:t>
      </w:r>
      <w:r w:rsidRPr="004612CC">
        <w:t> </w:t>
      </w:r>
      <w:r w:rsidR="005B7F24" w:rsidRPr="004612CC">
        <w:t>uzavírkou 31.</w:t>
      </w:r>
      <w:r w:rsidR="00B21084" w:rsidRPr="004612CC">
        <w:t>12.2010 budou  realizovány dle nových pravidel trhu</w:t>
      </w:r>
      <w:r w:rsidRPr="004612CC">
        <w:t xml:space="preserve">, tedy uzavírka "nového </w:t>
      </w:r>
      <w:r w:rsidR="005B7F24" w:rsidRPr="004612CC">
        <w:t>denního trhu</w:t>
      </w:r>
      <w:r w:rsidRPr="004612CC">
        <w:t>" na obchodní den 1.1.2011 bude 31.12.2010 v 10:00, odpolední seance již nebude.</w:t>
      </w:r>
      <w:r w:rsidR="00B21084" w:rsidRPr="004612CC">
        <w:t xml:space="preserve"> 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Na obchodovací obrazovce se budou ještě </w:t>
      </w:r>
      <w:proofErr w:type="gramStart"/>
      <w:r w:rsidRPr="004612CC">
        <w:t>prvních  5 dnů</w:t>
      </w:r>
      <w:proofErr w:type="gramEnd"/>
      <w:r w:rsidRPr="004612CC">
        <w:t xml:space="preserve"> v roce 2011 z důvodu „odrolování“ znázorňovat dvě seance z posl</w:t>
      </w:r>
      <w:r w:rsidR="005B7F24" w:rsidRPr="004612CC">
        <w:t>edních obchodních dnů roku 2010.</w:t>
      </w:r>
      <w:r w:rsidRPr="004612CC">
        <w:t xml:space="preserve">  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 xml:space="preserve">Vnitrodenní trh 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Vnitrodenní trh s plynem na plynárenský den  1.1.2010 otevřen od 10:30 hodin dne </w:t>
      </w:r>
      <w:proofErr w:type="gramStart"/>
      <w:r w:rsidRPr="004612CC">
        <w:t>31.12.2010</w:t>
      </w:r>
      <w:proofErr w:type="gramEnd"/>
      <w:r w:rsidRPr="004612CC">
        <w:t xml:space="preserve">, tj. po sesouhlasení denního trhu s plynem. 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Nově bude dle Přílohy č. 6 Pravidel trhu zadávat operátor trhu za provozovatele přepravní soustavy na VDT nabídku či poptávku za nevyrovnané odchylky postupem dle přílohy č. 6 Pravidel trhu namísto zrušené odpolední seance denního trhu.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Žádné další změny na tomto trhu k </w:t>
      </w:r>
      <w:proofErr w:type="gramStart"/>
      <w:r w:rsidRPr="004612CC">
        <w:t>1.1.2011</w:t>
      </w:r>
      <w:proofErr w:type="gramEnd"/>
      <w:r w:rsidRPr="004612CC">
        <w:t xml:space="preserve"> nebudou.</w:t>
      </w:r>
    </w:p>
    <w:p w:rsidR="0055080E" w:rsidRPr="004612CC" w:rsidRDefault="0055080E" w:rsidP="00B412C3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bookmarkStart w:id="0" w:name="OLE_LINK1"/>
      <w:bookmarkStart w:id="1" w:name="OLE_LINK2"/>
      <w:r w:rsidRPr="004612CC">
        <w:rPr>
          <w:b/>
        </w:rPr>
        <w:t>Změna v nominacích</w:t>
      </w:r>
    </w:p>
    <w:bookmarkEnd w:id="0"/>
    <w:bookmarkEnd w:id="1"/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Posun denní uzávěrky nominací předběžné odchylky v případě přepočítání odchylek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Proces zpracování nominací probíhající </w:t>
      </w:r>
      <w:proofErr w:type="gramStart"/>
      <w:r w:rsidRPr="004612CC">
        <w:t>ve</w:t>
      </w:r>
      <w:proofErr w:type="gramEnd"/>
      <w:r w:rsidRPr="004612CC">
        <w:t xml:space="preserve"> 14:00 bude zachován v současné podobě, tj. pokud subjekt zúčtování explicitně nezmění svou nominaci předběžné odchylky, je tato předběžná odchylka </w:t>
      </w:r>
      <w:proofErr w:type="spellStart"/>
      <w:r w:rsidRPr="004612CC">
        <w:t>nanominována</w:t>
      </w:r>
      <w:proofErr w:type="spellEnd"/>
      <w:r w:rsidRPr="004612CC">
        <w:t xml:space="preserve"> k naturálnímu vyrovnání.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Pokud dojde k posunu termínu uzávěrky pro podávání nominací předběžné odchylky (na základě reklamace a následného přepočtu odchylek), bude v novém termínu spuštěn nový proces pouze pro zpracování </w:t>
      </w:r>
      <w:proofErr w:type="spellStart"/>
      <w:r w:rsidRPr="004612CC">
        <w:t>renominací</w:t>
      </w:r>
      <w:proofErr w:type="spellEnd"/>
      <w:r w:rsidRPr="004612CC">
        <w:t xml:space="preserve"> předběžné odchylky. I po přepočtu odchylek bude dán prostor subjektům změnit nominaci předběžné odchylky plynoucí z tohoto druhého kola vyhodnocení odchylek, přičemž bude opět funkční automatické generování nominací (nové) předběžné odchylky.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Přístup k těžebnímu plynovodu výrobce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Výrobny plynu budou mít od </w:t>
      </w:r>
      <w:proofErr w:type="gramStart"/>
      <w:r w:rsidRPr="004612CC">
        <w:t>1.1.2011</w:t>
      </w:r>
      <w:proofErr w:type="gramEnd"/>
      <w:r w:rsidRPr="004612CC">
        <w:t xml:space="preserve"> charakter přeshraničních plynovodů. Pro výrobny plynu proto bude založen nový druh OPM v systému OTE.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Stávající OPM – výrobny plynu budou zneplatněny k </w:t>
      </w:r>
      <w:proofErr w:type="gramStart"/>
      <w:r w:rsidRPr="004612CC">
        <w:t>31.12.2010</w:t>
      </w:r>
      <w:proofErr w:type="gramEnd"/>
      <w:r w:rsidRPr="004612CC">
        <w:t xml:space="preserve">. Nová OPM typu ‚těžební plynovod výrobce‘ budou platná od </w:t>
      </w:r>
      <w:proofErr w:type="gramStart"/>
      <w:r w:rsidRPr="004612CC">
        <w:t>1.1.2011</w:t>
      </w:r>
      <w:proofErr w:type="gramEnd"/>
      <w:r w:rsidRPr="004612CC">
        <w:t xml:space="preserve"> (výrobny budou tedy registrovány pod jiným EIC kódem).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 xml:space="preserve">Nominace na těžební plynovod výrobce se budou registrovat po </w:t>
      </w:r>
      <w:proofErr w:type="spellStart"/>
      <w:r w:rsidRPr="004612CC">
        <w:t>shipper</w:t>
      </w:r>
      <w:proofErr w:type="spellEnd"/>
      <w:r w:rsidRPr="004612CC">
        <w:t xml:space="preserve"> párech, rovněž tak alokace.</w:t>
      </w:r>
    </w:p>
    <w:p w:rsidR="0055080E" w:rsidRPr="004612CC" w:rsidRDefault="0055080E">
      <w:pPr>
        <w:rPr>
          <w:b/>
        </w:rPr>
      </w:pPr>
      <w:r w:rsidRPr="004612CC">
        <w:rPr>
          <w:b/>
        </w:rPr>
        <w:br w:type="page"/>
      </w:r>
    </w:p>
    <w:p w:rsidR="0055080E" w:rsidRPr="004612CC" w:rsidRDefault="0055080E" w:rsidP="00B412C3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4612CC">
        <w:rPr>
          <w:b/>
        </w:rPr>
        <w:lastRenderedPageBreak/>
        <w:t>Změna v Centru datových služeb OTE (CDS)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Přiřazení pozorovatele na OPM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Stávající procesy týkající se změny dodavatele v plynu budou rozšíř</w:t>
      </w:r>
      <w:r w:rsidR="003A19E0">
        <w:t xml:space="preserve">eny o nový komunikační </w:t>
      </w:r>
      <w:proofErr w:type="spellStart"/>
      <w:r w:rsidR="003A19E0">
        <w:t>podscénář</w:t>
      </w:r>
      <w:proofErr w:type="spellEnd"/>
      <w:r w:rsidR="003A19E0">
        <w:t xml:space="preserve"> </w:t>
      </w:r>
      <w:bookmarkStart w:id="2" w:name="_GoBack"/>
      <w:bookmarkEnd w:id="2"/>
      <w:r w:rsidRPr="004612CC">
        <w:t xml:space="preserve">‚Přiřazení pozorovatele na OPM‘, včetně dotazů. V CDS Bude zaveden nový druh služby 119 - Pozorovatel. 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K přiřazení pozorovatele na OPM bude oprávněn pouze subjekt zúčtování. Registrovaného účastníka trhu bude možné přiřadit jako pozorovatele, pokud má nastaven přistup na skutečná data v systému OTE.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Po přiřazení pozorovatele jsou jemu zpřístupněna všechna data, která jsou uložena na daném OPM a jsou nyní přístupna subjektům zúčtování a nejedná se o data přístupná všech účastníkům. Pozorovatel bude mít možnost dotázat se na data stejným způsobem jako subjekt zúčtování.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Změna dodavatele plynu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Kromě stávajících adresátů výstupních zpráv zasílaných v rámci procesu změny dodavatele systémem OTE bude opis návrhu, akcí nebo vyhodnocení procesu změny dodavatele zasílán také na další dotčené subjekty a to v případě, že v období od-do (nebo části tohoto období) na které změna dodavatele na OPM probíhá, exi</w:t>
      </w:r>
      <w:r w:rsidR="004612CC">
        <w:t>s</w:t>
      </w:r>
      <w:r w:rsidRPr="004612CC">
        <w:t>tuje na OPM ještě nějaká jiná nedokončená změna dodavatele. Dalšími dotčenými účastníky v tomto případě budou nový dodavatel a nový subjekt zúčtování z těchto paralelně probíh</w:t>
      </w:r>
      <w:r w:rsidR="003A19E0">
        <w:t>a</w:t>
      </w:r>
      <w:r w:rsidRPr="004612CC">
        <w:t>jících změn dodavatele na daném OPM (pokud už jim zpráva není zaslána z jiného titulu).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Žádost o pozastavení změny dodavatele ze strany nového dodavate</w:t>
      </w:r>
      <w:r w:rsidR="003A19E0">
        <w:t>l</w:t>
      </w:r>
      <w:r w:rsidRPr="004612CC">
        <w:t>e bude nahrazena tzv. zpětvzetím žádosti o změnu dodavatele. V případě zaslání akce s žádostí o zpětvzetí změny dodavatele bude změna dodavatele automaticky ukončena se statusem ANN (zamítnuto) a nově definovaným důvodem zamítnutí. Kromě opisu žádosti o zpětvzetí změny dodavatele bude součástí zpracování také odeslání vyhodnocení procesu změny dodavatele.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V procesu nedokončené standardní změny dodavatele bude provedena úprava, která zajistí v případě, že po nedokončené standardní změně dodavatele neproběhne na OPM rychlá změna dodavatele, nebude již prováděna aktivace DPI, ale ve všech případech bude prováděno ukončení registrace OPM v systému OTE a odeslání informace o tomto ukončení.</w: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spacing w:before="240"/>
        <w:ind w:left="714" w:hanging="357"/>
        <w:contextualSpacing w:val="0"/>
      </w:pPr>
      <w:r w:rsidRPr="004612CC">
        <w:t>Změny ve zprávě POF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Změny jsou popsány v přiloženém dokumentu</w:t>
      </w:r>
    </w:p>
    <w:p w:rsidR="0055080E" w:rsidRPr="004612CC" w:rsidRDefault="0055080E" w:rsidP="00B412C3">
      <w:pPr>
        <w:pStyle w:val="Odstavecseseznamem"/>
        <w:ind w:left="1080"/>
        <w:contextualSpacing w:val="0"/>
      </w:pPr>
      <w:r w:rsidRPr="004612CC">
        <w:object w:dxaOrig="1539" w:dyaOrig="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8" ShapeID="_x0000_i1025" DrawAspect="Icon" ObjectID="_1354347052" r:id="rId7">
            <o:FieldCodes>\s</o:FieldCodes>
          </o:OLEObject>
        </w:object>
      </w:r>
    </w:p>
    <w:p w:rsidR="0055080E" w:rsidRPr="004612CC" w:rsidRDefault="0055080E" w:rsidP="00B412C3">
      <w:pPr>
        <w:pStyle w:val="Odstavecseseznamem"/>
        <w:numPr>
          <w:ilvl w:val="1"/>
          <w:numId w:val="1"/>
        </w:numPr>
        <w:ind w:left="714" w:hanging="357"/>
        <w:contextualSpacing w:val="0"/>
      </w:pPr>
      <w:r w:rsidRPr="004612CC">
        <w:t>Změny v metodice TDD pro plynárenství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Rozšíření počtu tříd TDD z 8 na 12. Budou zavedeny role profilů TDD pro 12 tříd TDD a dojde k rozšíření číselníků při příjmu dat OPM a ukládání dat v systému OTE.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Nově budou zobrazovány denní hodnoty namísto hodinových vyjma těch, které jsou v denním členění již nyní.</w:t>
      </w:r>
    </w:p>
    <w:p w:rsidR="0055080E" w:rsidRPr="004612CC" w:rsidRDefault="0055080E" w:rsidP="00B412C3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t>Přepočtené typové diagramy dodávky na následujících 7 plynárenských dní na základě předpovědi klimatických podmínek budou k dispozici na veřejném webu OTE pouze v souboru ke stažení</w:t>
      </w:r>
    </w:p>
    <w:p w:rsidR="0055080E" w:rsidRPr="004612CC" w:rsidRDefault="0055080E" w:rsidP="00D1721F">
      <w:pPr>
        <w:pStyle w:val="Odstavecseseznamem"/>
        <w:numPr>
          <w:ilvl w:val="2"/>
          <w:numId w:val="1"/>
        </w:numPr>
        <w:spacing w:before="120"/>
        <w:ind w:left="1077" w:hanging="357"/>
        <w:contextualSpacing w:val="0"/>
      </w:pPr>
      <w:r w:rsidRPr="004612CC">
        <w:lastRenderedPageBreak/>
        <w:t>Predikované hodnoty teplot od ČHMÚ budou zobrazeny v tabulce přímo zobrazené na webu i v souboru ke stažení. Hodnoty predikcí budou barevně odlišeny od teplot z měření.</w:t>
      </w:r>
    </w:p>
    <w:p w:rsidR="0055080E" w:rsidRPr="004612CC" w:rsidRDefault="0055080E" w:rsidP="00AA6E56">
      <w:pPr>
        <w:pStyle w:val="Odstavecseseznamem"/>
        <w:numPr>
          <w:ilvl w:val="0"/>
          <w:numId w:val="1"/>
        </w:numPr>
        <w:spacing w:before="240"/>
        <w:contextualSpacing w:val="0"/>
        <w:rPr>
          <w:b/>
        </w:rPr>
      </w:pPr>
      <w:r w:rsidRPr="004612CC">
        <w:rPr>
          <w:b/>
        </w:rPr>
        <w:t>Změna ve finančním zajištění</w:t>
      </w:r>
    </w:p>
    <w:p w:rsidR="0055080E" w:rsidRPr="004612CC" w:rsidRDefault="0055080E" w:rsidP="00AA6E56">
      <w:pPr>
        <w:pStyle w:val="Odstavecseseznamem"/>
        <w:numPr>
          <w:ilvl w:val="1"/>
          <w:numId w:val="1"/>
        </w:numPr>
        <w:spacing w:before="120"/>
        <w:contextualSpacing w:val="0"/>
      </w:pPr>
      <w:r w:rsidRPr="004612CC">
        <w:t>Zohlednění importu plynu</w:t>
      </w:r>
    </w:p>
    <w:p w:rsidR="0055080E" w:rsidRPr="004612CC" w:rsidRDefault="0055080E" w:rsidP="00AA6E56">
      <w:pPr>
        <w:pStyle w:val="Odstavecseseznamem"/>
        <w:numPr>
          <w:ilvl w:val="2"/>
          <w:numId w:val="1"/>
        </w:numPr>
        <w:spacing w:before="120"/>
        <w:contextualSpacing w:val="0"/>
      </w:pPr>
      <w:r w:rsidRPr="004612CC">
        <w:t>Pro aktuální a následující plynárenský den bude zohledněn import plynu ve výši 1/3, maximálně do výše exportu – viz přiložený soubor:</w:t>
      </w:r>
    </w:p>
    <w:p w:rsidR="0055080E" w:rsidRPr="004612CC" w:rsidRDefault="0055080E" w:rsidP="008809F9">
      <w:pPr>
        <w:pStyle w:val="Odstavecseseznamem"/>
        <w:ind w:left="1080"/>
        <w:contextualSpacing w:val="0"/>
      </w:pPr>
      <w:r w:rsidRPr="004612CC">
        <w:object w:dxaOrig="1454" w:dyaOrig="941">
          <v:shape id="_x0000_i1026" type="#_x0000_t75" style="width:76.5pt;height:49.5pt" o:ole="">
            <v:imagedata r:id="rId8" o:title=""/>
          </v:shape>
          <o:OLEObject Type="Embed" ProgID="Excel.Sheet.8" ShapeID="_x0000_i1026" DrawAspect="Icon" ObjectID="_1354347053" r:id="rId9"/>
        </w:object>
      </w:r>
    </w:p>
    <w:p w:rsidR="0055080E" w:rsidRPr="004612CC" w:rsidRDefault="0055080E">
      <w:pPr>
        <w:pStyle w:val="Odstavecseseznamem"/>
        <w:ind w:left="1080"/>
        <w:contextualSpacing w:val="0"/>
      </w:pPr>
    </w:p>
    <w:sectPr w:rsidR="0055080E" w:rsidRPr="004612CC" w:rsidSect="00907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09A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50"/>
    <w:rsid w:val="00001FEA"/>
    <w:rsid w:val="00002402"/>
    <w:rsid w:val="0000352F"/>
    <w:rsid w:val="00004E08"/>
    <w:rsid w:val="000068C6"/>
    <w:rsid w:val="0001213E"/>
    <w:rsid w:val="00015D3B"/>
    <w:rsid w:val="00016D3F"/>
    <w:rsid w:val="000202E9"/>
    <w:rsid w:val="00021FB7"/>
    <w:rsid w:val="00021FC8"/>
    <w:rsid w:val="0002275D"/>
    <w:rsid w:val="0002441B"/>
    <w:rsid w:val="000251D8"/>
    <w:rsid w:val="00025E5E"/>
    <w:rsid w:val="000261CC"/>
    <w:rsid w:val="000263AE"/>
    <w:rsid w:val="00027F23"/>
    <w:rsid w:val="000306A9"/>
    <w:rsid w:val="000308FA"/>
    <w:rsid w:val="00030977"/>
    <w:rsid w:val="000334D0"/>
    <w:rsid w:val="00034302"/>
    <w:rsid w:val="000347EB"/>
    <w:rsid w:val="0003698A"/>
    <w:rsid w:val="000401E1"/>
    <w:rsid w:val="00042401"/>
    <w:rsid w:val="00044E4A"/>
    <w:rsid w:val="000454B8"/>
    <w:rsid w:val="00050087"/>
    <w:rsid w:val="000502CC"/>
    <w:rsid w:val="0005160D"/>
    <w:rsid w:val="000519B7"/>
    <w:rsid w:val="00051DE2"/>
    <w:rsid w:val="000524F7"/>
    <w:rsid w:val="00052A6A"/>
    <w:rsid w:val="00054534"/>
    <w:rsid w:val="000550E6"/>
    <w:rsid w:val="000556AF"/>
    <w:rsid w:val="000561EE"/>
    <w:rsid w:val="00056E8F"/>
    <w:rsid w:val="0005783D"/>
    <w:rsid w:val="00060993"/>
    <w:rsid w:val="000613B6"/>
    <w:rsid w:val="000624ED"/>
    <w:rsid w:val="000641B5"/>
    <w:rsid w:val="00066B34"/>
    <w:rsid w:val="00067087"/>
    <w:rsid w:val="000705E5"/>
    <w:rsid w:val="000713B7"/>
    <w:rsid w:val="00072FCE"/>
    <w:rsid w:val="0007407B"/>
    <w:rsid w:val="00075420"/>
    <w:rsid w:val="00075A3E"/>
    <w:rsid w:val="00076547"/>
    <w:rsid w:val="000767CB"/>
    <w:rsid w:val="00076A69"/>
    <w:rsid w:val="0008084A"/>
    <w:rsid w:val="0008240A"/>
    <w:rsid w:val="00082E4A"/>
    <w:rsid w:val="000871BC"/>
    <w:rsid w:val="00087ABC"/>
    <w:rsid w:val="0009049D"/>
    <w:rsid w:val="00091F82"/>
    <w:rsid w:val="00093238"/>
    <w:rsid w:val="00095832"/>
    <w:rsid w:val="000965FD"/>
    <w:rsid w:val="00097325"/>
    <w:rsid w:val="000A0EEB"/>
    <w:rsid w:val="000A38BC"/>
    <w:rsid w:val="000A3D05"/>
    <w:rsid w:val="000A5E49"/>
    <w:rsid w:val="000A7CD2"/>
    <w:rsid w:val="000B1EC4"/>
    <w:rsid w:val="000B1FE0"/>
    <w:rsid w:val="000B21C5"/>
    <w:rsid w:val="000B23A4"/>
    <w:rsid w:val="000B288A"/>
    <w:rsid w:val="000B2F20"/>
    <w:rsid w:val="000B3281"/>
    <w:rsid w:val="000B4337"/>
    <w:rsid w:val="000B4431"/>
    <w:rsid w:val="000B44B8"/>
    <w:rsid w:val="000B536D"/>
    <w:rsid w:val="000B5685"/>
    <w:rsid w:val="000B56D1"/>
    <w:rsid w:val="000B6409"/>
    <w:rsid w:val="000B6B03"/>
    <w:rsid w:val="000B7F56"/>
    <w:rsid w:val="000C0733"/>
    <w:rsid w:val="000C3081"/>
    <w:rsid w:val="000C34F6"/>
    <w:rsid w:val="000C4CBA"/>
    <w:rsid w:val="000C5CB7"/>
    <w:rsid w:val="000C643C"/>
    <w:rsid w:val="000D23B7"/>
    <w:rsid w:val="000D2648"/>
    <w:rsid w:val="000D38CE"/>
    <w:rsid w:val="000E077A"/>
    <w:rsid w:val="000E2531"/>
    <w:rsid w:val="000E36D0"/>
    <w:rsid w:val="000E515C"/>
    <w:rsid w:val="000E52FF"/>
    <w:rsid w:val="000E743B"/>
    <w:rsid w:val="000E7707"/>
    <w:rsid w:val="000F0556"/>
    <w:rsid w:val="000F11C8"/>
    <w:rsid w:val="000F3E26"/>
    <w:rsid w:val="000F4280"/>
    <w:rsid w:val="000F4E52"/>
    <w:rsid w:val="000F5ADA"/>
    <w:rsid w:val="000F60B6"/>
    <w:rsid w:val="000F6AEB"/>
    <w:rsid w:val="00100812"/>
    <w:rsid w:val="00103A9A"/>
    <w:rsid w:val="00103FBE"/>
    <w:rsid w:val="00104F17"/>
    <w:rsid w:val="001052D0"/>
    <w:rsid w:val="0010674B"/>
    <w:rsid w:val="0010693C"/>
    <w:rsid w:val="00107DB1"/>
    <w:rsid w:val="00110145"/>
    <w:rsid w:val="00112E91"/>
    <w:rsid w:val="001132C1"/>
    <w:rsid w:val="00116DF4"/>
    <w:rsid w:val="0011755C"/>
    <w:rsid w:val="00120D1D"/>
    <w:rsid w:val="00121161"/>
    <w:rsid w:val="00122168"/>
    <w:rsid w:val="00124AC7"/>
    <w:rsid w:val="00124B0D"/>
    <w:rsid w:val="00131865"/>
    <w:rsid w:val="00131ABE"/>
    <w:rsid w:val="001325FC"/>
    <w:rsid w:val="00132CBF"/>
    <w:rsid w:val="00134161"/>
    <w:rsid w:val="001362DE"/>
    <w:rsid w:val="00141CE7"/>
    <w:rsid w:val="0014323A"/>
    <w:rsid w:val="00144AD9"/>
    <w:rsid w:val="00144C9C"/>
    <w:rsid w:val="0014584D"/>
    <w:rsid w:val="00146847"/>
    <w:rsid w:val="00146EBC"/>
    <w:rsid w:val="001472ED"/>
    <w:rsid w:val="001515B1"/>
    <w:rsid w:val="0015496B"/>
    <w:rsid w:val="00157313"/>
    <w:rsid w:val="00157319"/>
    <w:rsid w:val="00157AFF"/>
    <w:rsid w:val="00160155"/>
    <w:rsid w:val="0016066D"/>
    <w:rsid w:val="0016081F"/>
    <w:rsid w:val="00160EFC"/>
    <w:rsid w:val="001611CF"/>
    <w:rsid w:val="001615B3"/>
    <w:rsid w:val="001615EA"/>
    <w:rsid w:val="0016229C"/>
    <w:rsid w:val="00162BD9"/>
    <w:rsid w:val="00162F7A"/>
    <w:rsid w:val="00164B53"/>
    <w:rsid w:val="00164E1D"/>
    <w:rsid w:val="001655AB"/>
    <w:rsid w:val="001657F4"/>
    <w:rsid w:val="001674FC"/>
    <w:rsid w:val="001725C7"/>
    <w:rsid w:val="001729C5"/>
    <w:rsid w:val="00172BF7"/>
    <w:rsid w:val="0017317A"/>
    <w:rsid w:val="0017470E"/>
    <w:rsid w:val="00174BA9"/>
    <w:rsid w:val="00174DBC"/>
    <w:rsid w:val="00175086"/>
    <w:rsid w:val="00175AF5"/>
    <w:rsid w:val="001763AF"/>
    <w:rsid w:val="00180163"/>
    <w:rsid w:val="001809C5"/>
    <w:rsid w:val="0018372A"/>
    <w:rsid w:val="001847E7"/>
    <w:rsid w:val="001858C5"/>
    <w:rsid w:val="00186FE0"/>
    <w:rsid w:val="00187926"/>
    <w:rsid w:val="00187FB9"/>
    <w:rsid w:val="001902B1"/>
    <w:rsid w:val="0019083F"/>
    <w:rsid w:val="00194943"/>
    <w:rsid w:val="00194BC7"/>
    <w:rsid w:val="00195C48"/>
    <w:rsid w:val="001976E7"/>
    <w:rsid w:val="00197808"/>
    <w:rsid w:val="001A05ED"/>
    <w:rsid w:val="001A16E7"/>
    <w:rsid w:val="001A497E"/>
    <w:rsid w:val="001A63A3"/>
    <w:rsid w:val="001A71B3"/>
    <w:rsid w:val="001B1C0A"/>
    <w:rsid w:val="001B4E2A"/>
    <w:rsid w:val="001B502B"/>
    <w:rsid w:val="001B59F0"/>
    <w:rsid w:val="001C11F4"/>
    <w:rsid w:val="001C3285"/>
    <w:rsid w:val="001C41EC"/>
    <w:rsid w:val="001C78E1"/>
    <w:rsid w:val="001D0429"/>
    <w:rsid w:val="001D0923"/>
    <w:rsid w:val="001D189D"/>
    <w:rsid w:val="001D3544"/>
    <w:rsid w:val="001D6834"/>
    <w:rsid w:val="001D70F9"/>
    <w:rsid w:val="001D7357"/>
    <w:rsid w:val="001E0E46"/>
    <w:rsid w:val="001E0ED4"/>
    <w:rsid w:val="001E0F0E"/>
    <w:rsid w:val="001E2BF7"/>
    <w:rsid w:val="001E3BE0"/>
    <w:rsid w:val="001E4A7B"/>
    <w:rsid w:val="001E4DE6"/>
    <w:rsid w:val="001E741A"/>
    <w:rsid w:val="001E7FE6"/>
    <w:rsid w:val="001F0E3B"/>
    <w:rsid w:val="001F0E83"/>
    <w:rsid w:val="001F16D7"/>
    <w:rsid w:val="001F2104"/>
    <w:rsid w:val="001F232F"/>
    <w:rsid w:val="001F24D9"/>
    <w:rsid w:val="001F49DE"/>
    <w:rsid w:val="00200737"/>
    <w:rsid w:val="00200D12"/>
    <w:rsid w:val="0020447C"/>
    <w:rsid w:val="002045D9"/>
    <w:rsid w:val="00204E07"/>
    <w:rsid w:val="00210781"/>
    <w:rsid w:val="0021108A"/>
    <w:rsid w:val="00212482"/>
    <w:rsid w:val="00212B60"/>
    <w:rsid w:val="00213DD6"/>
    <w:rsid w:val="002147DA"/>
    <w:rsid w:val="00214802"/>
    <w:rsid w:val="002151DA"/>
    <w:rsid w:val="002201EE"/>
    <w:rsid w:val="00223DDC"/>
    <w:rsid w:val="002251F8"/>
    <w:rsid w:val="00225439"/>
    <w:rsid w:val="002257E5"/>
    <w:rsid w:val="0022681C"/>
    <w:rsid w:val="002305D8"/>
    <w:rsid w:val="002306DB"/>
    <w:rsid w:val="00230B01"/>
    <w:rsid w:val="002337DE"/>
    <w:rsid w:val="002340F8"/>
    <w:rsid w:val="00234EF5"/>
    <w:rsid w:val="0023513B"/>
    <w:rsid w:val="00235462"/>
    <w:rsid w:val="00236862"/>
    <w:rsid w:val="002371FD"/>
    <w:rsid w:val="002379DF"/>
    <w:rsid w:val="00240062"/>
    <w:rsid w:val="002417B5"/>
    <w:rsid w:val="00241AD7"/>
    <w:rsid w:val="00242CAF"/>
    <w:rsid w:val="00243A9A"/>
    <w:rsid w:val="00243C04"/>
    <w:rsid w:val="002450EC"/>
    <w:rsid w:val="00245371"/>
    <w:rsid w:val="0024540D"/>
    <w:rsid w:val="002467E5"/>
    <w:rsid w:val="0025009E"/>
    <w:rsid w:val="0025110B"/>
    <w:rsid w:val="002525CF"/>
    <w:rsid w:val="002536FF"/>
    <w:rsid w:val="00255E90"/>
    <w:rsid w:val="002573BE"/>
    <w:rsid w:val="002611FD"/>
    <w:rsid w:val="00262028"/>
    <w:rsid w:val="0026320B"/>
    <w:rsid w:val="00263549"/>
    <w:rsid w:val="002637EC"/>
    <w:rsid w:val="002659DE"/>
    <w:rsid w:val="002674CF"/>
    <w:rsid w:val="00267755"/>
    <w:rsid w:val="00267CF1"/>
    <w:rsid w:val="002708C1"/>
    <w:rsid w:val="002712C6"/>
    <w:rsid w:val="00274D75"/>
    <w:rsid w:val="002777E6"/>
    <w:rsid w:val="0028141E"/>
    <w:rsid w:val="00282E0A"/>
    <w:rsid w:val="00283241"/>
    <w:rsid w:val="002833E4"/>
    <w:rsid w:val="00284277"/>
    <w:rsid w:val="00285406"/>
    <w:rsid w:val="00285F98"/>
    <w:rsid w:val="002860DF"/>
    <w:rsid w:val="0028655A"/>
    <w:rsid w:val="00286795"/>
    <w:rsid w:val="002870D6"/>
    <w:rsid w:val="002900D7"/>
    <w:rsid w:val="00293829"/>
    <w:rsid w:val="00294450"/>
    <w:rsid w:val="00295A13"/>
    <w:rsid w:val="002A1273"/>
    <w:rsid w:val="002A3461"/>
    <w:rsid w:val="002A34E2"/>
    <w:rsid w:val="002A49B5"/>
    <w:rsid w:val="002A6DBF"/>
    <w:rsid w:val="002A77F1"/>
    <w:rsid w:val="002B08E9"/>
    <w:rsid w:val="002B1101"/>
    <w:rsid w:val="002B3204"/>
    <w:rsid w:val="002B3472"/>
    <w:rsid w:val="002B577F"/>
    <w:rsid w:val="002B6C24"/>
    <w:rsid w:val="002B74E5"/>
    <w:rsid w:val="002C0733"/>
    <w:rsid w:val="002C14E3"/>
    <w:rsid w:val="002C1620"/>
    <w:rsid w:val="002C30A8"/>
    <w:rsid w:val="002C354B"/>
    <w:rsid w:val="002C35F5"/>
    <w:rsid w:val="002C37CE"/>
    <w:rsid w:val="002C3D85"/>
    <w:rsid w:val="002C4190"/>
    <w:rsid w:val="002C492E"/>
    <w:rsid w:val="002C4BB3"/>
    <w:rsid w:val="002C4D58"/>
    <w:rsid w:val="002C5272"/>
    <w:rsid w:val="002C6944"/>
    <w:rsid w:val="002C6AC3"/>
    <w:rsid w:val="002C6D33"/>
    <w:rsid w:val="002D07D1"/>
    <w:rsid w:val="002D08FC"/>
    <w:rsid w:val="002D0E99"/>
    <w:rsid w:val="002D3457"/>
    <w:rsid w:val="002D5A27"/>
    <w:rsid w:val="002D7346"/>
    <w:rsid w:val="002D7674"/>
    <w:rsid w:val="002E2465"/>
    <w:rsid w:val="002E3646"/>
    <w:rsid w:val="002E4D2B"/>
    <w:rsid w:val="002E4EB2"/>
    <w:rsid w:val="002E60BF"/>
    <w:rsid w:val="002E6204"/>
    <w:rsid w:val="002E7232"/>
    <w:rsid w:val="002E7C4D"/>
    <w:rsid w:val="002F02DB"/>
    <w:rsid w:val="002F0BB3"/>
    <w:rsid w:val="002F4710"/>
    <w:rsid w:val="002F4A8E"/>
    <w:rsid w:val="002F4BAE"/>
    <w:rsid w:val="002F5665"/>
    <w:rsid w:val="002F5916"/>
    <w:rsid w:val="002F7098"/>
    <w:rsid w:val="00303B73"/>
    <w:rsid w:val="00303EA8"/>
    <w:rsid w:val="00306428"/>
    <w:rsid w:val="00306BE2"/>
    <w:rsid w:val="00307906"/>
    <w:rsid w:val="00310853"/>
    <w:rsid w:val="00310A6E"/>
    <w:rsid w:val="00310B48"/>
    <w:rsid w:val="003112FF"/>
    <w:rsid w:val="00311827"/>
    <w:rsid w:val="00311DE0"/>
    <w:rsid w:val="003127A0"/>
    <w:rsid w:val="00313D5D"/>
    <w:rsid w:val="003157AB"/>
    <w:rsid w:val="00317224"/>
    <w:rsid w:val="003210FB"/>
    <w:rsid w:val="0032334B"/>
    <w:rsid w:val="0032393C"/>
    <w:rsid w:val="00324AEE"/>
    <w:rsid w:val="00324D7F"/>
    <w:rsid w:val="00326815"/>
    <w:rsid w:val="00326F50"/>
    <w:rsid w:val="00327385"/>
    <w:rsid w:val="00330AAF"/>
    <w:rsid w:val="00332701"/>
    <w:rsid w:val="00332939"/>
    <w:rsid w:val="00332D06"/>
    <w:rsid w:val="00333105"/>
    <w:rsid w:val="00333BAB"/>
    <w:rsid w:val="0033488A"/>
    <w:rsid w:val="00334A9C"/>
    <w:rsid w:val="00334BD6"/>
    <w:rsid w:val="003412A2"/>
    <w:rsid w:val="00343A94"/>
    <w:rsid w:val="00343F10"/>
    <w:rsid w:val="00344963"/>
    <w:rsid w:val="00345DF5"/>
    <w:rsid w:val="0034616E"/>
    <w:rsid w:val="00346D3E"/>
    <w:rsid w:val="00347A9B"/>
    <w:rsid w:val="00350FE7"/>
    <w:rsid w:val="00355720"/>
    <w:rsid w:val="00357AD2"/>
    <w:rsid w:val="00361524"/>
    <w:rsid w:val="00361EB5"/>
    <w:rsid w:val="00363636"/>
    <w:rsid w:val="0036666E"/>
    <w:rsid w:val="00367E6A"/>
    <w:rsid w:val="00371599"/>
    <w:rsid w:val="00371B26"/>
    <w:rsid w:val="00373F5A"/>
    <w:rsid w:val="00375203"/>
    <w:rsid w:val="003772C5"/>
    <w:rsid w:val="00381F64"/>
    <w:rsid w:val="0038221F"/>
    <w:rsid w:val="00382A73"/>
    <w:rsid w:val="003834E8"/>
    <w:rsid w:val="0038418A"/>
    <w:rsid w:val="003852A3"/>
    <w:rsid w:val="00386F0F"/>
    <w:rsid w:val="00387971"/>
    <w:rsid w:val="00391251"/>
    <w:rsid w:val="003924C9"/>
    <w:rsid w:val="00392E79"/>
    <w:rsid w:val="00393050"/>
    <w:rsid w:val="003935BA"/>
    <w:rsid w:val="003938EE"/>
    <w:rsid w:val="00393AB1"/>
    <w:rsid w:val="00393CB5"/>
    <w:rsid w:val="003946D3"/>
    <w:rsid w:val="00395422"/>
    <w:rsid w:val="00395D91"/>
    <w:rsid w:val="00396753"/>
    <w:rsid w:val="003A035E"/>
    <w:rsid w:val="003A19E0"/>
    <w:rsid w:val="003A29D2"/>
    <w:rsid w:val="003A4463"/>
    <w:rsid w:val="003A47C3"/>
    <w:rsid w:val="003A5199"/>
    <w:rsid w:val="003A5FEB"/>
    <w:rsid w:val="003A781B"/>
    <w:rsid w:val="003A7B07"/>
    <w:rsid w:val="003B01E2"/>
    <w:rsid w:val="003B0D1A"/>
    <w:rsid w:val="003B0E94"/>
    <w:rsid w:val="003B1C06"/>
    <w:rsid w:val="003B3742"/>
    <w:rsid w:val="003B387C"/>
    <w:rsid w:val="003B459F"/>
    <w:rsid w:val="003B55D4"/>
    <w:rsid w:val="003B56B2"/>
    <w:rsid w:val="003B66E7"/>
    <w:rsid w:val="003B6736"/>
    <w:rsid w:val="003B696D"/>
    <w:rsid w:val="003B7778"/>
    <w:rsid w:val="003B79E6"/>
    <w:rsid w:val="003B7B4F"/>
    <w:rsid w:val="003B7F37"/>
    <w:rsid w:val="003C0099"/>
    <w:rsid w:val="003C0D37"/>
    <w:rsid w:val="003C28C8"/>
    <w:rsid w:val="003C316E"/>
    <w:rsid w:val="003C3ACF"/>
    <w:rsid w:val="003C3D37"/>
    <w:rsid w:val="003C4A0D"/>
    <w:rsid w:val="003C5AC3"/>
    <w:rsid w:val="003C7017"/>
    <w:rsid w:val="003C7936"/>
    <w:rsid w:val="003D02D6"/>
    <w:rsid w:val="003D0B7C"/>
    <w:rsid w:val="003D2377"/>
    <w:rsid w:val="003D4351"/>
    <w:rsid w:val="003D4B45"/>
    <w:rsid w:val="003D4B83"/>
    <w:rsid w:val="003D59B3"/>
    <w:rsid w:val="003D7310"/>
    <w:rsid w:val="003D79CB"/>
    <w:rsid w:val="003D7B8C"/>
    <w:rsid w:val="003E0FE5"/>
    <w:rsid w:val="003E252C"/>
    <w:rsid w:val="003E34A2"/>
    <w:rsid w:val="003E35E3"/>
    <w:rsid w:val="003E3B1A"/>
    <w:rsid w:val="003E45BB"/>
    <w:rsid w:val="003E4875"/>
    <w:rsid w:val="003F047F"/>
    <w:rsid w:val="003F0BEB"/>
    <w:rsid w:val="003F35F4"/>
    <w:rsid w:val="003F4089"/>
    <w:rsid w:val="004020C6"/>
    <w:rsid w:val="00403511"/>
    <w:rsid w:val="00405E76"/>
    <w:rsid w:val="00407651"/>
    <w:rsid w:val="004078E9"/>
    <w:rsid w:val="00407D48"/>
    <w:rsid w:val="0041028E"/>
    <w:rsid w:val="00413077"/>
    <w:rsid w:val="00414739"/>
    <w:rsid w:val="00414872"/>
    <w:rsid w:val="004159E0"/>
    <w:rsid w:val="00416E1B"/>
    <w:rsid w:val="00416EC1"/>
    <w:rsid w:val="004174E5"/>
    <w:rsid w:val="0042101D"/>
    <w:rsid w:val="0042117E"/>
    <w:rsid w:val="00422C9A"/>
    <w:rsid w:val="00432AE7"/>
    <w:rsid w:val="00433E3D"/>
    <w:rsid w:val="00434C54"/>
    <w:rsid w:val="00435536"/>
    <w:rsid w:val="00440FBE"/>
    <w:rsid w:val="00441636"/>
    <w:rsid w:val="00441C80"/>
    <w:rsid w:val="004433D8"/>
    <w:rsid w:val="004441FB"/>
    <w:rsid w:val="00445567"/>
    <w:rsid w:val="00446B66"/>
    <w:rsid w:val="00446BCD"/>
    <w:rsid w:val="00451420"/>
    <w:rsid w:val="00451575"/>
    <w:rsid w:val="00454D62"/>
    <w:rsid w:val="0045628E"/>
    <w:rsid w:val="00456618"/>
    <w:rsid w:val="004571F8"/>
    <w:rsid w:val="00457BFA"/>
    <w:rsid w:val="004612CC"/>
    <w:rsid w:val="00464784"/>
    <w:rsid w:val="00464A45"/>
    <w:rsid w:val="00464FE1"/>
    <w:rsid w:val="004666CA"/>
    <w:rsid w:val="00466DF6"/>
    <w:rsid w:val="00467761"/>
    <w:rsid w:val="00471016"/>
    <w:rsid w:val="00471338"/>
    <w:rsid w:val="004718C5"/>
    <w:rsid w:val="00472367"/>
    <w:rsid w:val="00473DBA"/>
    <w:rsid w:val="00476D56"/>
    <w:rsid w:val="00476F78"/>
    <w:rsid w:val="0047704C"/>
    <w:rsid w:val="00480DA3"/>
    <w:rsid w:val="00481224"/>
    <w:rsid w:val="00481A97"/>
    <w:rsid w:val="004869FB"/>
    <w:rsid w:val="0048756F"/>
    <w:rsid w:val="00490BEC"/>
    <w:rsid w:val="00491F3D"/>
    <w:rsid w:val="004935D2"/>
    <w:rsid w:val="00493962"/>
    <w:rsid w:val="004940AC"/>
    <w:rsid w:val="00494176"/>
    <w:rsid w:val="00495A97"/>
    <w:rsid w:val="00496BF3"/>
    <w:rsid w:val="00497228"/>
    <w:rsid w:val="004A164F"/>
    <w:rsid w:val="004A1878"/>
    <w:rsid w:val="004A4395"/>
    <w:rsid w:val="004A45D6"/>
    <w:rsid w:val="004A4F33"/>
    <w:rsid w:val="004A73CF"/>
    <w:rsid w:val="004A7B2C"/>
    <w:rsid w:val="004B08F0"/>
    <w:rsid w:val="004B1656"/>
    <w:rsid w:val="004B17F5"/>
    <w:rsid w:val="004B2131"/>
    <w:rsid w:val="004B25E4"/>
    <w:rsid w:val="004B3A5D"/>
    <w:rsid w:val="004B558B"/>
    <w:rsid w:val="004B5855"/>
    <w:rsid w:val="004B593C"/>
    <w:rsid w:val="004C2BC5"/>
    <w:rsid w:val="004C3534"/>
    <w:rsid w:val="004C5788"/>
    <w:rsid w:val="004C5A80"/>
    <w:rsid w:val="004C7313"/>
    <w:rsid w:val="004D049D"/>
    <w:rsid w:val="004D18A7"/>
    <w:rsid w:val="004D1902"/>
    <w:rsid w:val="004D1AC2"/>
    <w:rsid w:val="004D37AD"/>
    <w:rsid w:val="004D39B8"/>
    <w:rsid w:val="004D5127"/>
    <w:rsid w:val="004D72AB"/>
    <w:rsid w:val="004E14EF"/>
    <w:rsid w:val="004E2E44"/>
    <w:rsid w:val="004E6783"/>
    <w:rsid w:val="004F1C74"/>
    <w:rsid w:val="004F3764"/>
    <w:rsid w:val="004F42E1"/>
    <w:rsid w:val="004F4C18"/>
    <w:rsid w:val="004F5D1C"/>
    <w:rsid w:val="004F6E68"/>
    <w:rsid w:val="004F71E9"/>
    <w:rsid w:val="0050324D"/>
    <w:rsid w:val="0050530A"/>
    <w:rsid w:val="0050562D"/>
    <w:rsid w:val="00505C02"/>
    <w:rsid w:val="00506F42"/>
    <w:rsid w:val="00512C76"/>
    <w:rsid w:val="00516B51"/>
    <w:rsid w:val="00517885"/>
    <w:rsid w:val="00517DEA"/>
    <w:rsid w:val="005222D8"/>
    <w:rsid w:val="00522EED"/>
    <w:rsid w:val="00524157"/>
    <w:rsid w:val="00524575"/>
    <w:rsid w:val="00525191"/>
    <w:rsid w:val="00525439"/>
    <w:rsid w:val="005272F6"/>
    <w:rsid w:val="00527F43"/>
    <w:rsid w:val="00532B48"/>
    <w:rsid w:val="00532E27"/>
    <w:rsid w:val="005344E5"/>
    <w:rsid w:val="00534AD7"/>
    <w:rsid w:val="00535BCD"/>
    <w:rsid w:val="0053644A"/>
    <w:rsid w:val="005371B8"/>
    <w:rsid w:val="00542B33"/>
    <w:rsid w:val="00544172"/>
    <w:rsid w:val="005502DE"/>
    <w:rsid w:val="0055080E"/>
    <w:rsid w:val="0055113B"/>
    <w:rsid w:val="00552364"/>
    <w:rsid w:val="00553A46"/>
    <w:rsid w:val="005544FC"/>
    <w:rsid w:val="00554DFF"/>
    <w:rsid w:val="00554E0F"/>
    <w:rsid w:val="005550FA"/>
    <w:rsid w:val="0055609B"/>
    <w:rsid w:val="0056028A"/>
    <w:rsid w:val="0056567F"/>
    <w:rsid w:val="00565A15"/>
    <w:rsid w:val="0056652B"/>
    <w:rsid w:val="0056706A"/>
    <w:rsid w:val="005675E8"/>
    <w:rsid w:val="00571020"/>
    <w:rsid w:val="005710E2"/>
    <w:rsid w:val="00571A4C"/>
    <w:rsid w:val="005748C9"/>
    <w:rsid w:val="00575BBF"/>
    <w:rsid w:val="00575CD6"/>
    <w:rsid w:val="00575D5A"/>
    <w:rsid w:val="005777CB"/>
    <w:rsid w:val="00577FAA"/>
    <w:rsid w:val="00580CD5"/>
    <w:rsid w:val="00580EE7"/>
    <w:rsid w:val="00582526"/>
    <w:rsid w:val="00582590"/>
    <w:rsid w:val="00583034"/>
    <w:rsid w:val="00583F67"/>
    <w:rsid w:val="00585937"/>
    <w:rsid w:val="005860E0"/>
    <w:rsid w:val="00586EA5"/>
    <w:rsid w:val="00592CD1"/>
    <w:rsid w:val="00593A5E"/>
    <w:rsid w:val="0059500E"/>
    <w:rsid w:val="00596106"/>
    <w:rsid w:val="00596495"/>
    <w:rsid w:val="00596B4C"/>
    <w:rsid w:val="00596FAD"/>
    <w:rsid w:val="005A1A36"/>
    <w:rsid w:val="005A1C85"/>
    <w:rsid w:val="005A3ACC"/>
    <w:rsid w:val="005A612A"/>
    <w:rsid w:val="005A6D62"/>
    <w:rsid w:val="005A7949"/>
    <w:rsid w:val="005A7BAC"/>
    <w:rsid w:val="005B1166"/>
    <w:rsid w:val="005B163C"/>
    <w:rsid w:val="005B48D6"/>
    <w:rsid w:val="005B5CF9"/>
    <w:rsid w:val="005B7F24"/>
    <w:rsid w:val="005C23A8"/>
    <w:rsid w:val="005C26E3"/>
    <w:rsid w:val="005C31BE"/>
    <w:rsid w:val="005C3B31"/>
    <w:rsid w:val="005C5208"/>
    <w:rsid w:val="005C7E2C"/>
    <w:rsid w:val="005D1AE9"/>
    <w:rsid w:val="005D23B6"/>
    <w:rsid w:val="005D37D8"/>
    <w:rsid w:val="005D6B1D"/>
    <w:rsid w:val="005E014C"/>
    <w:rsid w:val="005E04D1"/>
    <w:rsid w:val="005E0616"/>
    <w:rsid w:val="005E16E8"/>
    <w:rsid w:val="005E16F4"/>
    <w:rsid w:val="005E1D3F"/>
    <w:rsid w:val="005E2650"/>
    <w:rsid w:val="005E28D5"/>
    <w:rsid w:val="005E2D24"/>
    <w:rsid w:val="005E4F1F"/>
    <w:rsid w:val="005E703D"/>
    <w:rsid w:val="005F0CDA"/>
    <w:rsid w:val="005F1306"/>
    <w:rsid w:val="005F1463"/>
    <w:rsid w:val="005F1492"/>
    <w:rsid w:val="005F3E70"/>
    <w:rsid w:val="005F50E1"/>
    <w:rsid w:val="005F7F5E"/>
    <w:rsid w:val="00601455"/>
    <w:rsid w:val="00602437"/>
    <w:rsid w:val="006040BB"/>
    <w:rsid w:val="006047F1"/>
    <w:rsid w:val="00604E05"/>
    <w:rsid w:val="00605B5B"/>
    <w:rsid w:val="006079D3"/>
    <w:rsid w:val="00607E2E"/>
    <w:rsid w:val="00611CF5"/>
    <w:rsid w:val="00612234"/>
    <w:rsid w:val="006146C2"/>
    <w:rsid w:val="0061755C"/>
    <w:rsid w:val="006208E8"/>
    <w:rsid w:val="00621A99"/>
    <w:rsid w:val="00621D36"/>
    <w:rsid w:val="0062338B"/>
    <w:rsid w:val="006244E0"/>
    <w:rsid w:val="00625596"/>
    <w:rsid w:val="00625C45"/>
    <w:rsid w:val="00625E48"/>
    <w:rsid w:val="006275A9"/>
    <w:rsid w:val="006276BF"/>
    <w:rsid w:val="00630464"/>
    <w:rsid w:val="0063052E"/>
    <w:rsid w:val="006310E2"/>
    <w:rsid w:val="006325A1"/>
    <w:rsid w:val="00632ADA"/>
    <w:rsid w:val="00632AF9"/>
    <w:rsid w:val="006332A7"/>
    <w:rsid w:val="00634E4D"/>
    <w:rsid w:val="006356CC"/>
    <w:rsid w:val="00636572"/>
    <w:rsid w:val="0063726C"/>
    <w:rsid w:val="00640BA1"/>
    <w:rsid w:val="00642957"/>
    <w:rsid w:val="00643057"/>
    <w:rsid w:val="00643206"/>
    <w:rsid w:val="00644B61"/>
    <w:rsid w:val="006466F9"/>
    <w:rsid w:val="00646AFC"/>
    <w:rsid w:val="006470B6"/>
    <w:rsid w:val="006473F7"/>
    <w:rsid w:val="00647490"/>
    <w:rsid w:val="0065027C"/>
    <w:rsid w:val="00650E2C"/>
    <w:rsid w:val="0065121F"/>
    <w:rsid w:val="006522E3"/>
    <w:rsid w:val="00653228"/>
    <w:rsid w:val="0065349E"/>
    <w:rsid w:val="00653C33"/>
    <w:rsid w:val="006546C9"/>
    <w:rsid w:val="006551BC"/>
    <w:rsid w:val="006552CA"/>
    <w:rsid w:val="00655414"/>
    <w:rsid w:val="00655696"/>
    <w:rsid w:val="006578C1"/>
    <w:rsid w:val="00660A2F"/>
    <w:rsid w:val="0066204C"/>
    <w:rsid w:val="00662CD3"/>
    <w:rsid w:val="00663EAA"/>
    <w:rsid w:val="0066431D"/>
    <w:rsid w:val="00665EAD"/>
    <w:rsid w:val="006666EF"/>
    <w:rsid w:val="00666D3D"/>
    <w:rsid w:val="00671459"/>
    <w:rsid w:val="006714E3"/>
    <w:rsid w:val="00674F69"/>
    <w:rsid w:val="00676318"/>
    <w:rsid w:val="00677CE2"/>
    <w:rsid w:val="00681426"/>
    <w:rsid w:val="00686B6A"/>
    <w:rsid w:val="006873AE"/>
    <w:rsid w:val="00690208"/>
    <w:rsid w:val="006902BF"/>
    <w:rsid w:val="0069037E"/>
    <w:rsid w:val="006914ED"/>
    <w:rsid w:val="00691C15"/>
    <w:rsid w:val="00691C77"/>
    <w:rsid w:val="00691C7A"/>
    <w:rsid w:val="006923C3"/>
    <w:rsid w:val="0069421B"/>
    <w:rsid w:val="00694D33"/>
    <w:rsid w:val="006A1146"/>
    <w:rsid w:val="006A2210"/>
    <w:rsid w:val="006A68E5"/>
    <w:rsid w:val="006B2456"/>
    <w:rsid w:val="006B30BD"/>
    <w:rsid w:val="006B41BC"/>
    <w:rsid w:val="006B46F3"/>
    <w:rsid w:val="006B47EA"/>
    <w:rsid w:val="006B5217"/>
    <w:rsid w:val="006B581F"/>
    <w:rsid w:val="006B5FE9"/>
    <w:rsid w:val="006C085B"/>
    <w:rsid w:val="006C0C8F"/>
    <w:rsid w:val="006C1FC8"/>
    <w:rsid w:val="006C2D64"/>
    <w:rsid w:val="006C462B"/>
    <w:rsid w:val="006C4F91"/>
    <w:rsid w:val="006C5344"/>
    <w:rsid w:val="006C61FE"/>
    <w:rsid w:val="006C75D0"/>
    <w:rsid w:val="006D110E"/>
    <w:rsid w:val="006D162C"/>
    <w:rsid w:val="006D2A0A"/>
    <w:rsid w:val="006D4798"/>
    <w:rsid w:val="006D4F48"/>
    <w:rsid w:val="006D51E1"/>
    <w:rsid w:val="006D5555"/>
    <w:rsid w:val="006D5EA6"/>
    <w:rsid w:val="006D773B"/>
    <w:rsid w:val="006E12F4"/>
    <w:rsid w:val="006E189D"/>
    <w:rsid w:val="006E1EB7"/>
    <w:rsid w:val="006E31C2"/>
    <w:rsid w:val="006E3C99"/>
    <w:rsid w:val="006E3E4E"/>
    <w:rsid w:val="006E49E6"/>
    <w:rsid w:val="006E4CE9"/>
    <w:rsid w:val="006E4FC5"/>
    <w:rsid w:val="006E5E76"/>
    <w:rsid w:val="006E60C2"/>
    <w:rsid w:val="006F031D"/>
    <w:rsid w:val="006F03D5"/>
    <w:rsid w:val="006F4A0A"/>
    <w:rsid w:val="006F52A8"/>
    <w:rsid w:val="006F5963"/>
    <w:rsid w:val="006F6312"/>
    <w:rsid w:val="006F7346"/>
    <w:rsid w:val="006F7931"/>
    <w:rsid w:val="00700866"/>
    <w:rsid w:val="00701987"/>
    <w:rsid w:val="007019A8"/>
    <w:rsid w:val="00702995"/>
    <w:rsid w:val="00702BB7"/>
    <w:rsid w:val="00704B69"/>
    <w:rsid w:val="007062BD"/>
    <w:rsid w:val="00707B1D"/>
    <w:rsid w:val="00710A41"/>
    <w:rsid w:val="007110DD"/>
    <w:rsid w:val="007127BF"/>
    <w:rsid w:val="00713F02"/>
    <w:rsid w:val="007140EF"/>
    <w:rsid w:val="00715E28"/>
    <w:rsid w:val="00716205"/>
    <w:rsid w:val="0072232D"/>
    <w:rsid w:val="007254DB"/>
    <w:rsid w:val="007274D4"/>
    <w:rsid w:val="00727597"/>
    <w:rsid w:val="00730772"/>
    <w:rsid w:val="00734436"/>
    <w:rsid w:val="007349F3"/>
    <w:rsid w:val="00737530"/>
    <w:rsid w:val="00737D2B"/>
    <w:rsid w:val="00743CAE"/>
    <w:rsid w:val="00744239"/>
    <w:rsid w:val="0074452D"/>
    <w:rsid w:val="007445BA"/>
    <w:rsid w:val="0074539A"/>
    <w:rsid w:val="0074585A"/>
    <w:rsid w:val="00746FD7"/>
    <w:rsid w:val="00750B95"/>
    <w:rsid w:val="007516B8"/>
    <w:rsid w:val="007518B0"/>
    <w:rsid w:val="007521AC"/>
    <w:rsid w:val="007535CC"/>
    <w:rsid w:val="007542C3"/>
    <w:rsid w:val="00754C32"/>
    <w:rsid w:val="0075574C"/>
    <w:rsid w:val="00756E8A"/>
    <w:rsid w:val="007601DE"/>
    <w:rsid w:val="00760627"/>
    <w:rsid w:val="00760963"/>
    <w:rsid w:val="0076101B"/>
    <w:rsid w:val="007625C6"/>
    <w:rsid w:val="00762A4A"/>
    <w:rsid w:val="0076304F"/>
    <w:rsid w:val="007642BD"/>
    <w:rsid w:val="00764852"/>
    <w:rsid w:val="007651EA"/>
    <w:rsid w:val="00765728"/>
    <w:rsid w:val="00766916"/>
    <w:rsid w:val="0076741F"/>
    <w:rsid w:val="0076785D"/>
    <w:rsid w:val="007704FC"/>
    <w:rsid w:val="007720B4"/>
    <w:rsid w:val="007727AA"/>
    <w:rsid w:val="00772A66"/>
    <w:rsid w:val="00772E8A"/>
    <w:rsid w:val="00774684"/>
    <w:rsid w:val="00774A73"/>
    <w:rsid w:val="00776523"/>
    <w:rsid w:val="0078079E"/>
    <w:rsid w:val="00780E03"/>
    <w:rsid w:val="0078151D"/>
    <w:rsid w:val="00782641"/>
    <w:rsid w:val="007828FD"/>
    <w:rsid w:val="00783094"/>
    <w:rsid w:val="007862E1"/>
    <w:rsid w:val="00786E89"/>
    <w:rsid w:val="007870E2"/>
    <w:rsid w:val="00787571"/>
    <w:rsid w:val="007875E5"/>
    <w:rsid w:val="00795633"/>
    <w:rsid w:val="007970CB"/>
    <w:rsid w:val="007976A1"/>
    <w:rsid w:val="007A0C83"/>
    <w:rsid w:val="007A2E08"/>
    <w:rsid w:val="007A3A48"/>
    <w:rsid w:val="007A54D0"/>
    <w:rsid w:val="007A54FF"/>
    <w:rsid w:val="007A631C"/>
    <w:rsid w:val="007A63EA"/>
    <w:rsid w:val="007A6F2D"/>
    <w:rsid w:val="007A710D"/>
    <w:rsid w:val="007A736D"/>
    <w:rsid w:val="007A7432"/>
    <w:rsid w:val="007B0C9A"/>
    <w:rsid w:val="007B2500"/>
    <w:rsid w:val="007B39E3"/>
    <w:rsid w:val="007B4216"/>
    <w:rsid w:val="007B6CDA"/>
    <w:rsid w:val="007B75F9"/>
    <w:rsid w:val="007C0D23"/>
    <w:rsid w:val="007C3DC1"/>
    <w:rsid w:val="007C7CDA"/>
    <w:rsid w:val="007D041E"/>
    <w:rsid w:val="007D113D"/>
    <w:rsid w:val="007D3B32"/>
    <w:rsid w:val="007D5C8B"/>
    <w:rsid w:val="007D5FDD"/>
    <w:rsid w:val="007D632D"/>
    <w:rsid w:val="007D7517"/>
    <w:rsid w:val="007E0518"/>
    <w:rsid w:val="007E0890"/>
    <w:rsid w:val="007E11C9"/>
    <w:rsid w:val="007E2689"/>
    <w:rsid w:val="007E2C7E"/>
    <w:rsid w:val="007E420F"/>
    <w:rsid w:val="007E6713"/>
    <w:rsid w:val="007E7F0C"/>
    <w:rsid w:val="007F010E"/>
    <w:rsid w:val="007F22BA"/>
    <w:rsid w:val="007F3171"/>
    <w:rsid w:val="007F363E"/>
    <w:rsid w:val="007F4A5E"/>
    <w:rsid w:val="00801434"/>
    <w:rsid w:val="00801CBB"/>
    <w:rsid w:val="00801D3B"/>
    <w:rsid w:val="008024F4"/>
    <w:rsid w:val="00802984"/>
    <w:rsid w:val="00807939"/>
    <w:rsid w:val="008109D5"/>
    <w:rsid w:val="0081159B"/>
    <w:rsid w:val="008117F3"/>
    <w:rsid w:val="008139D9"/>
    <w:rsid w:val="00813C04"/>
    <w:rsid w:val="00814C30"/>
    <w:rsid w:val="00815380"/>
    <w:rsid w:val="00815664"/>
    <w:rsid w:val="00817C5A"/>
    <w:rsid w:val="00820209"/>
    <w:rsid w:val="00821C56"/>
    <w:rsid w:val="0082592B"/>
    <w:rsid w:val="008266EB"/>
    <w:rsid w:val="00826C99"/>
    <w:rsid w:val="00826CF2"/>
    <w:rsid w:val="008275CB"/>
    <w:rsid w:val="008279C5"/>
    <w:rsid w:val="00830DB5"/>
    <w:rsid w:val="00831044"/>
    <w:rsid w:val="00833722"/>
    <w:rsid w:val="008337A5"/>
    <w:rsid w:val="00836A4D"/>
    <w:rsid w:val="00836FAB"/>
    <w:rsid w:val="0083721B"/>
    <w:rsid w:val="0084114A"/>
    <w:rsid w:val="00844101"/>
    <w:rsid w:val="008456DF"/>
    <w:rsid w:val="008464D2"/>
    <w:rsid w:val="008469CE"/>
    <w:rsid w:val="008470E5"/>
    <w:rsid w:val="00851CE5"/>
    <w:rsid w:val="008548E2"/>
    <w:rsid w:val="00854EB8"/>
    <w:rsid w:val="008562F8"/>
    <w:rsid w:val="0085707B"/>
    <w:rsid w:val="00857C57"/>
    <w:rsid w:val="00860DB6"/>
    <w:rsid w:val="0086225A"/>
    <w:rsid w:val="008624F6"/>
    <w:rsid w:val="008642D5"/>
    <w:rsid w:val="00864605"/>
    <w:rsid w:val="008649FA"/>
    <w:rsid w:val="0086513C"/>
    <w:rsid w:val="00866BFE"/>
    <w:rsid w:val="00867669"/>
    <w:rsid w:val="00870D7F"/>
    <w:rsid w:val="00872CAF"/>
    <w:rsid w:val="00873E53"/>
    <w:rsid w:val="008740A0"/>
    <w:rsid w:val="0087635C"/>
    <w:rsid w:val="00876F9A"/>
    <w:rsid w:val="00877193"/>
    <w:rsid w:val="0087770C"/>
    <w:rsid w:val="00877EBD"/>
    <w:rsid w:val="008809F9"/>
    <w:rsid w:val="00880C2E"/>
    <w:rsid w:val="00881C43"/>
    <w:rsid w:val="0088566F"/>
    <w:rsid w:val="00885B24"/>
    <w:rsid w:val="00890E58"/>
    <w:rsid w:val="00891714"/>
    <w:rsid w:val="00892BB3"/>
    <w:rsid w:val="00893867"/>
    <w:rsid w:val="0089522B"/>
    <w:rsid w:val="008959A7"/>
    <w:rsid w:val="00896CB0"/>
    <w:rsid w:val="00896D29"/>
    <w:rsid w:val="008A2918"/>
    <w:rsid w:val="008A2FD9"/>
    <w:rsid w:val="008A633A"/>
    <w:rsid w:val="008A6B4C"/>
    <w:rsid w:val="008B16A9"/>
    <w:rsid w:val="008B2AF0"/>
    <w:rsid w:val="008B4C5E"/>
    <w:rsid w:val="008B4DF5"/>
    <w:rsid w:val="008B5B1A"/>
    <w:rsid w:val="008B664A"/>
    <w:rsid w:val="008C060D"/>
    <w:rsid w:val="008C064D"/>
    <w:rsid w:val="008C0AAB"/>
    <w:rsid w:val="008C15CD"/>
    <w:rsid w:val="008C2593"/>
    <w:rsid w:val="008C3218"/>
    <w:rsid w:val="008C47CC"/>
    <w:rsid w:val="008C52CE"/>
    <w:rsid w:val="008D0D38"/>
    <w:rsid w:val="008D1D5B"/>
    <w:rsid w:val="008D338F"/>
    <w:rsid w:val="008D3420"/>
    <w:rsid w:val="008D43E2"/>
    <w:rsid w:val="008D4D97"/>
    <w:rsid w:val="008E0838"/>
    <w:rsid w:val="008E0FE3"/>
    <w:rsid w:val="008E36FC"/>
    <w:rsid w:val="008E60F2"/>
    <w:rsid w:val="008E7749"/>
    <w:rsid w:val="008F0DE2"/>
    <w:rsid w:val="008F137E"/>
    <w:rsid w:val="008F1DF7"/>
    <w:rsid w:val="008F46C8"/>
    <w:rsid w:val="008F55A5"/>
    <w:rsid w:val="008F57C5"/>
    <w:rsid w:val="008F5A82"/>
    <w:rsid w:val="008F5D06"/>
    <w:rsid w:val="008F7308"/>
    <w:rsid w:val="008F746D"/>
    <w:rsid w:val="00900355"/>
    <w:rsid w:val="009015CF"/>
    <w:rsid w:val="00901804"/>
    <w:rsid w:val="009036D3"/>
    <w:rsid w:val="00906A4E"/>
    <w:rsid w:val="00906C17"/>
    <w:rsid w:val="00907363"/>
    <w:rsid w:val="0090739E"/>
    <w:rsid w:val="00907812"/>
    <w:rsid w:val="00907D4E"/>
    <w:rsid w:val="00910081"/>
    <w:rsid w:val="0091046E"/>
    <w:rsid w:val="00911466"/>
    <w:rsid w:val="0091149F"/>
    <w:rsid w:val="00911E40"/>
    <w:rsid w:val="00912964"/>
    <w:rsid w:val="009145FC"/>
    <w:rsid w:val="00914A61"/>
    <w:rsid w:val="00914D63"/>
    <w:rsid w:val="00915D4E"/>
    <w:rsid w:val="0091645F"/>
    <w:rsid w:val="0091731D"/>
    <w:rsid w:val="00917321"/>
    <w:rsid w:val="00917979"/>
    <w:rsid w:val="00920096"/>
    <w:rsid w:val="00920AFA"/>
    <w:rsid w:val="00921013"/>
    <w:rsid w:val="00922804"/>
    <w:rsid w:val="0092472A"/>
    <w:rsid w:val="00924A57"/>
    <w:rsid w:val="0092797D"/>
    <w:rsid w:val="00927AC8"/>
    <w:rsid w:val="00930023"/>
    <w:rsid w:val="00930946"/>
    <w:rsid w:val="00934E26"/>
    <w:rsid w:val="00935232"/>
    <w:rsid w:val="0093566C"/>
    <w:rsid w:val="0094073F"/>
    <w:rsid w:val="009407C9"/>
    <w:rsid w:val="009437E3"/>
    <w:rsid w:val="00943F85"/>
    <w:rsid w:val="009442FB"/>
    <w:rsid w:val="00946BD4"/>
    <w:rsid w:val="00950A60"/>
    <w:rsid w:val="00950A6A"/>
    <w:rsid w:val="009532FE"/>
    <w:rsid w:val="00953AA8"/>
    <w:rsid w:val="00953B4F"/>
    <w:rsid w:val="009566BE"/>
    <w:rsid w:val="00957D7B"/>
    <w:rsid w:val="0096066B"/>
    <w:rsid w:val="0096082F"/>
    <w:rsid w:val="009610F7"/>
    <w:rsid w:val="00961B0A"/>
    <w:rsid w:val="009654D9"/>
    <w:rsid w:val="009676F0"/>
    <w:rsid w:val="00970A90"/>
    <w:rsid w:val="00971D88"/>
    <w:rsid w:val="009742E9"/>
    <w:rsid w:val="009747B0"/>
    <w:rsid w:val="00976E75"/>
    <w:rsid w:val="009843D6"/>
    <w:rsid w:val="00984F9A"/>
    <w:rsid w:val="009854B2"/>
    <w:rsid w:val="0098702E"/>
    <w:rsid w:val="0099087B"/>
    <w:rsid w:val="009909D1"/>
    <w:rsid w:val="00991BE5"/>
    <w:rsid w:val="009926AB"/>
    <w:rsid w:val="00992C2B"/>
    <w:rsid w:val="0099317F"/>
    <w:rsid w:val="0099333D"/>
    <w:rsid w:val="00993961"/>
    <w:rsid w:val="00995275"/>
    <w:rsid w:val="00995BC2"/>
    <w:rsid w:val="00995FBA"/>
    <w:rsid w:val="009961F7"/>
    <w:rsid w:val="009963AF"/>
    <w:rsid w:val="00996982"/>
    <w:rsid w:val="009A2183"/>
    <w:rsid w:val="009A2CD1"/>
    <w:rsid w:val="009A3482"/>
    <w:rsid w:val="009A3EFF"/>
    <w:rsid w:val="009A4D4D"/>
    <w:rsid w:val="009A53D2"/>
    <w:rsid w:val="009A58A1"/>
    <w:rsid w:val="009A602D"/>
    <w:rsid w:val="009A617D"/>
    <w:rsid w:val="009A6E21"/>
    <w:rsid w:val="009B0672"/>
    <w:rsid w:val="009B17B7"/>
    <w:rsid w:val="009B1FB3"/>
    <w:rsid w:val="009B2ABD"/>
    <w:rsid w:val="009B5410"/>
    <w:rsid w:val="009B66FA"/>
    <w:rsid w:val="009B7609"/>
    <w:rsid w:val="009B7FD8"/>
    <w:rsid w:val="009C21AD"/>
    <w:rsid w:val="009C3C0E"/>
    <w:rsid w:val="009C42D7"/>
    <w:rsid w:val="009C43BC"/>
    <w:rsid w:val="009C4471"/>
    <w:rsid w:val="009C46A9"/>
    <w:rsid w:val="009C4902"/>
    <w:rsid w:val="009C491B"/>
    <w:rsid w:val="009D0B38"/>
    <w:rsid w:val="009D2924"/>
    <w:rsid w:val="009D3ADF"/>
    <w:rsid w:val="009D40DF"/>
    <w:rsid w:val="009D4813"/>
    <w:rsid w:val="009D4F12"/>
    <w:rsid w:val="009D5032"/>
    <w:rsid w:val="009D5AB4"/>
    <w:rsid w:val="009D616D"/>
    <w:rsid w:val="009D6749"/>
    <w:rsid w:val="009E0BCC"/>
    <w:rsid w:val="009E1377"/>
    <w:rsid w:val="009E1921"/>
    <w:rsid w:val="009E2A02"/>
    <w:rsid w:val="009E2A67"/>
    <w:rsid w:val="009E3D2B"/>
    <w:rsid w:val="009E5E6E"/>
    <w:rsid w:val="009F0201"/>
    <w:rsid w:val="009F2C94"/>
    <w:rsid w:val="009F368F"/>
    <w:rsid w:val="009F3DD8"/>
    <w:rsid w:val="009F3E43"/>
    <w:rsid w:val="009F5270"/>
    <w:rsid w:val="009F7B42"/>
    <w:rsid w:val="00A004F8"/>
    <w:rsid w:val="00A020C8"/>
    <w:rsid w:val="00A05C25"/>
    <w:rsid w:val="00A05ED5"/>
    <w:rsid w:val="00A1139D"/>
    <w:rsid w:val="00A11C4C"/>
    <w:rsid w:val="00A11C9E"/>
    <w:rsid w:val="00A1231D"/>
    <w:rsid w:val="00A1240E"/>
    <w:rsid w:val="00A131C4"/>
    <w:rsid w:val="00A133A8"/>
    <w:rsid w:val="00A13D9E"/>
    <w:rsid w:val="00A20DA2"/>
    <w:rsid w:val="00A2103C"/>
    <w:rsid w:val="00A21995"/>
    <w:rsid w:val="00A22D05"/>
    <w:rsid w:val="00A2419D"/>
    <w:rsid w:val="00A260AF"/>
    <w:rsid w:val="00A26491"/>
    <w:rsid w:val="00A26B6F"/>
    <w:rsid w:val="00A27464"/>
    <w:rsid w:val="00A30BED"/>
    <w:rsid w:val="00A33553"/>
    <w:rsid w:val="00A339A6"/>
    <w:rsid w:val="00A34359"/>
    <w:rsid w:val="00A35647"/>
    <w:rsid w:val="00A35770"/>
    <w:rsid w:val="00A36638"/>
    <w:rsid w:val="00A36CD8"/>
    <w:rsid w:val="00A40F09"/>
    <w:rsid w:val="00A42370"/>
    <w:rsid w:val="00A43B0D"/>
    <w:rsid w:val="00A4419B"/>
    <w:rsid w:val="00A44D0F"/>
    <w:rsid w:val="00A45A93"/>
    <w:rsid w:val="00A47BD0"/>
    <w:rsid w:val="00A47F92"/>
    <w:rsid w:val="00A51127"/>
    <w:rsid w:val="00A51789"/>
    <w:rsid w:val="00A51F1B"/>
    <w:rsid w:val="00A526B3"/>
    <w:rsid w:val="00A52DDF"/>
    <w:rsid w:val="00A536F3"/>
    <w:rsid w:val="00A5451E"/>
    <w:rsid w:val="00A563AB"/>
    <w:rsid w:val="00A60772"/>
    <w:rsid w:val="00A61288"/>
    <w:rsid w:val="00A614FC"/>
    <w:rsid w:val="00A61EAC"/>
    <w:rsid w:val="00A6235B"/>
    <w:rsid w:val="00A62905"/>
    <w:rsid w:val="00A64929"/>
    <w:rsid w:val="00A64995"/>
    <w:rsid w:val="00A65A12"/>
    <w:rsid w:val="00A65C5F"/>
    <w:rsid w:val="00A65DD5"/>
    <w:rsid w:val="00A65EFF"/>
    <w:rsid w:val="00A665D0"/>
    <w:rsid w:val="00A67654"/>
    <w:rsid w:val="00A67A0F"/>
    <w:rsid w:val="00A70729"/>
    <w:rsid w:val="00A70CD1"/>
    <w:rsid w:val="00A70D37"/>
    <w:rsid w:val="00A72911"/>
    <w:rsid w:val="00A73B36"/>
    <w:rsid w:val="00A75C59"/>
    <w:rsid w:val="00A75EB6"/>
    <w:rsid w:val="00A76027"/>
    <w:rsid w:val="00A77A06"/>
    <w:rsid w:val="00A8225A"/>
    <w:rsid w:val="00A8285A"/>
    <w:rsid w:val="00A83756"/>
    <w:rsid w:val="00A846D7"/>
    <w:rsid w:val="00A85D6E"/>
    <w:rsid w:val="00A865B4"/>
    <w:rsid w:val="00A86995"/>
    <w:rsid w:val="00A870BF"/>
    <w:rsid w:val="00A878FD"/>
    <w:rsid w:val="00A90494"/>
    <w:rsid w:val="00A90DEC"/>
    <w:rsid w:val="00A90EDF"/>
    <w:rsid w:val="00A925F1"/>
    <w:rsid w:val="00A934AE"/>
    <w:rsid w:val="00A94E2F"/>
    <w:rsid w:val="00A95605"/>
    <w:rsid w:val="00AA2406"/>
    <w:rsid w:val="00AA26E9"/>
    <w:rsid w:val="00AA289D"/>
    <w:rsid w:val="00AA31B1"/>
    <w:rsid w:val="00AA45CC"/>
    <w:rsid w:val="00AA4A12"/>
    <w:rsid w:val="00AA50B3"/>
    <w:rsid w:val="00AA51A0"/>
    <w:rsid w:val="00AA69C7"/>
    <w:rsid w:val="00AA6E56"/>
    <w:rsid w:val="00AA7513"/>
    <w:rsid w:val="00AB0614"/>
    <w:rsid w:val="00AB0A57"/>
    <w:rsid w:val="00AB0F04"/>
    <w:rsid w:val="00AB1165"/>
    <w:rsid w:val="00AB1CD7"/>
    <w:rsid w:val="00AB1D67"/>
    <w:rsid w:val="00AB2092"/>
    <w:rsid w:val="00AB3C6F"/>
    <w:rsid w:val="00AB4DA3"/>
    <w:rsid w:val="00AB4E18"/>
    <w:rsid w:val="00AB60A7"/>
    <w:rsid w:val="00AB63DD"/>
    <w:rsid w:val="00AB6ED9"/>
    <w:rsid w:val="00AC0A79"/>
    <w:rsid w:val="00AC1AF1"/>
    <w:rsid w:val="00AC1D1B"/>
    <w:rsid w:val="00AC209A"/>
    <w:rsid w:val="00AC2CAD"/>
    <w:rsid w:val="00AC33D5"/>
    <w:rsid w:val="00AC3CC8"/>
    <w:rsid w:val="00AC64BC"/>
    <w:rsid w:val="00AD0BD0"/>
    <w:rsid w:val="00AD1B8D"/>
    <w:rsid w:val="00AD2178"/>
    <w:rsid w:val="00AD2532"/>
    <w:rsid w:val="00AD4456"/>
    <w:rsid w:val="00AD46E1"/>
    <w:rsid w:val="00AD62C9"/>
    <w:rsid w:val="00AE08FD"/>
    <w:rsid w:val="00AE0A80"/>
    <w:rsid w:val="00AE1829"/>
    <w:rsid w:val="00AE507D"/>
    <w:rsid w:val="00AE588D"/>
    <w:rsid w:val="00AE6610"/>
    <w:rsid w:val="00AE690E"/>
    <w:rsid w:val="00AE6E63"/>
    <w:rsid w:val="00AE6ECF"/>
    <w:rsid w:val="00AE7CD7"/>
    <w:rsid w:val="00AF0B6C"/>
    <w:rsid w:val="00AF0EDC"/>
    <w:rsid w:val="00AF6040"/>
    <w:rsid w:val="00AF74DD"/>
    <w:rsid w:val="00AF750F"/>
    <w:rsid w:val="00AF7A32"/>
    <w:rsid w:val="00B00D2A"/>
    <w:rsid w:val="00B01F9A"/>
    <w:rsid w:val="00B02F91"/>
    <w:rsid w:val="00B03EB4"/>
    <w:rsid w:val="00B04ACA"/>
    <w:rsid w:val="00B0655B"/>
    <w:rsid w:val="00B06A19"/>
    <w:rsid w:val="00B07032"/>
    <w:rsid w:val="00B1073B"/>
    <w:rsid w:val="00B14325"/>
    <w:rsid w:val="00B15116"/>
    <w:rsid w:val="00B15F90"/>
    <w:rsid w:val="00B16933"/>
    <w:rsid w:val="00B16D54"/>
    <w:rsid w:val="00B20ADB"/>
    <w:rsid w:val="00B21084"/>
    <w:rsid w:val="00B21880"/>
    <w:rsid w:val="00B218D6"/>
    <w:rsid w:val="00B2499F"/>
    <w:rsid w:val="00B24D65"/>
    <w:rsid w:val="00B24E02"/>
    <w:rsid w:val="00B326FC"/>
    <w:rsid w:val="00B334A5"/>
    <w:rsid w:val="00B3371B"/>
    <w:rsid w:val="00B33CDA"/>
    <w:rsid w:val="00B34557"/>
    <w:rsid w:val="00B349C2"/>
    <w:rsid w:val="00B36304"/>
    <w:rsid w:val="00B36591"/>
    <w:rsid w:val="00B36B20"/>
    <w:rsid w:val="00B36D9D"/>
    <w:rsid w:val="00B37718"/>
    <w:rsid w:val="00B37FBD"/>
    <w:rsid w:val="00B401EE"/>
    <w:rsid w:val="00B412C3"/>
    <w:rsid w:val="00B45D82"/>
    <w:rsid w:val="00B46664"/>
    <w:rsid w:val="00B46C5D"/>
    <w:rsid w:val="00B4784C"/>
    <w:rsid w:val="00B5183E"/>
    <w:rsid w:val="00B51C34"/>
    <w:rsid w:val="00B5211B"/>
    <w:rsid w:val="00B527FC"/>
    <w:rsid w:val="00B52F85"/>
    <w:rsid w:val="00B55E17"/>
    <w:rsid w:val="00B5642B"/>
    <w:rsid w:val="00B645A4"/>
    <w:rsid w:val="00B652B7"/>
    <w:rsid w:val="00B65821"/>
    <w:rsid w:val="00B662E3"/>
    <w:rsid w:val="00B6757B"/>
    <w:rsid w:val="00B67AD8"/>
    <w:rsid w:val="00B70583"/>
    <w:rsid w:val="00B71633"/>
    <w:rsid w:val="00B71E40"/>
    <w:rsid w:val="00B72A46"/>
    <w:rsid w:val="00B7443D"/>
    <w:rsid w:val="00B74A93"/>
    <w:rsid w:val="00B752B3"/>
    <w:rsid w:val="00B75D93"/>
    <w:rsid w:val="00B76149"/>
    <w:rsid w:val="00B76556"/>
    <w:rsid w:val="00B76593"/>
    <w:rsid w:val="00B806F8"/>
    <w:rsid w:val="00B80DC9"/>
    <w:rsid w:val="00B819C0"/>
    <w:rsid w:val="00B84531"/>
    <w:rsid w:val="00B84C75"/>
    <w:rsid w:val="00B84EA0"/>
    <w:rsid w:val="00B852ED"/>
    <w:rsid w:val="00B85408"/>
    <w:rsid w:val="00B854A4"/>
    <w:rsid w:val="00B86F75"/>
    <w:rsid w:val="00B8730F"/>
    <w:rsid w:val="00B91C9E"/>
    <w:rsid w:val="00B9232A"/>
    <w:rsid w:val="00B92D98"/>
    <w:rsid w:val="00B934AA"/>
    <w:rsid w:val="00B94965"/>
    <w:rsid w:val="00B96173"/>
    <w:rsid w:val="00B96A47"/>
    <w:rsid w:val="00B97391"/>
    <w:rsid w:val="00B97A42"/>
    <w:rsid w:val="00B97BD5"/>
    <w:rsid w:val="00BA0A2B"/>
    <w:rsid w:val="00BA14D8"/>
    <w:rsid w:val="00BA2620"/>
    <w:rsid w:val="00BA4440"/>
    <w:rsid w:val="00BA545B"/>
    <w:rsid w:val="00BA5D9C"/>
    <w:rsid w:val="00BB379D"/>
    <w:rsid w:val="00BB4770"/>
    <w:rsid w:val="00BB571A"/>
    <w:rsid w:val="00BB5D41"/>
    <w:rsid w:val="00BB6739"/>
    <w:rsid w:val="00BB6DFD"/>
    <w:rsid w:val="00BC0166"/>
    <w:rsid w:val="00BC1E68"/>
    <w:rsid w:val="00BC7422"/>
    <w:rsid w:val="00BC793C"/>
    <w:rsid w:val="00BD0117"/>
    <w:rsid w:val="00BD0B0C"/>
    <w:rsid w:val="00BD0BE5"/>
    <w:rsid w:val="00BD0F32"/>
    <w:rsid w:val="00BD1BCD"/>
    <w:rsid w:val="00BD5D98"/>
    <w:rsid w:val="00BD67F8"/>
    <w:rsid w:val="00BD76E6"/>
    <w:rsid w:val="00BE08CA"/>
    <w:rsid w:val="00BE1396"/>
    <w:rsid w:val="00BE23BE"/>
    <w:rsid w:val="00BE297C"/>
    <w:rsid w:val="00BE377C"/>
    <w:rsid w:val="00BE43C4"/>
    <w:rsid w:val="00BE6922"/>
    <w:rsid w:val="00BE7915"/>
    <w:rsid w:val="00BE7BF2"/>
    <w:rsid w:val="00BE7E57"/>
    <w:rsid w:val="00BE7EA4"/>
    <w:rsid w:val="00BF0B12"/>
    <w:rsid w:val="00BF0BC8"/>
    <w:rsid w:val="00BF10B2"/>
    <w:rsid w:val="00BF3083"/>
    <w:rsid w:val="00BF437A"/>
    <w:rsid w:val="00BF48DE"/>
    <w:rsid w:val="00BF6828"/>
    <w:rsid w:val="00BF6ACD"/>
    <w:rsid w:val="00C00B60"/>
    <w:rsid w:val="00C010B0"/>
    <w:rsid w:val="00C0179D"/>
    <w:rsid w:val="00C01A87"/>
    <w:rsid w:val="00C0374C"/>
    <w:rsid w:val="00C06740"/>
    <w:rsid w:val="00C079BB"/>
    <w:rsid w:val="00C12787"/>
    <w:rsid w:val="00C132F5"/>
    <w:rsid w:val="00C14EE0"/>
    <w:rsid w:val="00C16BF0"/>
    <w:rsid w:val="00C16F0D"/>
    <w:rsid w:val="00C17C82"/>
    <w:rsid w:val="00C2193A"/>
    <w:rsid w:val="00C22E6F"/>
    <w:rsid w:val="00C2319C"/>
    <w:rsid w:val="00C23381"/>
    <w:rsid w:val="00C23A21"/>
    <w:rsid w:val="00C23AFC"/>
    <w:rsid w:val="00C2401E"/>
    <w:rsid w:val="00C24627"/>
    <w:rsid w:val="00C252F0"/>
    <w:rsid w:val="00C262F8"/>
    <w:rsid w:val="00C26882"/>
    <w:rsid w:val="00C26FE9"/>
    <w:rsid w:val="00C2739E"/>
    <w:rsid w:val="00C306EF"/>
    <w:rsid w:val="00C3200E"/>
    <w:rsid w:val="00C3322F"/>
    <w:rsid w:val="00C33890"/>
    <w:rsid w:val="00C34F48"/>
    <w:rsid w:val="00C358B4"/>
    <w:rsid w:val="00C3629D"/>
    <w:rsid w:val="00C37772"/>
    <w:rsid w:val="00C40523"/>
    <w:rsid w:val="00C406BB"/>
    <w:rsid w:val="00C42DAF"/>
    <w:rsid w:val="00C52644"/>
    <w:rsid w:val="00C53EC6"/>
    <w:rsid w:val="00C55144"/>
    <w:rsid w:val="00C56697"/>
    <w:rsid w:val="00C579FF"/>
    <w:rsid w:val="00C6168C"/>
    <w:rsid w:val="00C62F7C"/>
    <w:rsid w:val="00C6461F"/>
    <w:rsid w:val="00C64E59"/>
    <w:rsid w:val="00C65768"/>
    <w:rsid w:val="00C65970"/>
    <w:rsid w:val="00C65E02"/>
    <w:rsid w:val="00C66BE9"/>
    <w:rsid w:val="00C66CE0"/>
    <w:rsid w:val="00C66E5D"/>
    <w:rsid w:val="00C66F06"/>
    <w:rsid w:val="00C6716B"/>
    <w:rsid w:val="00C70AE6"/>
    <w:rsid w:val="00C71BCC"/>
    <w:rsid w:val="00C72512"/>
    <w:rsid w:val="00C731BE"/>
    <w:rsid w:val="00C73A5E"/>
    <w:rsid w:val="00C73E14"/>
    <w:rsid w:val="00C74B4B"/>
    <w:rsid w:val="00C75076"/>
    <w:rsid w:val="00C76653"/>
    <w:rsid w:val="00C805D7"/>
    <w:rsid w:val="00C81962"/>
    <w:rsid w:val="00C8268C"/>
    <w:rsid w:val="00C86E8D"/>
    <w:rsid w:val="00C873D5"/>
    <w:rsid w:val="00C91943"/>
    <w:rsid w:val="00C93FCE"/>
    <w:rsid w:val="00C95DA5"/>
    <w:rsid w:val="00CA1C50"/>
    <w:rsid w:val="00CA1F76"/>
    <w:rsid w:val="00CA3BF1"/>
    <w:rsid w:val="00CA4A6F"/>
    <w:rsid w:val="00CA5112"/>
    <w:rsid w:val="00CA6A7E"/>
    <w:rsid w:val="00CB2652"/>
    <w:rsid w:val="00CB286F"/>
    <w:rsid w:val="00CB36EE"/>
    <w:rsid w:val="00CB51D5"/>
    <w:rsid w:val="00CB5FA1"/>
    <w:rsid w:val="00CB65ED"/>
    <w:rsid w:val="00CC2352"/>
    <w:rsid w:val="00CC3830"/>
    <w:rsid w:val="00CC4188"/>
    <w:rsid w:val="00CC5CDE"/>
    <w:rsid w:val="00CC6424"/>
    <w:rsid w:val="00CC7253"/>
    <w:rsid w:val="00CC797A"/>
    <w:rsid w:val="00CD0DF6"/>
    <w:rsid w:val="00CD174A"/>
    <w:rsid w:val="00CD2F5F"/>
    <w:rsid w:val="00CD6762"/>
    <w:rsid w:val="00CE0097"/>
    <w:rsid w:val="00CE0430"/>
    <w:rsid w:val="00CE4530"/>
    <w:rsid w:val="00CE731C"/>
    <w:rsid w:val="00CE732D"/>
    <w:rsid w:val="00CF0DE4"/>
    <w:rsid w:val="00CF0F4E"/>
    <w:rsid w:val="00CF1B39"/>
    <w:rsid w:val="00CF1C3B"/>
    <w:rsid w:val="00CF46AD"/>
    <w:rsid w:val="00CF49C6"/>
    <w:rsid w:val="00CF5862"/>
    <w:rsid w:val="00CF5F46"/>
    <w:rsid w:val="00CF5F81"/>
    <w:rsid w:val="00CF6375"/>
    <w:rsid w:val="00CF7DF3"/>
    <w:rsid w:val="00D01CCF"/>
    <w:rsid w:val="00D01E9F"/>
    <w:rsid w:val="00D033A5"/>
    <w:rsid w:val="00D03536"/>
    <w:rsid w:val="00D03CF5"/>
    <w:rsid w:val="00D05367"/>
    <w:rsid w:val="00D05E8F"/>
    <w:rsid w:val="00D06B9B"/>
    <w:rsid w:val="00D07DBC"/>
    <w:rsid w:val="00D117E5"/>
    <w:rsid w:val="00D14D52"/>
    <w:rsid w:val="00D15622"/>
    <w:rsid w:val="00D15DC4"/>
    <w:rsid w:val="00D171D9"/>
    <w:rsid w:val="00D1721F"/>
    <w:rsid w:val="00D17240"/>
    <w:rsid w:val="00D21C2D"/>
    <w:rsid w:val="00D21CBD"/>
    <w:rsid w:val="00D229BB"/>
    <w:rsid w:val="00D22CD2"/>
    <w:rsid w:val="00D22FAE"/>
    <w:rsid w:val="00D24C54"/>
    <w:rsid w:val="00D24D15"/>
    <w:rsid w:val="00D31AD1"/>
    <w:rsid w:val="00D31B74"/>
    <w:rsid w:val="00D332A3"/>
    <w:rsid w:val="00D33928"/>
    <w:rsid w:val="00D33AC7"/>
    <w:rsid w:val="00D344A2"/>
    <w:rsid w:val="00D34B52"/>
    <w:rsid w:val="00D36E84"/>
    <w:rsid w:val="00D374D2"/>
    <w:rsid w:val="00D400A0"/>
    <w:rsid w:val="00D420B9"/>
    <w:rsid w:val="00D456B3"/>
    <w:rsid w:val="00D4573B"/>
    <w:rsid w:val="00D45C65"/>
    <w:rsid w:val="00D4621C"/>
    <w:rsid w:val="00D468AE"/>
    <w:rsid w:val="00D46B0E"/>
    <w:rsid w:val="00D473A1"/>
    <w:rsid w:val="00D47B48"/>
    <w:rsid w:val="00D505F4"/>
    <w:rsid w:val="00D50FDB"/>
    <w:rsid w:val="00D51D69"/>
    <w:rsid w:val="00D51E89"/>
    <w:rsid w:val="00D52B98"/>
    <w:rsid w:val="00D533E9"/>
    <w:rsid w:val="00D55021"/>
    <w:rsid w:val="00D56181"/>
    <w:rsid w:val="00D56540"/>
    <w:rsid w:val="00D60F65"/>
    <w:rsid w:val="00D60F7E"/>
    <w:rsid w:val="00D615CE"/>
    <w:rsid w:val="00D61968"/>
    <w:rsid w:val="00D63184"/>
    <w:rsid w:val="00D65C68"/>
    <w:rsid w:val="00D672EE"/>
    <w:rsid w:val="00D70541"/>
    <w:rsid w:val="00D71879"/>
    <w:rsid w:val="00D72A9E"/>
    <w:rsid w:val="00D74841"/>
    <w:rsid w:val="00D7485E"/>
    <w:rsid w:val="00D750E6"/>
    <w:rsid w:val="00D80080"/>
    <w:rsid w:val="00D80AEC"/>
    <w:rsid w:val="00D81A7B"/>
    <w:rsid w:val="00D825D6"/>
    <w:rsid w:val="00D82847"/>
    <w:rsid w:val="00D87710"/>
    <w:rsid w:val="00D9188D"/>
    <w:rsid w:val="00D92246"/>
    <w:rsid w:val="00DA1E99"/>
    <w:rsid w:val="00DA2A55"/>
    <w:rsid w:val="00DA4034"/>
    <w:rsid w:val="00DA5531"/>
    <w:rsid w:val="00DA794C"/>
    <w:rsid w:val="00DB1696"/>
    <w:rsid w:val="00DB4386"/>
    <w:rsid w:val="00DB4667"/>
    <w:rsid w:val="00DB5974"/>
    <w:rsid w:val="00DB5D7B"/>
    <w:rsid w:val="00DB5E42"/>
    <w:rsid w:val="00DC3655"/>
    <w:rsid w:val="00DC38BA"/>
    <w:rsid w:val="00DC5935"/>
    <w:rsid w:val="00DC6852"/>
    <w:rsid w:val="00DC7898"/>
    <w:rsid w:val="00DC78C0"/>
    <w:rsid w:val="00DD0233"/>
    <w:rsid w:val="00DD0986"/>
    <w:rsid w:val="00DD0F2F"/>
    <w:rsid w:val="00DD124A"/>
    <w:rsid w:val="00DD2857"/>
    <w:rsid w:val="00DD3718"/>
    <w:rsid w:val="00DD448D"/>
    <w:rsid w:val="00DD457C"/>
    <w:rsid w:val="00DD5FD5"/>
    <w:rsid w:val="00DE057F"/>
    <w:rsid w:val="00DE0CE1"/>
    <w:rsid w:val="00DE36A9"/>
    <w:rsid w:val="00DE49FA"/>
    <w:rsid w:val="00DE4C97"/>
    <w:rsid w:val="00DE56E5"/>
    <w:rsid w:val="00DE5937"/>
    <w:rsid w:val="00DE5BF0"/>
    <w:rsid w:val="00DE5F8C"/>
    <w:rsid w:val="00DF1771"/>
    <w:rsid w:val="00DF2423"/>
    <w:rsid w:val="00DF3975"/>
    <w:rsid w:val="00DF70EA"/>
    <w:rsid w:val="00DF7365"/>
    <w:rsid w:val="00E006A4"/>
    <w:rsid w:val="00E0223E"/>
    <w:rsid w:val="00E02A18"/>
    <w:rsid w:val="00E0414A"/>
    <w:rsid w:val="00E04306"/>
    <w:rsid w:val="00E05052"/>
    <w:rsid w:val="00E0531F"/>
    <w:rsid w:val="00E07797"/>
    <w:rsid w:val="00E10275"/>
    <w:rsid w:val="00E11586"/>
    <w:rsid w:val="00E11DC2"/>
    <w:rsid w:val="00E1216D"/>
    <w:rsid w:val="00E1432C"/>
    <w:rsid w:val="00E1469C"/>
    <w:rsid w:val="00E14D5B"/>
    <w:rsid w:val="00E20020"/>
    <w:rsid w:val="00E20273"/>
    <w:rsid w:val="00E20395"/>
    <w:rsid w:val="00E21951"/>
    <w:rsid w:val="00E2435E"/>
    <w:rsid w:val="00E24C72"/>
    <w:rsid w:val="00E2599F"/>
    <w:rsid w:val="00E25E1C"/>
    <w:rsid w:val="00E26851"/>
    <w:rsid w:val="00E3129A"/>
    <w:rsid w:val="00E3320C"/>
    <w:rsid w:val="00E343CE"/>
    <w:rsid w:val="00E35EDE"/>
    <w:rsid w:val="00E36AA1"/>
    <w:rsid w:val="00E37001"/>
    <w:rsid w:val="00E37403"/>
    <w:rsid w:val="00E407C7"/>
    <w:rsid w:val="00E423D5"/>
    <w:rsid w:val="00E451AC"/>
    <w:rsid w:val="00E47015"/>
    <w:rsid w:val="00E47188"/>
    <w:rsid w:val="00E47BBB"/>
    <w:rsid w:val="00E50CD0"/>
    <w:rsid w:val="00E520B1"/>
    <w:rsid w:val="00E525F6"/>
    <w:rsid w:val="00E5389D"/>
    <w:rsid w:val="00E53A2C"/>
    <w:rsid w:val="00E54CD4"/>
    <w:rsid w:val="00E54E81"/>
    <w:rsid w:val="00E551C7"/>
    <w:rsid w:val="00E56A96"/>
    <w:rsid w:val="00E61A64"/>
    <w:rsid w:val="00E622F4"/>
    <w:rsid w:val="00E62EB3"/>
    <w:rsid w:val="00E650BC"/>
    <w:rsid w:val="00E6650B"/>
    <w:rsid w:val="00E66652"/>
    <w:rsid w:val="00E6668C"/>
    <w:rsid w:val="00E66F11"/>
    <w:rsid w:val="00E70153"/>
    <w:rsid w:val="00E707CE"/>
    <w:rsid w:val="00E70D74"/>
    <w:rsid w:val="00E726DF"/>
    <w:rsid w:val="00E748A6"/>
    <w:rsid w:val="00E754F3"/>
    <w:rsid w:val="00E768A2"/>
    <w:rsid w:val="00E76F33"/>
    <w:rsid w:val="00E804A3"/>
    <w:rsid w:val="00E827E8"/>
    <w:rsid w:val="00E841DA"/>
    <w:rsid w:val="00E8508E"/>
    <w:rsid w:val="00E85A4E"/>
    <w:rsid w:val="00E934B5"/>
    <w:rsid w:val="00E964A3"/>
    <w:rsid w:val="00EA08F2"/>
    <w:rsid w:val="00EA2116"/>
    <w:rsid w:val="00EA2BB1"/>
    <w:rsid w:val="00EA3260"/>
    <w:rsid w:val="00EA3AA7"/>
    <w:rsid w:val="00EA45F8"/>
    <w:rsid w:val="00EA4699"/>
    <w:rsid w:val="00EA4AE2"/>
    <w:rsid w:val="00EA56A9"/>
    <w:rsid w:val="00EA6106"/>
    <w:rsid w:val="00EA7B5A"/>
    <w:rsid w:val="00EB1ADB"/>
    <w:rsid w:val="00EB2162"/>
    <w:rsid w:val="00EB27F3"/>
    <w:rsid w:val="00EB2FD9"/>
    <w:rsid w:val="00EB32B1"/>
    <w:rsid w:val="00EB4069"/>
    <w:rsid w:val="00EB555F"/>
    <w:rsid w:val="00EC01BE"/>
    <w:rsid w:val="00EC3047"/>
    <w:rsid w:val="00EC3187"/>
    <w:rsid w:val="00EC4ECC"/>
    <w:rsid w:val="00EC6F40"/>
    <w:rsid w:val="00EC7BC4"/>
    <w:rsid w:val="00EC7F08"/>
    <w:rsid w:val="00ED09CC"/>
    <w:rsid w:val="00ED2A99"/>
    <w:rsid w:val="00ED2B83"/>
    <w:rsid w:val="00ED3784"/>
    <w:rsid w:val="00ED397C"/>
    <w:rsid w:val="00ED4265"/>
    <w:rsid w:val="00ED4D69"/>
    <w:rsid w:val="00ED66F1"/>
    <w:rsid w:val="00ED6C47"/>
    <w:rsid w:val="00ED6D97"/>
    <w:rsid w:val="00ED7BDE"/>
    <w:rsid w:val="00EE0043"/>
    <w:rsid w:val="00EE0871"/>
    <w:rsid w:val="00EE0C9C"/>
    <w:rsid w:val="00EE211C"/>
    <w:rsid w:val="00EE2F2F"/>
    <w:rsid w:val="00EE3C3F"/>
    <w:rsid w:val="00EE6EF8"/>
    <w:rsid w:val="00EE7B45"/>
    <w:rsid w:val="00EF0F3D"/>
    <w:rsid w:val="00EF2004"/>
    <w:rsid w:val="00EF3654"/>
    <w:rsid w:val="00EF4154"/>
    <w:rsid w:val="00EF4BDF"/>
    <w:rsid w:val="00EF5663"/>
    <w:rsid w:val="00F01502"/>
    <w:rsid w:val="00F02608"/>
    <w:rsid w:val="00F056C8"/>
    <w:rsid w:val="00F059F3"/>
    <w:rsid w:val="00F067EC"/>
    <w:rsid w:val="00F103B7"/>
    <w:rsid w:val="00F10A2F"/>
    <w:rsid w:val="00F122AD"/>
    <w:rsid w:val="00F14656"/>
    <w:rsid w:val="00F146ED"/>
    <w:rsid w:val="00F14E3B"/>
    <w:rsid w:val="00F16BCB"/>
    <w:rsid w:val="00F2163E"/>
    <w:rsid w:val="00F2209F"/>
    <w:rsid w:val="00F224D7"/>
    <w:rsid w:val="00F2326D"/>
    <w:rsid w:val="00F23368"/>
    <w:rsid w:val="00F245B2"/>
    <w:rsid w:val="00F24B3F"/>
    <w:rsid w:val="00F25A31"/>
    <w:rsid w:val="00F271D0"/>
    <w:rsid w:val="00F27B60"/>
    <w:rsid w:val="00F27C6F"/>
    <w:rsid w:val="00F3109E"/>
    <w:rsid w:val="00F31925"/>
    <w:rsid w:val="00F3424B"/>
    <w:rsid w:val="00F34406"/>
    <w:rsid w:val="00F351D4"/>
    <w:rsid w:val="00F36A72"/>
    <w:rsid w:val="00F371F7"/>
    <w:rsid w:val="00F40B58"/>
    <w:rsid w:val="00F41D22"/>
    <w:rsid w:val="00F42A79"/>
    <w:rsid w:val="00F42F5B"/>
    <w:rsid w:val="00F43562"/>
    <w:rsid w:val="00F4374F"/>
    <w:rsid w:val="00F4643E"/>
    <w:rsid w:val="00F46DC5"/>
    <w:rsid w:val="00F50445"/>
    <w:rsid w:val="00F512EA"/>
    <w:rsid w:val="00F52F43"/>
    <w:rsid w:val="00F54633"/>
    <w:rsid w:val="00F546A9"/>
    <w:rsid w:val="00F54DAC"/>
    <w:rsid w:val="00F5551B"/>
    <w:rsid w:val="00F563BD"/>
    <w:rsid w:val="00F56A39"/>
    <w:rsid w:val="00F62FB9"/>
    <w:rsid w:val="00F63717"/>
    <w:rsid w:val="00F64370"/>
    <w:rsid w:val="00F64D73"/>
    <w:rsid w:val="00F679EA"/>
    <w:rsid w:val="00F70F8C"/>
    <w:rsid w:val="00F710B6"/>
    <w:rsid w:val="00F71EF0"/>
    <w:rsid w:val="00F738AC"/>
    <w:rsid w:val="00F74417"/>
    <w:rsid w:val="00F76A65"/>
    <w:rsid w:val="00F77BCF"/>
    <w:rsid w:val="00F80C61"/>
    <w:rsid w:val="00F81415"/>
    <w:rsid w:val="00F81FD7"/>
    <w:rsid w:val="00F849AB"/>
    <w:rsid w:val="00F85C26"/>
    <w:rsid w:val="00F918EF"/>
    <w:rsid w:val="00F9285E"/>
    <w:rsid w:val="00F92A85"/>
    <w:rsid w:val="00F92F46"/>
    <w:rsid w:val="00F940B0"/>
    <w:rsid w:val="00F95366"/>
    <w:rsid w:val="00F958DD"/>
    <w:rsid w:val="00F95FD0"/>
    <w:rsid w:val="00FA012E"/>
    <w:rsid w:val="00FA1579"/>
    <w:rsid w:val="00FA2220"/>
    <w:rsid w:val="00FA3355"/>
    <w:rsid w:val="00FA5A34"/>
    <w:rsid w:val="00FA67B3"/>
    <w:rsid w:val="00FB0F0A"/>
    <w:rsid w:val="00FB1442"/>
    <w:rsid w:val="00FB17A0"/>
    <w:rsid w:val="00FB3D67"/>
    <w:rsid w:val="00FB7CE6"/>
    <w:rsid w:val="00FC29A1"/>
    <w:rsid w:val="00FC3FD0"/>
    <w:rsid w:val="00FC466C"/>
    <w:rsid w:val="00FC4ABF"/>
    <w:rsid w:val="00FC4E86"/>
    <w:rsid w:val="00FC50C2"/>
    <w:rsid w:val="00FC57E2"/>
    <w:rsid w:val="00FC5B6A"/>
    <w:rsid w:val="00FC7573"/>
    <w:rsid w:val="00FC76A2"/>
    <w:rsid w:val="00FC7F4C"/>
    <w:rsid w:val="00FD018C"/>
    <w:rsid w:val="00FD1468"/>
    <w:rsid w:val="00FD32EB"/>
    <w:rsid w:val="00FD5605"/>
    <w:rsid w:val="00FD745E"/>
    <w:rsid w:val="00FD77DC"/>
    <w:rsid w:val="00FD7815"/>
    <w:rsid w:val="00FD7C38"/>
    <w:rsid w:val="00FD7C79"/>
    <w:rsid w:val="00FD7DFF"/>
    <w:rsid w:val="00FD7FBF"/>
    <w:rsid w:val="00FE01A9"/>
    <w:rsid w:val="00FE0C96"/>
    <w:rsid w:val="00FE0DEC"/>
    <w:rsid w:val="00FE303F"/>
    <w:rsid w:val="00FE3646"/>
    <w:rsid w:val="00FE54A1"/>
    <w:rsid w:val="00FE66F6"/>
    <w:rsid w:val="00FE6B7C"/>
    <w:rsid w:val="00FE7320"/>
    <w:rsid w:val="00FF035B"/>
    <w:rsid w:val="00FF03BB"/>
    <w:rsid w:val="00FF0590"/>
    <w:rsid w:val="00FF0CED"/>
    <w:rsid w:val="00FF1411"/>
    <w:rsid w:val="00FF1797"/>
    <w:rsid w:val="00FF1BAC"/>
    <w:rsid w:val="00FF3D89"/>
    <w:rsid w:val="00FF3EBB"/>
    <w:rsid w:val="00FF4398"/>
    <w:rsid w:val="00FF4C95"/>
    <w:rsid w:val="00FF50D8"/>
    <w:rsid w:val="00FF56D5"/>
    <w:rsid w:val="00FF615F"/>
    <w:rsid w:val="00FF703E"/>
    <w:rsid w:val="00FF72D8"/>
    <w:rsid w:val="00FF737A"/>
    <w:rsid w:val="00FF75AE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Dokument_aplikace_Microsoft_Word_97_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List_aplikace_Microsoft_Excel_97_20032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změn v systému OTE pro plyn od 1.1.2011</vt:lpstr>
    </vt:vector>
  </TitlesOfParts>
  <Company>Operátor trhu s elektřinou, a.s.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změn v systému OTE pro plyn od 1.1.2011</dc:title>
  <dc:creator>Jakub Nečesaný</dc:creator>
  <cp:lastModifiedBy>MRaska</cp:lastModifiedBy>
  <cp:revision>2</cp:revision>
  <dcterms:created xsi:type="dcterms:W3CDTF">2010-12-20T09:44:00Z</dcterms:created>
  <dcterms:modified xsi:type="dcterms:W3CDTF">2010-12-20T09:44:00Z</dcterms:modified>
</cp:coreProperties>
</file>