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8E42" w14:textId="77777777" w:rsidR="00FA6BDF" w:rsidRPr="00DC6841" w:rsidRDefault="008F7650" w:rsidP="003862B7">
      <w:pPr>
        <w:pStyle w:val="Nadpis1"/>
        <w:rPr>
          <w:lang w:val="en-AU"/>
        </w:rPr>
      </w:pPr>
      <w:r w:rsidRPr="00DC6841">
        <w:rPr>
          <w:lang w:val="en-AU"/>
        </w:rPr>
        <w:t>Use of c</w:t>
      </w:r>
      <w:r w:rsidR="00A06820" w:rsidRPr="00DC6841">
        <w:rPr>
          <w:lang w:val="en-AU"/>
        </w:rPr>
        <w:t>ertificate</w:t>
      </w:r>
      <w:r w:rsidRPr="00DC6841">
        <w:rPr>
          <w:lang w:val="en-AU"/>
        </w:rPr>
        <w:t>s</w:t>
      </w:r>
      <w:r w:rsidR="00D777ED" w:rsidRPr="00DC6841">
        <w:rPr>
          <w:lang w:val="en-AU"/>
        </w:rPr>
        <w:t xml:space="preserve"> in </w:t>
      </w:r>
      <w:r w:rsidRPr="00DC6841">
        <w:rPr>
          <w:lang w:val="en-AU"/>
        </w:rPr>
        <w:t>A</w:t>
      </w:r>
      <w:r w:rsidR="00D777ED" w:rsidRPr="00DC6841">
        <w:rPr>
          <w:lang w:val="en-AU"/>
        </w:rPr>
        <w:t xml:space="preserve">utomatic </w:t>
      </w:r>
      <w:r w:rsidRPr="00DC6841">
        <w:rPr>
          <w:lang w:val="en-AU"/>
        </w:rPr>
        <w:t>C</w:t>
      </w:r>
      <w:r w:rsidR="00A06820" w:rsidRPr="00DC6841">
        <w:rPr>
          <w:lang w:val="en-AU"/>
        </w:rPr>
        <w:t>ommunication</w:t>
      </w:r>
      <w:r w:rsidR="00D777ED" w:rsidRPr="00DC6841">
        <w:rPr>
          <w:lang w:val="en-AU"/>
        </w:rPr>
        <w:t xml:space="preserve"> </w:t>
      </w:r>
    </w:p>
    <w:p w14:paraId="09232211" w14:textId="77777777" w:rsidR="00D777ED" w:rsidRPr="00DC6841" w:rsidRDefault="008F7650" w:rsidP="00D777ED">
      <w:pPr>
        <w:rPr>
          <w:lang w:val="en-AU"/>
        </w:rPr>
      </w:pPr>
      <w:r w:rsidRPr="00DC6841">
        <w:rPr>
          <w:lang w:val="en-AU"/>
        </w:rPr>
        <w:t>OTE use</w:t>
      </w:r>
      <w:r w:rsidR="00362AF6" w:rsidRPr="00DC6841">
        <w:rPr>
          <w:lang w:val="en-AU"/>
        </w:rPr>
        <w:t>s</w:t>
      </w:r>
      <w:r w:rsidR="00D777ED" w:rsidRPr="00DC6841">
        <w:rPr>
          <w:lang w:val="en-AU"/>
        </w:rPr>
        <w:t xml:space="preserve"> </w:t>
      </w:r>
      <w:r w:rsidR="00666E3E" w:rsidRPr="00DC6841">
        <w:rPr>
          <w:lang w:val="en-AU"/>
        </w:rPr>
        <w:t>fol</w:t>
      </w:r>
      <w:r w:rsidR="00362AF6" w:rsidRPr="00DC6841">
        <w:rPr>
          <w:lang w:val="en-AU"/>
        </w:rPr>
        <w:t>l</w:t>
      </w:r>
      <w:r w:rsidR="00666E3E" w:rsidRPr="00DC6841">
        <w:rPr>
          <w:lang w:val="en-AU"/>
        </w:rPr>
        <w:t>owing</w:t>
      </w:r>
      <w:r w:rsidR="00D777ED" w:rsidRPr="00DC6841">
        <w:rPr>
          <w:lang w:val="en-AU"/>
        </w:rPr>
        <w:t xml:space="preserve"> certificates an</w:t>
      </w:r>
      <w:r w:rsidRPr="00DC6841">
        <w:rPr>
          <w:lang w:val="en-AU"/>
        </w:rPr>
        <w:t>d</w:t>
      </w:r>
      <w:r w:rsidR="00D777ED" w:rsidRPr="00DC6841">
        <w:rPr>
          <w:lang w:val="en-AU"/>
        </w:rPr>
        <w:t xml:space="preserve"> their root authorities </w:t>
      </w:r>
      <w:r w:rsidR="007C2B16" w:rsidRPr="00DC6841">
        <w:rPr>
          <w:lang w:val="en-AU"/>
        </w:rPr>
        <w:t>for</w:t>
      </w:r>
      <w:r w:rsidR="00D777ED" w:rsidRPr="00DC6841">
        <w:rPr>
          <w:lang w:val="en-AU"/>
        </w:rPr>
        <w:t xml:space="preserve"> </w:t>
      </w:r>
      <w:r w:rsidR="007C2B16" w:rsidRPr="00DC6841">
        <w:rPr>
          <w:lang w:val="en-AU"/>
        </w:rPr>
        <w:t>Automatic Communication</w:t>
      </w:r>
      <w:r w:rsidR="00D777ED" w:rsidRPr="00DC6841">
        <w:rPr>
          <w:lang w:val="en-AU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340"/>
        <w:gridCol w:w="2191"/>
      </w:tblGrid>
      <w:tr w:rsidR="00666E3E" w:rsidRPr="00561082" w14:paraId="40FC194F" w14:textId="77777777" w:rsidTr="00D91603">
        <w:tc>
          <w:tcPr>
            <w:tcW w:w="562" w:type="dxa"/>
          </w:tcPr>
          <w:p w14:paraId="23DEA079" w14:textId="77777777" w:rsidR="00666E3E" w:rsidRPr="00DC6841" w:rsidRDefault="00666E3E" w:rsidP="00D91603">
            <w:pPr>
              <w:rPr>
                <w:lang w:val="en-AU"/>
              </w:rPr>
            </w:pPr>
            <w:r w:rsidRPr="00DC6841">
              <w:rPr>
                <w:lang w:val="en-AU"/>
              </w:rPr>
              <w:t>1)</w:t>
            </w:r>
          </w:p>
        </w:tc>
        <w:tc>
          <w:tcPr>
            <w:tcW w:w="3969" w:type="dxa"/>
          </w:tcPr>
          <w:p w14:paraId="2EBF0193" w14:textId="12157AB2" w:rsidR="00666E3E" w:rsidRPr="00DC6841" w:rsidRDefault="00561082" w:rsidP="00D91603">
            <w:pPr>
              <w:rPr>
                <w:lang w:val="en-AU"/>
              </w:rPr>
            </w:pPr>
            <w:r w:rsidRPr="00DC6841">
              <w:rPr>
                <w:noProof/>
                <w:lang w:val="en-AU" w:eastAsia="cs-CZ"/>
              </w:rPr>
              <w:drawing>
                <wp:inline distT="0" distB="0" distL="0" distR="0" wp14:anchorId="2E14279C" wp14:editId="564063A3">
                  <wp:extent cx="2085975" cy="105727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70AC200B" w14:textId="77777777" w:rsidR="00666E3E" w:rsidRPr="00DC6841" w:rsidRDefault="00666E3E" w:rsidP="00D9160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SERIALNUMBER = ICA - 10465001</w:t>
            </w:r>
          </w:p>
          <w:p w14:paraId="16563651" w14:textId="77777777" w:rsidR="00666E3E" w:rsidRPr="00DC6841" w:rsidRDefault="00666E3E" w:rsidP="00D9160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CN = CSOTE</w:t>
            </w:r>
          </w:p>
          <w:p w14:paraId="046E7FB2" w14:textId="77777777" w:rsidR="00666E3E" w:rsidRPr="00DC6841" w:rsidRDefault="00666E3E" w:rsidP="00D9160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2.5.4.97 = NTRCZ-26463318</w:t>
            </w:r>
          </w:p>
          <w:p w14:paraId="1E2580F8" w14:textId="77777777" w:rsidR="00666E3E" w:rsidRPr="00DC6841" w:rsidRDefault="00666E3E" w:rsidP="00D91603">
            <w:pPr>
              <w:rPr>
                <w:lang w:val="en-AU"/>
              </w:rPr>
            </w:pPr>
          </w:p>
        </w:tc>
        <w:tc>
          <w:tcPr>
            <w:tcW w:w="2191" w:type="dxa"/>
          </w:tcPr>
          <w:p w14:paraId="1FD17181" w14:textId="77777777" w:rsidR="00666E3E" w:rsidRPr="00DC6841" w:rsidRDefault="00666E3E" w:rsidP="00D91603">
            <w:pPr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web services security (</w:t>
            </w:r>
            <w:proofErr w:type="spellStart"/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BinarySecurityToken</w:t>
            </w:r>
            <w:proofErr w:type="spellEnd"/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 xml:space="preserve"> for WS-Security)</w:t>
            </w:r>
          </w:p>
        </w:tc>
      </w:tr>
      <w:tr w:rsidR="00666E3E" w:rsidRPr="00561082" w14:paraId="41A7CE00" w14:textId="77777777" w:rsidTr="00D91603">
        <w:tc>
          <w:tcPr>
            <w:tcW w:w="562" w:type="dxa"/>
          </w:tcPr>
          <w:p w14:paraId="2263D56D" w14:textId="77777777" w:rsidR="00666E3E" w:rsidRPr="00DC6841" w:rsidRDefault="00666E3E" w:rsidP="00D91603">
            <w:pPr>
              <w:rPr>
                <w:lang w:val="en-AU"/>
              </w:rPr>
            </w:pPr>
            <w:r w:rsidRPr="00DC6841">
              <w:rPr>
                <w:lang w:val="en-AU"/>
              </w:rPr>
              <w:t>2)</w:t>
            </w:r>
          </w:p>
        </w:tc>
        <w:tc>
          <w:tcPr>
            <w:tcW w:w="3969" w:type="dxa"/>
          </w:tcPr>
          <w:p w14:paraId="6AFF7563" w14:textId="2D397575" w:rsidR="00666E3E" w:rsidRPr="00DC6841" w:rsidRDefault="00561082" w:rsidP="00D91603">
            <w:pPr>
              <w:rPr>
                <w:lang w:val="en-AU"/>
              </w:rPr>
            </w:pPr>
            <w:r w:rsidRPr="00DC6841">
              <w:rPr>
                <w:noProof/>
                <w:lang w:val="en-AU"/>
              </w:rPr>
              <w:drawing>
                <wp:inline distT="0" distB="0" distL="0" distR="0" wp14:anchorId="34840B13" wp14:editId="48A9B2DD">
                  <wp:extent cx="2019300" cy="9620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6547390B" w14:textId="77777777" w:rsidR="00666E3E" w:rsidRPr="00DC6841" w:rsidRDefault="00666E3E" w:rsidP="00D91603">
            <w:pPr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SERIALNUMBER = S251223</w:t>
            </w:r>
          </w:p>
          <w:p w14:paraId="7864525B" w14:textId="77777777" w:rsidR="00666E3E" w:rsidRPr="00DC6841" w:rsidRDefault="00666E3E" w:rsidP="00D91603">
            <w:pPr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CN = CSOTE</w:t>
            </w:r>
          </w:p>
          <w:p w14:paraId="3BB85476" w14:textId="77777777" w:rsidR="00666E3E" w:rsidRPr="00DC6841" w:rsidRDefault="00666E3E" w:rsidP="00D91603">
            <w:pPr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OU = PKI</w:t>
            </w:r>
          </w:p>
          <w:p w14:paraId="298CFFD2" w14:textId="77777777" w:rsidR="00666E3E" w:rsidRPr="00DC6841" w:rsidRDefault="00666E3E" w:rsidP="00D91603">
            <w:pPr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 xml:space="preserve">O = OTE, </w:t>
            </w:r>
            <w:proofErr w:type="spellStart"/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a.s.</w:t>
            </w:r>
            <w:proofErr w:type="spellEnd"/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 xml:space="preserve"> [IČ 26463318]</w:t>
            </w:r>
          </w:p>
          <w:p w14:paraId="213EE3AC" w14:textId="77777777" w:rsidR="00666E3E" w:rsidRPr="00DC6841" w:rsidRDefault="00666E3E" w:rsidP="00D91603">
            <w:pPr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2.5.4.97 = NTRCZ-26463318</w:t>
            </w:r>
          </w:p>
          <w:p w14:paraId="04B102CC" w14:textId="77777777" w:rsidR="00666E3E" w:rsidRPr="00DC6841" w:rsidRDefault="00666E3E" w:rsidP="00D91603">
            <w:pPr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C = CZ</w:t>
            </w:r>
          </w:p>
        </w:tc>
        <w:tc>
          <w:tcPr>
            <w:tcW w:w="2191" w:type="dxa"/>
          </w:tcPr>
          <w:p w14:paraId="15C50043" w14:textId="77777777" w:rsidR="00666E3E" w:rsidRPr="00DC6841" w:rsidRDefault="00666E3E" w:rsidP="00D91603">
            <w:pPr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electronic seal of data sent from CS OTE to participant and S / MIME message signature.</w:t>
            </w:r>
          </w:p>
        </w:tc>
      </w:tr>
      <w:tr w:rsidR="00666E3E" w:rsidRPr="00561082" w14:paraId="1BBC6F96" w14:textId="77777777" w:rsidTr="00D91603">
        <w:tc>
          <w:tcPr>
            <w:tcW w:w="562" w:type="dxa"/>
          </w:tcPr>
          <w:p w14:paraId="5D96B0A9" w14:textId="77777777" w:rsidR="00666E3E" w:rsidRPr="00DC6841" w:rsidRDefault="00666E3E" w:rsidP="00D91603">
            <w:pPr>
              <w:rPr>
                <w:lang w:val="en-AU"/>
              </w:rPr>
            </w:pPr>
            <w:r w:rsidRPr="00DC6841">
              <w:rPr>
                <w:lang w:val="en-AU"/>
              </w:rPr>
              <w:t>3)</w:t>
            </w:r>
          </w:p>
        </w:tc>
        <w:tc>
          <w:tcPr>
            <w:tcW w:w="3969" w:type="dxa"/>
          </w:tcPr>
          <w:p w14:paraId="79043B5A" w14:textId="1AE9DBC8" w:rsidR="00666E3E" w:rsidRPr="00DC6841" w:rsidRDefault="00561082" w:rsidP="00D91603">
            <w:pPr>
              <w:rPr>
                <w:lang w:val="en-AU"/>
              </w:rPr>
            </w:pPr>
            <w:r w:rsidRPr="00DC6841">
              <w:rPr>
                <w:noProof/>
                <w:lang w:val="en-AU" w:eastAsia="cs-CZ"/>
              </w:rPr>
              <w:drawing>
                <wp:inline distT="0" distB="0" distL="0" distR="0" wp14:anchorId="52333FEE" wp14:editId="13287B75">
                  <wp:extent cx="2076450" cy="10763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3265E47B" w14:textId="77777777" w:rsidR="00666E3E" w:rsidRPr="00DC6841" w:rsidRDefault="00666E3E" w:rsidP="00D9160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SERIALNUMBER = S251223</w:t>
            </w:r>
          </w:p>
          <w:p w14:paraId="09FB1509" w14:textId="77777777" w:rsidR="00666E3E" w:rsidRPr="00DC6841" w:rsidRDefault="00666E3E" w:rsidP="00D9160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CN = CSOTE Secure MIME</w:t>
            </w:r>
          </w:p>
          <w:p w14:paraId="00629F4A" w14:textId="77777777" w:rsidR="00666E3E" w:rsidRPr="00DC6841" w:rsidRDefault="00666E3E" w:rsidP="00D9160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 xml:space="preserve">O = OTE, </w:t>
            </w:r>
            <w:proofErr w:type="spellStart"/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a.s.</w:t>
            </w:r>
            <w:proofErr w:type="spellEnd"/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 xml:space="preserve"> [IČ 26463318]</w:t>
            </w:r>
          </w:p>
          <w:p w14:paraId="62858304" w14:textId="77777777" w:rsidR="00666E3E" w:rsidRPr="00DC6841" w:rsidRDefault="00666E3E" w:rsidP="00D91603">
            <w:pPr>
              <w:rPr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C = CZ</w:t>
            </w:r>
            <w:r w:rsidRPr="00DC6841">
              <w:rPr>
                <w:lang w:val="en-AU"/>
              </w:rPr>
              <w:t xml:space="preserve"> </w:t>
            </w:r>
          </w:p>
        </w:tc>
        <w:tc>
          <w:tcPr>
            <w:tcW w:w="2191" w:type="dxa"/>
          </w:tcPr>
          <w:p w14:paraId="370025F1" w14:textId="7382565C" w:rsidR="00666E3E" w:rsidRPr="00DC6841" w:rsidRDefault="00666E3E" w:rsidP="00D91603">
            <w:pPr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Encryption of emails from participant to OTE and TLS authentication in direction OTE-&gt; participant</w:t>
            </w:r>
          </w:p>
        </w:tc>
      </w:tr>
      <w:tr w:rsidR="00666E3E" w:rsidRPr="00561082" w14:paraId="65C32099" w14:textId="77777777" w:rsidTr="00D91603">
        <w:tc>
          <w:tcPr>
            <w:tcW w:w="562" w:type="dxa"/>
          </w:tcPr>
          <w:p w14:paraId="27118996" w14:textId="77777777" w:rsidR="00666E3E" w:rsidRPr="00DC6841" w:rsidRDefault="00666E3E" w:rsidP="00D91603">
            <w:pPr>
              <w:rPr>
                <w:lang w:val="en-AU"/>
              </w:rPr>
            </w:pPr>
            <w:r w:rsidRPr="00DC6841">
              <w:rPr>
                <w:lang w:val="en-AU"/>
              </w:rPr>
              <w:t>4)</w:t>
            </w:r>
          </w:p>
        </w:tc>
        <w:tc>
          <w:tcPr>
            <w:tcW w:w="3969" w:type="dxa"/>
          </w:tcPr>
          <w:p w14:paraId="66D80CE4" w14:textId="7EE522CE" w:rsidR="00666E3E" w:rsidRPr="00DC6841" w:rsidRDefault="00561082" w:rsidP="00D91603">
            <w:pPr>
              <w:rPr>
                <w:lang w:val="en-AU"/>
              </w:rPr>
            </w:pPr>
            <w:r w:rsidRPr="00DC6841">
              <w:rPr>
                <w:noProof/>
                <w:lang w:val="en-AU"/>
              </w:rPr>
              <w:drawing>
                <wp:anchor distT="0" distB="0" distL="114300" distR="114300" simplePos="0" relativeHeight="251659264" behindDoc="1" locked="0" layoutInCell="1" allowOverlap="1" wp14:anchorId="7A9D5F02" wp14:editId="17038B8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174625</wp:posOffset>
                  </wp:positionV>
                  <wp:extent cx="2181225" cy="1054100"/>
                  <wp:effectExtent l="0" t="0" r="9525" b="0"/>
                  <wp:wrapTight wrapText="bothSides">
                    <wp:wrapPolygon edited="0">
                      <wp:start x="0" y="0"/>
                      <wp:lineTo x="0" y="21080"/>
                      <wp:lineTo x="21506" y="21080"/>
                      <wp:lineTo x="21506" y="0"/>
                      <wp:lineTo x="0" y="0"/>
                    </wp:wrapPolygon>
                  </wp:wrapTight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14:paraId="09737906" w14:textId="77777777" w:rsidR="00666E3E" w:rsidRPr="00DC6841" w:rsidRDefault="00666E3E" w:rsidP="00D91603">
            <w:pPr>
              <w:rPr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CN = *.ote-cr.cz</w:t>
            </w:r>
          </w:p>
        </w:tc>
        <w:tc>
          <w:tcPr>
            <w:tcW w:w="2191" w:type="dxa"/>
          </w:tcPr>
          <w:p w14:paraId="2DF687C3" w14:textId="6CFD5856" w:rsidR="001A3663" w:rsidRPr="00DC6841" w:rsidRDefault="002928DC" w:rsidP="00D91603">
            <w:pPr>
              <w:rPr>
                <w:rFonts w:ascii="MS Shell Dlg 2" w:hAnsi="MS Shell Dlg 2" w:cs="MS Shell Dlg 2"/>
                <w:sz w:val="17"/>
                <w:szCs w:val="17"/>
                <w:lang w:val="en-AU"/>
              </w:rPr>
            </w:pPr>
            <w:r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SSL</w:t>
            </w:r>
            <w:r w:rsidR="001A3663"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 xml:space="preserve"> authentication certificate of </w:t>
            </w:r>
            <w:r w:rsidR="00561082" w:rsidRPr="00561082">
              <w:rPr>
                <w:rFonts w:ascii="MS Shell Dlg 2" w:hAnsi="MS Shell Dlg 2" w:cs="MS Shell Dlg 2"/>
                <w:sz w:val="17"/>
                <w:szCs w:val="17"/>
                <w:lang w:val="en-AU"/>
              </w:rPr>
              <w:t>communication</w:t>
            </w:r>
            <w:r w:rsidR="001A3663"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 xml:space="preserve"> server </w:t>
            </w:r>
            <w:proofErr w:type="gramStart"/>
            <w:r w:rsidR="001A3663"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OTE(</w:t>
            </w:r>
            <w:proofErr w:type="gramEnd"/>
            <w:r w:rsidR="001A3663" w:rsidRPr="00DC6841">
              <w:rPr>
                <w:rFonts w:ascii="MS Shell Dlg 2" w:hAnsi="MS Shell Dlg 2" w:cs="MS Shell Dlg 2"/>
                <w:sz w:val="17"/>
                <w:szCs w:val="17"/>
                <w:lang w:val="en-AU"/>
              </w:rPr>
              <w:t>Thawte TLS RSA CA G1)</w:t>
            </w:r>
          </w:p>
        </w:tc>
      </w:tr>
    </w:tbl>
    <w:p w14:paraId="09C688D8" w14:textId="77777777" w:rsidR="001A3663" w:rsidRPr="00DC6841" w:rsidRDefault="001A3663" w:rsidP="008F7650">
      <w:pPr>
        <w:rPr>
          <w:lang w:val="en-AU"/>
        </w:rPr>
      </w:pPr>
    </w:p>
    <w:p w14:paraId="207C723B" w14:textId="77777777" w:rsidR="008F7650" w:rsidRPr="00DC6841" w:rsidRDefault="00C70A13" w:rsidP="008F7650">
      <w:pPr>
        <w:rPr>
          <w:lang w:val="en-AU"/>
        </w:rPr>
      </w:pPr>
      <w:r w:rsidRPr="00DC6841">
        <w:rPr>
          <w:lang w:val="en-AU"/>
        </w:rPr>
        <w:t xml:space="preserve">Root </w:t>
      </w:r>
      <w:r w:rsidR="00DE41C4" w:rsidRPr="00DC6841">
        <w:rPr>
          <w:lang w:val="en-AU"/>
        </w:rPr>
        <w:t>Authorities</w:t>
      </w:r>
    </w:p>
    <w:p w14:paraId="6136F7E8" w14:textId="77777777" w:rsidR="001A3663" w:rsidRPr="00DC6841" w:rsidRDefault="001A3663" w:rsidP="001A3663">
      <w:pPr>
        <w:pStyle w:val="Odstavecseseznamem"/>
        <w:numPr>
          <w:ilvl w:val="0"/>
          <w:numId w:val="3"/>
        </w:numPr>
        <w:rPr>
          <w:lang w:val="en-AU"/>
        </w:rPr>
      </w:pPr>
      <w:r w:rsidRPr="00DC6841">
        <w:rPr>
          <w:lang w:val="en-AU"/>
        </w:rPr>
        <w:t>Commercial I.CA Intermediate Authority</w:t>
      </w:r>
    </w:p>
    <w:p w14:paraId="14D15B25" w14:textId="77777777" w:rsidR="001A3663" w:rsidRPr="00DC6841" w:rsidRDefault="001A3663" w:rsidP="001A3663">
      <w:pPr>
        <w:pStyle w:val="Odstavecseseznamem"/>
        <w:numPr>
          <w:ilvl w:val="0"/>
          <w:numId w:val="3"/>
        </w:numPr>
        <w:rPr>
          <w:lang w:val="en-AU"/>
        </w:rPr>
      </w:pPr>
      <w:r w:rsidRPr="00DC6841">
        <w:rPr>
          <w:lang w:val="en-AU"/>
        </w:rPr>
        <w:t xml:space="preserve">Qualified I.CA Intermediate Authority </w:t>
      </w:r>
    </w:p>
    <w:p w14:paraId="3EA26871" w14:textId="77777777" w:rsidR="001A3663" w:rsidRPr="00DC6841" w:rsidRDefault="001A3663" w:rsidP="001A3663">
      <w:pPr>
        <w:pStyle w:val="Odstavecseseznamem"/>
        <w:numPr>
          <w:ilvl w:val="0"/>
          <w:numId w:val="3"/>
        </w:numPr>
        <w:rPr>
          <w:lang w:val="en-AU"/>
        </w:rPr>
      </w:pPr>
      <w:r w:rsidRPr="00DC6841">
        <w:rPr>
          <w:lang w:val="en-AU"/>
        </w:rPr>
        <w:t xml:space="preserve">Root Authority I.CA </w:t>
      </w:r>
    </w:p>
    <w:p w14:paraId="778D9442" w14:textId="77777777" w:rsidR="001A3663" w:rsidRPr="00DC6841" w:rsidRDefault="001A3663" w:rsidP="001A3663">
      <w:pPr>
        <w:pStyle w:val="Odstavecseseznamem"/>
        <w:numPr>
          <w:ilvl w:val="0"/>
          <w:numId w:val="3"/>
        </w:numPr>
        <w:rPr>
          <w:lang w:val="en-AU"/>
        </w:rPr>
      </w:pPr>
      <w:r w:rsidRPr="00DC6841">
        <w:rPr>
          <w:lang w:val="en-AU"/>
        </w:rPr>
        <w:t>Thawte TLS RSA CA G1 Intermediate Authority</w:t>
      </w:r>
    </w:p>
    <w:p w14:paraId="0D7DA6AF" w14:textId="77777777" w:rsidR="001A3663" w:rsidRPr="00DC6841" w:rsidRDefault="001A3663" w:rsidP="001A3663">
      <w:pPr>
        <w:pStyle w:val="Odstavecseseznamem"/>
        <w:numPr>
          <w:ilvl w:val="0"/>
          <w:numId w:val="3"/>
        </w:numPr>
        <w:rPr>
          <w:lang w:val="en-AU"/>
        </w:rPr>
      </w:pPr>
      <w:r w:rsidRPr="00DC6841">
        <w:rPr>
          <w:lang w:val="en-AU"/>
        </w:rPr>
        <w:t>DigiCert Global Root G2 Root Authority</w:t>
      </w:r>
    </w:p>
    <w:p w14:paraId="2870410C" w14:textId="77777777" w:rsidR="001A3663" w:rsidRPr="00DC6841" w:rsidRDefault="001A3663" w:rsidP="00A95F6D">
      <w:pPr>
        <w:pStyle w:val="Odstavecseseznamem"/>
        <w:numPr>
          <w:ilvl w:val="0"/>
          <w:numId w:val="3"/>
        </w:numPr>
        <w:rPr>
          <w:lang w:val="en-AU"/>
        </w:rPr>
      </w:pPr>
      <w:bookmarkStart w:id="0" w:name="_Hlk529358845"/>
      <w:proofErr w:type="spellStart"/>
      <w:r w:rsidRPr="00DC6841">
        <w:rPr>
          <w:lang w:val="en-AU"/>
        </w:rPr>
        <w:t>PostSignum</w:t>
      </w:r>
      <w:proofErr w:type="spellEnd"/>
      <w:r w:rsidRPr="00DC6841">
        <w:rPr>
          <w:lang w:val="en-AU"/>
        </w:rPr>
        <w:t xml:space="preserve"> Root QCA 2 </w:t>
      </w:r>
      <w:bookmarkEnd w:id="0"/>
      <w:r w:rsidRPr="00DC6841">
        <w:rPr>
          <w:lang w:val="en-AU"/>
        </w:rPr>
        <w:t xml:space="preserve">Root Authority </w:t>
      </w:r>
    </w:p>
    <w:p w14:paraId="757C290C" w14:textId="77777777" w:rsidR="001A3663" w:rsidRPr="00DC6841" w:rsidRDefault="001A3663" w:rsidP="001A3663">
      <w:pPr>
        <w:pStyle w:val="Odstavecseseznamem"/>
        <w:numPr>
          <w:ilvl w:val="0"/>
          <w:numId w:val="3"/>
        </w:numPr>
        <w:rPr>
          <w:lang w:val="en-AU"/>
        </w:rPr>
      </w:pPr>
      <w:proofErr w:type="spellStart"/>
      <w:r w:rsidRPr="00DC6841">
        <w:rPr>
          <w:lang w:val="en-AU"/>
        </w:rPr>
        <w:t>PostSignum</w:t>
      </w:r>
      <w:proofErr w:type="spellEnd"/>
      <w:r w:rsidRPr="00DC6841">
        <w:rPr>
          <w:lang w:val="en-AU"/>
        </w:rPr>
        <w:t xml:space="preserve"> Qualified CA 2 Intermediate Authority</w:t>
      </w:r>
    </w:p>
    <w:p w14:paraId="373F9A56" w14:textId="77777777" w:rsidR="00284EC6" w:rsidRPr="00DC6841" w:rsidRDefault="00284EC6" w:rsidP="001A3663">
      <w:pPr>
        <w:pStyle w:val="Odstavecseseznamem"/>
        <w:numPr>
          <w:ilvl w:val="0"/>
          <w:numId w:val="3"/>
        </w:numPr>
        <w:rPr>
          <w:lang w:val="en-AU"/>
        </w:rPr>
      </w:pPr>
      <w:proofErr w:type="spellStart"/>
      <w:r w:rsidRPr="00DC6841">
        <w:rPr>
          <w:lang w:val="en-AU"/>
        </w:rPr>
        <w:t>PostSignum</w:t>
      </w:r>
      <w:proofErr w:type="spellEnd"/>
      <w:r w:rsidRPr="00DC6841">
        <w:rPr>
          <w:lang w:val="en-AU"/>
        </w:rPr>
        <w:t xml:space="preserve"> Public CA 3 Intermediate Authority</w:t>
      </w:r>
    </w:p>
    <w:p w14:paraId="1E109B27" w14:textId="77777777" w:rsidR="001A3663" w:rsidRPr="00DC6841" w:rsidRDefault="001A3663" w:rsidP="001A3663">
      <w:pPr>
        <w:pStyle w:val="Odstavecseseznamem"/>
        <w:rPr>
          <w:lang w:val="en-AU"/>
        </w:rPr>
      </w:pPr>
    </w:p>
    <w:p w14:paraId="7E1CECB3" w14:textId="77777777" w:rsidR="008F7650" w:rsidRPr="00DC6841" w:rsidRDefault="008F7650" w:rsidP="00380308">
      <w:pPr>
        <w:rPr>
          <w:lang w:val="en-AU"/>
        </w:rPr>
      </w:pPr>
      <w:r w:rsidRPr="00DC6841">
        <w:rPr>
          <w:lang w:val="en-AU"/>
        </w:rPr>
        <w:t>Their use will be as follows:</w:t>
      </w:r>
    </w:p>
    <w:p w14:paraId="36B17E72" w14:textId="77777777" w:rsidR="00C70A13" w:rsidRPr="00DC6841" w:rsidRDefault="00C70A13" w:rsidP="00380308">
      <w:pPr>
        <w:pStyle w:val="Nadpis1"/>
        <w:spacing w:before="0"/>
        <w:rPr>
          <w:lang w:val="en-AU"/>
        </w:rPr>
      </w:pPr>
      <w:r w:rsidRPr="00DC6841">
        <w:rPr>
          <w:lang w:val="en-AU"/>
        </w:rPr>
        <w:lastRenderedPageBreak/>
        <w:t>Server-server com</w:t>
      </w:r>
      <w:r w:rsidR="003862B7" w:rsidRPr="00DC6841">
        <w:rPr>
          <w:lang w:val="en-AU"/>
        </w:rPr>
        <w:t>m</w:t>
      </w:r>
      <w:r w:rsidRPr="00DC6841">
        <w:rPr>
          <w:lang w:val="en-AU"/>
        </w:rPr>
        <w:t>unication</w:t>
      </w:r>
    </w:p>
    <w:p w14:paraId="524CB926" w14:textId="77777777" w:rsidR="00C70A13" w:rsidRPr="00DC6841" w:rsidRDefault="00C70A13" w:rsidP="00380308">
      <w:pPr>
        <w:pStyle w:val="Nadpis3"/>
        <w:rPr>
          <w:bCs w:val="0"/>
          <w:lang w:val="en-AU"/>
        </w:rPr>
      </w:pPr>
      <w:r w:rsidRPr="00DC6841">
        <w:rPr>
          <w:bCs w:val="0"/>
          <w:lang w:val="en-AU"/>
        </w:rPr>
        <w:t xml:space="preserve">Calling the service </w:t>
      </w:r>
      <w:r w:rsidR="00380308" w:rsidRPr="00DC6841">
        <w:rPr>
          <w:bCs w:val="0"/>
          <w:lang w:val="en-AU"/>
        </w:rPr>
        <w:t xml:space="preserve">in the direction </w:t>
      </w:r>
      <w:r w:rsidR="00FD7075" w:rsidRPr="00DC6841">
        <w:rPr>
          <w:bCs w:val="0"/>
          <w:lang w:val="en-AU"/>
        </w:rPr>
        <w:t>P</w:t>
      </w:r>
      <w:r w:rsidRPr="00DC6841">
        <w:rPr>
          <w:bCs w:val="0"/>
          <w:lang w:val="en-AU"/>
        </w:rPr>
        <w:t>articipant-&gt; OTE</w:t>
      </w:r>
    </w:p>
    <w:p w14:paraId="6467C98F" w14:textId="77777777" w:rsidR="00380308" w:rsidRPr="00DC6841" w:rsidRDefault="00C70A13" w:rsidP="00380308">
      <w:pPr>
        <w:jc w:val="both"/>
        <w:rPr>
          <w:lang w:val="en-AU"/>
        </w:rPr>
      </w:pPr>
      <w:r w:rsidRPr="00DC6841">
        <w:rPr>
          <w:lang w:val="en-AU"/>
        </w:rPr>
        <w:t xml:space="preserve">TLS: </w:t>
      </w:r>
      <w:r w:rsidR="00C54FEF" w:rsidRPr="00DC6841">
        <w:rPr>
          <w:lang w:val="en-AU"/>
        </w:rPr>
        <w:t>P</w:t>
      </w:r>
      <w:r w:rsidR="003862B7" w:rsidRPr="00DC6841">
        <w:rPr>
          <w:lang w:val="en-AU"/>
        </w:rPr>
        <w:t>articipant</w:t>
      </w:r>
      <w:r w:rsidRPr="00DC6841">
        <w:rPr>
          <w:lang w:val="en-AU"/>
        </w:rPr>
        <w:t xml:space="preserve"> calls OTE, using either a commercial certificate of </w:t>
      </w:r>
      <w:r w:rsidR="00C54FEF" w:rsidRPr="00DC6841">
        <w:rPr>
          <w:lang w:val="en-AU"/>
        </w:rPr>
        <w:t xml:space="preserve">supported </w:t>
      </w:r>
      <w:r w:rsidRPr="00DC6841">
        <w:rPr>
          <w:lang w:val="en-AU"/>
        </w:rPr>
        <w:t xml:space="preserve">authority </w:t>
      </w:r>
      <w:r w:rsidR="00C54FEF" w:rsidRPr="00DC6841">
        <w:rPr>
          <w:lang w:val="en-AU"/>
        </w:rPr>
        <w:t>for authentication</w:t>
      </w:r>
      <w:r w:rsidRPr="00DC6841">
        <w:rPr>
          <w:lang w:val="en-AU"/>
        </w:rPr>
        <w:t xml:space="preserve"> or does not </w:t>
      </w:r>
      <w:r w:rsidR="00E678F2" w:rsidRPr="00DC6841">
        <w:rPr>
          <w:lang w:val="en-AU"/>
        </w:rPr>
        <w:t>use any</w:t>
      </w:r>
      <w:r w:rsidRPr="00DC6841">
        <w:rPr>
          <w:lang w:val="en-AU"/>
        </w:rPr>
        <w:t xml:space="preserve"> certificate. CS OTE returns the </w:t>
      </w:r>
      <w:r w:rsidR="001A3663" w:rsidRPr="00DC6841">
        <w:rPr>
          <w:bCs/>
          <w:lang w:val="en-AU"/>
        </w:rPr>
        <w:t xml:space="preserve">SSL certificate Thawte </w:t>
      </w:r>
      <w:r w:rsidR="001A3663" w:rsidRPr="00DC6841">
        <w:rPr>
          <w:lang w:val="en-AU"/>
        </w:rPr>
        <w:t>(4, with root and intermediate authorities 8</w:t>
      </w:r>
      <w:r w:rsidR="00BF2151" w:rsidRPr="00DC6841">
        <w:rPr>
          <w:lang w:val="en-AU"/>
        </w:rPr>
        <w:t xml:space="preserve"> and</w:t>
      </w:r>
      <w:r w:rsidR="001A3663" w:rsidRPr="00DC6841">
        <w:rPr>
          <w:lang w:val="en-AU"/>
        </w:rPr>
        <w:t xml:space="preserve"> 9)</w:t>
      </w:r>
      <w:r w:rsidR="00BF2151" w:rsidRPr="00DC6841">
        <w:rPr>
          <w:lang w:val="en-AU"/>
        </w:rPr>
        <w:t xml:space="preserve"> </w:t>
      </w:r>
      <w:r w:rsidRPr="00DC6841">
        <w:rPr>
          <w:lang w:val="en-AU"/>
        </w:rPr>
        <w:t>to be used for co</w:t>
      </w:r>
      <w:r w:rsidR="003862B7" w:rsidRPr="00DC6841">
        <w:rPr>
          <w:lang w:val="en-AU"/>
        </w:rPr>
        <w:t>mmunication encryption</w:t>
      </w:r>
      <w:r w:rsidR="00C54FEF" w:rsidRPr="00DC6841">
        <w:rPr>
          <w:lang w:val="en-AU"/>
        </w:rPr>
        <w:t>.</w:t>
      </w:r>
    </w:p>
    <w:p w14:paraId="7CAC5C38" w14:textId="77777777" w:rsidR="00C70A13" w:rsidRPr="00DC6841" w:rsidRDefault="003862B7" w:rsidP="00380308">
      <w:pPr>
        <w:jc w:val="both"/>
        <w:rPr>
          <w:lang w:val="en-AU"/>
        </w:rPr>
      </w:pPr>
      <w:r w:rsidRPr="00DC6841">
        <w:rPr>
          <w:lang w:val="en-AU"/>
        </w:rPr>
        <w:t>SOAP: P</w:t>
      </w:r>
      <w:r w:rsidR="00C70A13" w:rsidRPr="00DC6841">
        <w:rPr>
          <w:lang w:val="en-AU"/>
        </w:rPr>
        <w:t xml:space="preserve">articipant uses qualified certificate for the </w:t>
      </w:r>
      <w:proofErr w:type="spellStart"/>
      <w:r w:rsidR="00C70A13" w:rsidRPr="00DC6841">
        <w:rPr>
          <w:lang w:val="en-AU"/>
        </w:rPr>
        <w:t>ws</w:t>
      </w:r>
      <w:proofErr w:type="spellEnd"/>
      <w:r w:rsidR="00C70A13" w:rsidRPr="00DC6841">
        <w:rPr>
          <w:lang w:val="en-AU"/>
        </w:rPr>
        <w:t xml:space="preserve">-security signature, eventually </w:t>
      </w:r>
      <w:r w:rsidR="00E678F2" w:rsidRPr="00DC6841">
        <w:rPr>
          <w:lang w:val="en-AU"/>
        </w:rPr>
        <w:t xml:space="preserve">also </w:t>
      </w:r>
      <w:r w:rsidR="00C70A13" w:rsidRPr="00DC6841">
        <w:rPr>
          <w:lang w:val="en-AU"/>
        </w:rPr>
        <w:t xml:space="preserve">to sign an </w:t>
      </w:r>
      <w:r w:rsidR="00380308" w:rsidRPr="00DC6841">
        <w:rPr>
          <w:lang w:val="en-AU"/>
        </w:rPr>
        <w:t>XML message. Message returned</w:t>
      </w:r>
      <w:r w:rsidR="001A3663" w:rsidRPr="00DC6841">
        <w:rPr>
          <w:lang w:val="en-AU"/>
        </w:rPr>
        <w:t xml:space="preserve"> (return code)</w:t>
      </w:r>
      <w:r w:rsidR="00380308" w:rsidRPr="00DC6841">
        <w:rPr>
          <w:lang w:val="en-AU"/>
        </w:rPr>
        <w:t xml:space="preserve"> f</w:t>
      </w:r>
      <w:r w:rsidR="00C70A13" w:rsidRPr="00DC6841">
        <w:rPr>
          <w:lang w:val="en-AU"/>
        </w:rPr>
        <w:t>rom OTE will be signed by CS OTE</w:t>
      </w:r>
      <w:r w:rsidR="00C54FEF" w:rsidRPr="00DC6841">
        <w:rPr>
          <w:lang w:val="en-AU"/>
        </w:rPr>
        <w:t xml:space="preserve"> </w:t>
      </w:r>
      <w:r w:rsidR="00C70A13" w:rsidRPr="00DC6841">
        <w:rPr>
          <w:lang w:val="en-AU"/>
        </w:rPr>
        <w:t>(1) certificate</w:t>
      </w:r>
      <w:r w:rsidR="00C54FEF" w:rsidRPr="00DC6841">
        <w:rPr>
          <w:lang w:val="en-AU"/>
        </w:rPr>
        <w:t>.</w:t>
      </w:r>
    </w:p>
    <w:p w14:paraId="7B5AD869" w14:textId="77777777" w:rsidR="00380308" w:rsidRPr="00DC6841" w:rsidRDefault="00C70A13" w:rsidP="00380308">
      <w:pPr>
        <w:pStyle w:val="Nadpis3"/>
        <w:rPr>
          <w:lang w:val="en-AU"/>
        </w:rPr>
      </w:pPr>
      <w:r w:rsidRPr="00DC6841">
        <w:rPr>
          <w:lang w:val="en-AU"/>
        </w:rPr>
        <w:t xml:space="preserve">Calling the service </w:t>
      </w:r>
      <w:r w:rsidR="00380308" w:rsidRPr="00DC6841">
        <w:rPr>
          <w:lang w:val="en-AU"/>
        </w:rPr>
        <w:t xml:space="preserve">in the direction </w:t>
      </w:r>
      <w:r w:rsidRPr="00DC6841">
        <w:rPr>
          <w:lang w:val="en-AU"/>
        </w:rPr>
        <w:t xml:space="preserve">OTE-&gt; </w:t>
      </w:r>
      <w:r w:rsidR="00FD7075" w:rsidRPr="00DC6841">
        <w:rPr>
          <w:lang w:val="en-AU"/>
        </w:rPr>
        <w:t>P</w:t>
      </w:r>
      <w:r w:rsidRPr="00DC6841">
        <w:rPr>
          <w:lang w:val="en-AU"/>
        </w:rPr>
        <w:t>articipant</w:t>
      </w:r>
    </w:p>
    <w:p w14:paraId="672D2EF3" w14:textId="77777777" w:rsidR="00380308" w:rsidRPr="00DC6841" w:rsidRDefault="00C70A13" w:rsidP="00380308">
      <w:pPr>
        <w:jc w:val="both"/>
        <w:rPr>
          <w:lang w:val="en-AU"/>
        </w:rPr>
      </w:pPr>
      <w:r w:rsidRPr="00DC6841">
        <w:rPr>
          <w:lang w:val="en-AU"/>
        </w:rPr>
        <w:t xml:space="preserve">TLS: OTE calls the </w:t>
      </w:r>
      <w:r w:rsidR="003862B7" w:rsidRPr="00DC6841">
        <w:rPr>
          <w:lang w:val="en-AU"/>
        </w:rPr>
        <w:t>participant</w:t>
      </w:r>
      <w:r w:rsidRPr="00DC6841">
        <w:rPr>
          <w:lang w:val="en-AU"/>
        </w:rPr>
        <w:t xml:space="preserve"> using the CS OTE Secure MIME certificate (3) for authentication, the participant returns </w:t>
      </w:r>
      <w:r w:rsidR="00C54FEF" w:rsidRPr="00DC6841">
        <w:rPr>
          <w:lang w:val="en-AU"/>
        </w:rPr>
        <w:t>his</w:t>
      </w:r>
      <w:r w:rsidRPr="00DC6841">
        <w:rPr>
          <w:lang w:val="en-AU"/>
        </w:rPr>
        <w:t xml:space="preserve"> </w:t>
      </w:r>
      <w:r w:rsidR="001A3663" w:rsidRPr="00DC6841">
        <w:rPr>
          <w:lang w:val="en-AU"/>
        </w:rPr>
        <w:t xml:space="preserve">commercial </w:t>
      </w:r>
      <w:r w:rsidRPr="00DC6841">
        <w:rPr>
          <w:lang w:val="en-AU"/>
        </w:rPr>
        <w:t>server certificate</w:t>
      </w:r>
      <w:r w:rsidR="00C54FEF" w:rsidRPr="00DC6841">
        <w:rPr>
          <w:lang w:val="en-AU"/>
        </w:rPr>
        <w:t xml:space="preserve"> </w:t>
      </w:r>
      <w:r w:rsidR="00E678F2" w:rsidRPr="00DC6841">
        <w:rPr>
          <w:lang w:val="en-AU"/>
        </w:rPr>
        <w:t>that</w:t>
      </w:r>
      <w:r w:rsidR="00C54FEF" w:rsidRPr="00DC6841">
        <w:rPr>
          <w:lang w:val="en-AU"/>
        </w:rPr>
        <w:t xml:space="preserve"> </w:t>
      </w:r>
      <w:r w:rsidRPr="00DC6841">
        <w:rPr>
          <w:lang w:val="en-AU"/>
        </w:rPr>
        <w:t xml:space="preserve">will be used for </w:t>
      </w:r>
      <w:r w:rsidR="00E678F2" w:rsidRPr="00DC6841">
        <w:rPr>
          <w:lang w:val="en-AU"/>
        </w:rPr>
        <w:t xml:space="preserve">encryption of </w:t>
      </w:r>
      <w:r w:rsidRPr="00DC6841">
        <w:rPr>
          <w:lang w:val="en-AU"/>
        </w:rPr>
        <w:t>communication</w:t>
      </w:r>
      <w:r w:rsidR="00C54FEF" w:rsidRPr="00DC6841">
        <w:rPr>
          <w:lang w:val="en-AU"/>
        </w:rPr>
        <w:t>.</w:t>
      </w:r>
    </w:p>
    <w:p w14:paraId="4B6F1564" w14:textId="77777777" w:rsidR="001A3663" w:rsidRPr="00DC6841" w:rsidRDefault="001A3663" w:rsidP="001A3663">
      <w:pPr>
        <w:jc w:val="both"/>
        <w:rPr>
          <w:lang w:val="en-AU"/>
        </w:rPr>
      </w:pPr>
      <w:r w:rsidRPr="00DC6841">
        <w:rPr>
          <w:lang w:val="en-AU"/>
        </w:rPr>
        <w:t>Participants commercial server certificate must meet the following:</w:t>
      </w:r>
    </w:p>
    <w:p w14:paraId="7F94737E" w14:textId="77777777" w:rsidR="001A3663" w:rsidRPr="00DC6841" w:rsidRDefault="00F77CB7" w:rsidP="001A3663">
      <w:pPr>
        <w:pStyle w:val="Odstavecseseznamem"/>
        <w:numPr>
          <w:ilvl w:val="0"/>
          <w:numId w:val="4"/>
        </w:numPr>
        <w:jc w:val="both"/>
        <w:rPr>
          <w:lang w:val="en-AU"/>
        </w:rPr>
      </w:pPr>
      <w:r w:rsidRPr="00DC6841">
        <w:rPr>
          <w:lang w:val="en-AU"/>
        </w:rPr>
        <w:t xml:space="preserve">commercial server certificate must have extended key usage „Server </w:t>
      </w:r>
      <w:proofErr w:type="gramStart"/>
      <w:r w:rsidRPr="00DC6841">
        <w:rPr>
          <w:lang w:val="en-AU"/>
        </w:rPr>
        <w:t>Authentication“</w:t>
      </w:r>
      <w:proofErr w:type="gramEnd"/>
    </w:p>
    <w:p w14:paraId="7D1FA4A0" w14:textId="6F66BFAC" w:rsidR="001A3663" w:rsidRPr="00DC6841" w:rsidRDefault="00F77CB7" w:rsidP="00BE3E3F">
      <w:pPr>
        <w:pStyle w:val="Odstavecseseznamem"/>
        <w:numPr>
          <w:ilvl w:val="0"/>
          <w:numId w:val="4"/>
        </w:numPr>
        <w:jc w:val="both"/>
        <w:rPr>
          <w:lang w:val="en-AU"/>
        </w:rPr>
      </w:pPr>
      <w:r w:rsidRPr="00DC6841">
        <w:rPr>
          <w:lang w:val="en-AU"/>
        </w:rPr>
        <w:t xml:space="preserve">In CN of the certificate must be servers </w:t>
      </w:r>
      <w:r w:rsidR="00561082" w:rsidRPr="00561082">
        <w:rPr>
          <w:lang w:val="en-AU"/>
        </w:rPr>
        <w:t>URL</w:t>
      </w:r>
      <w:r w:rsidRPr="00DC6841">
        <w:rPr>
          <w:lang w:val="en-AU"/>
        </w:rPr>
        <w:t xml:space="preserve"> (it is possible to use wildcard certificate</w:t>
      </w:r>
      <w:r w:rsidR="004F5923" w:rsidRPr="00DC6841">
        <w:rPr>
          <w:lang w:val="en-AU"/>
        </w:rPr>
        <w:t>)</w:t>
      </w:r>
      <w:r w:rsidRPr="00DC6841">
        <w:rPr>
          <w:lang w:val="en-AU"/>
        </w:rPr>
        <w:t xml:space="preserve"> </w:t>
      </w:r>
    </w:p>
    <w:p w14:paraId="41FB9811" w14:textId="77777777" w:rsidR="00051265" w:rsidRPr="00DC6841" w:rsidRDefault="00051265" w:rsidP="000E7F6A">
      <w:pPr>
        <w:pStyle w:val="Odstavecseseznamem"/>
        <w:numPr>
          <w:ilvl w:val="0"/>
          <w:numId w:val="4"/>
        </w:numPr>
        <w:jc w:val="both"/>
        <w:rPr>
          <w:lang w:val="en-AU"/>
        </w:rPr>
      </w:pPr>
      <w:r w:rsidRPr="00DC6841">
        <w:rPr>
          <w:lang w:val="en-AU"/>
        </w:rPr>
        <w:t xml:space="preserve">Certificate must be valid and it must be issued by certification authority accepted by OTE. List of these certification authorities can be found on this page: </w:t>
      </w:r>
      <w:hyperlink r:id="rId10" w:history="1">
        <w:r w:rsidRPr="00DC6841">
          <w:rPr>
            <w:rStyle w:val="Hypertextovodkaz"/>
            <w:lang w:val="en-AU"/>
          </w:rPr>
          <w:t>https://www.ote-cr.cz/en/registration-and-agreements/access-to-cs-ote/certificates</w:t>
        </w:r>
      </w:hyperlink>
    </w:p>
    <w:p w14:paraId="6C05AD73" w14:textId="77777777" w:rsidR="00051265" w:rsidRPr="00DC6841" w:rsidRDefault="00051265" w:rsidP="00051265">
      <w:pPr>
        <w:pStyle w:val="Odstavecseseznamem"/>
        <w:jc w:val="both"/>
        <w:rPr>
          <w:lang w:val="en-AU"/>
        </w:rPr>
      </w:pPr>
    </w:p>
    <w:p w14:paraId="30DBF67C" w14:textId="77777777" w:rsidR="00C70A13" w:rsidRPr="00DC6841" w:rsidRDefault="00C70A13" w:rsidP="00380308">
      <w:pPr>
        <w:jc w:val="both"/>
        <w:rPr>
          <w:lang w:val="en-AU"/>
        </w:rPr>
      </w:pPr>
      <w:r w:rsidRPr="00DC6841">
        <w:rPr>
          <w:lang w:val="en-AU"/>
        </w:rPr>
        <w:t>SOAP: OTE use</w:t>
      </w:r>
      <w:r w:rsidR="00C54FEF" w:rsidRPr="00DC6841">
        <w:rPr>
          <w:lang w:val="en-AU"/>
        </w:rPr>
        <w:t>s</w:t>
      </w:r>
      <w:r w:rsidRPr="00DC6841">
        <w:rPr>
          <w:lang w:val="en-AU"/>
        </w:rPr>
        <w:t xml:space="preserve"> the CS OTE certificate (1</w:t>
      </w:r>
      <w:r w:rsidR="00C54FEF" w:rsidRPr="00DC6841">
        <w:rPr>
          <w:lang w:val="en-AU"/>
        </w:rPr>
        <w:t xml:space="preserve">) for the signature </w:t>
      </w:r>
      <w:proofErr w:type="spellStart"/>
      <w:r w:rsidR="00C54FEF" w:rsidRPr="00DC6841">
        <w:rPr>
          <w:lang w:val="en-AU"/>
        </w:rPr>
        <w:t>ws</w:t>
      </w:r>
      <w:proofErr w:type="spellEnd"/>
      <w:r w:rsidR="00C54FEF" w:rsidRPr="00DC6841">
        <w:rPr>
          <w:lang w:val="en-AU"/>
        </w:rPr>
        <w:t>-security,</w:t>
      </w:r>
      <w:r w:rsidRPr="00DC6841">
        <w:rPr>
          <w:lang w:val="en-AU"/>
        </w:rPr>
        <w:t xml:space="preserve"> </w:t>
      </w:r>
      <w:r w:rsidR="00051265" w:rsidRPr="00DC6841">
        <w:rPr>
          <w:lang w:val="en-AU"/>
        </w:rPr>
        <w:t xml:space="preserve">for xml signature OTE uses seal CS OTE (2) </w:t>
      </w:r>
    </w:p>
    <w:p w14:paraId="018BC77F" w14:textId="77777777" w:rsidR="00380308" w:rsidRPr="00DC6841" w:rsidRDefault="00C70A13" w:rsidP="00380308">
      <w:pPr>
        <w:pStyle w:val="Nadpis3"/>
        <w:rPr>
          <w:bCs w:val="0"/>
          <w:lang w:val="en-AU"/>
        </w:rPr>
      </w:pPr>
      <w:r w:rsidRPr="00DC6841">
        <w:rPr>
          <w:bCs w:val="0"/>
          <w:lang w:val="en-AU"/>
        </w:rPr>
        <w:t xml:space="preserve">Necessary </w:t>
      </w:r>
      <w:r w:rsidR="00051265" w:rsidRPr="00DC6841">
        <w:rPr>
          <w:bCs w:val="0"/>
          <w:lang w:val="en-AU"/>
        </w:rPr>
        <w:t>settings</w:t>
      </w:r>
      <w:r w:rsidR="00BF2151" w:rsidRPr="00DC6841">
        <w:rPr>
          <w:bCs w:val="0"/>
          <w:lang w:val="en-AU"/>
        </w:rPr>
        <w:t>:</w:t>
      </w:r>
    </w:p>
    <w:p w14:paraId="6A70FB72" w14:textId="77777777" w:rsidR="0008739A" w:rsidRPr="00DC6841" w:rsidRDefault="009C1E79" w:rsidP="00380308">
      <w:pPr>
        <w:jc w:val="both"/>
        <w:rPr>
          <w:lang w:val="en-AU"/>
        </w:rPr>
      </w:pPr>
      <w:r w:rsidRPr="00DC6841">
        <w:rPr>
          <w:lang w:val="en-AU"/>
        </w:rPr>
        <w:t>P</w:t>
      </w:r>
      <w:r w:rsidR="00C70A13" w:rsidRPr="00DC6841">
        <w:rPr>
          <w:lang w:val="en-AU"/>
        </w:rPr>
        <w:t>articipant</w:t>
      </w:r>
      <w:r w:rsidRPr="00DC6841">
        <w:rPr>
          <w:lang w:val="en-AU"/>
        </w:rPr>
        <w:t>s</w:t>
      </w:r>
      <w:r w:rsidR="00C70A13" w:rsidRPr="00DC6841">
        <w:rPr>
          <w:lang w:val="en-AU"/>
        </w:rPr>
        <w:t xml:space="preserve"> ha</w:t>
      </w:r>
      <w:r w:rsidRPr="00DC6841">
        <w:rPr>
          <w:lang w:val="en-AU"/>
        </w:rPr>
        <w:t>ve</w:t>
      </w:r>
      <w:r w:rsidR="00C70A13" w:rsidRPr="00DC6841">
        <w:rPr>
          <w:lang w:val="en-AU"/>
        </w:rPr>
        <w:t xml:space="preserve"> to check if </w:t>
      </w:r>
      <w:r w:rsidRPr="00DC6841">
        <w:rPr>
          <w:lang w:val="en-AU"/>
        </w:rPr>
        <w:t>they have</w:t>
      </w:r>
      <w:r w:rsidR="00051265" w:rsidRPr="00DC6841">
        <w:rPr>
          <w:lang w:val="en-AU"/>
        </w:rPr>
        <w:t xml:space="preserve"> string of </w:t>
      </w:r>
      <w:r w:rsidR="00C70A13" w:rsidRPr="00DC6841">
        <w:rPr>
          <w:lang w:val="en-AU"/>
        </w:rPr>
        <w:t>I.CA commercial authority</w:t>
      </w:r>
      <w:r w:rsidR="00E060C4" w:rsidRPr="00DC6841">
        <w:rPr>
          <w:lang w:val="en-AU"/>
        </w:rPr>
        <w:t xml:space="preserve"> certificates</w:t>
      </w:r>
      <w:r w:rsidR="00C70A13" w:rsidRPr="00DC6841">
        <w:rPr>
          <w:lang w:val="en-AU"/>
        </w:rPr>
        <w:t xml:space="preserve"> </w:t>
      </w:r>
      <w:r w:rsidR="00E060C4" w:rsidRPr="00DC6841">
        <w:rPr>
          <w:lang w:val="en-AU"/>
        </w:rPr>
        <w:t>(</w:t>
      </w:r>
      <w:r w:rsidR="00051265" w:rsidRPr="00DC6841">
        <w:rPr>
          <w:lang w:val="en-AU"/>
        </w:rPr>
        <w:t>5</w:t>
      </w:r>
      <w:r w:rsidR="00E060C4" w:rsidRPr="00DC6841">
        <w:rPr>
          <w:lang w:val="en-AU"/>
        </w:rPr>
        <w:t xml:space="preserve">, 7) </w:t>
      </w:r>
      <w:r w:rsidR="00C70A13" w:rsidRPr="00DC6841">
        <w:rPr>
          <w:lang w:val="en-AU"/>
        </w:rPr>
        <w:t xml:space="preserve">in the </w:t>
      </w:r>
      <w:proofErr w:type="spellStart"/>
      <w:r w:rsidR="006C77CE" w:rsidRPr="00DC6841">
        <w:rPr>
          <w:lang w:val="en-AU"/>
        </w:rPr>
        <w:t>t</w:t>
      </w:r>
      <w:r w:rsidR="00C70A13" w:rsidRPr="00DC6841">
        <w:rPr>
          <w:lang w:val="en-AU"/>
        </w:rPr>
        <w:t>ruststore</w:t>
      </w:r>
      <w:proofErr w:type="spellEnd"/>
      <w:r w:rsidR="00C70A13" w:rsidRPr="00DC6841">
        <w:rPr>
          <w:lang w:val="en-AU"/>
        </w:rPr>
        <w:t xml:space="preserve"> for TLS client certificate authentication. If participant uses additional validation mechanism, it </w:t>
      </w:r>
      <w:r w:rsidRPr="00DC6841">
        <w:rPr>
          <w:lang w:val="en-AU"/>
        </w:rPr>
        <w:t>has to be</w:t>
      </w:r>
      <w:r w:rsidR="00C70A13" w:rsidRPr="00DC6841">
        <w:rPr>
          <w:lang w:val="en-AU"/>
        </w:rPr>
        <w:t xml:space="preserve"> adapt</w:t>
      </w:r>
      <w:r w:rsidRPr="00DC6841">
        <w:rPr>
          <w:lang w:val="en-AU"/>
        </w:rPr>
        <w:t>ed</w:t>
      </w:r>
      <w:r w:rsidR="00C70A13" w:rsidRPr="00DC6841">
        <w:rPr>
          <w:lang w:val="en-AU"/>
        </w:rPr>
        <w:t xml:space="preserve"> to CS OTE Secure MIME (2) certificate, </w:t>
      </w:r>
      <w:proofErr w:type="gramStart"/>
      <w:r w:rsidRPr="00DC6841">
        <w:rPr>
          <w:lang w:val="en-AU"/>
        </w:rPr>
        <w:t>e.g.</w:t>
      </w:r>
      <w:proofErr w:type="gramEnd"/>
      <w:r w:rsidR="00C70A13" w:rsidRPr="00DC6841">
        <w:rPr>
          <w:lang w:val="en-AU"/>
        </w:rPr>
        <w:t xml:space="preserve"> DN mapping to routing rules, certificate mapping (or just CN) to the system user. </w:t>
      </w:r>
    </w:p>
    <w:p w14:paraId="0B6B39FB" w14:textId="77777777" w:rsidR="00380308" w:rsidRPr="00DC6841" w:rsidRDefault="003862B7" w:rsidP="00380308">
      <w:pPr>
        <w:jc w:val="both"/>
        <w:rPr>
          <w:lang w:val="en-AU"/>
        </w:rPr>
      </w:pPr>
      <w:r w:rsidRPr="00DC6841">
        <w:rPr>
          <w:lang w:val="en-AU"/>
        </w:rPr>
        <w:t xml:space="preserve">I.CA qualified authority certificates </w:t>
      </w:r>
      <w:r w:rsidR="00E060C4" w:rsidRPr="00DC6841">
        <w:rPr>
          <w:lang w:val="en-AU"/>
        </w:rPr>
        <w:t>(</w:t>
      </w:r>
      <w:r w:rsidR="00BF2151" w:rsidRPr="00DC6841">
        <w:rPr>
          <w:lang w:val="en-AU"/>
        </w:rPr>
        <w:t>6</w:t>
      </w:r>
      <w:r w:rsidR="00E060C4" w:rsidRPr="00DC6841">
        <w:rPr>
          <w:lang w:val="en-AU"/>
        </w:rPr>
        <w:t xml:space="preserve">, 7) </w:t>
      </w:r>
      <w:r w:rsidRPr="00DC6841">
        <w:rPr>
          <w:lang w:val="en-AU"/>
        </w:rPr>
        <w:t>must be added to the</w:t>
      </w:r>
      <w:r w:rsidR="00C70A13" w:rsidRPr="00DC6841">
        <w:rPr>
          <w:lang w:val="en-AU"/>
        </w:rPr>
        <w:t xml:space="preserve"> </w:t>
      </w:r>
      <w:proofErr w:type="spellStart"/>
      <w:r w:rsidR="00C70A13" w:rsidRPr="00DC6841">
        <w:rPr>
          <w:lang w:val="en-AU"/>
        </w:rPr>
        <w:t>ws</w:t>
      </w:r>
      <w:proofErr w:type="spellEnd"/>
      <w:r w:rsidR="00C70A13" w:rsidRPr="00DC6841">
        <w:rPr>
          <w:lang w:val="en-AU"/>
        </w:rPr>
        <w:t>-security</w:t>
      </w:r>
      <w:r w:rsidRPr="00DC6841">
        <w:rPr>
          <w:lang w:val="en-AU"/>
        </w:rPr>
        <w:t xml:space="preserve"> </w:t>
      </w:r>
      <w:proofErr w:type="spellStart"/>
      <w:r w:rsidRPr="00DC6841">
        <w:rPr>
          <w:lang w:val="en-AU"/>
        </w:rPr>
        <w:t>truststore</w:t>
      </w:r>
      <w:proofErr w:type="spellEnd"/>
      <w:r w:rsidRPr="00DC6841">
        <w:rPr>
          <w:lang w:val="en-AU"/>
        </w:rPr>
        <w:t>.</w:t>
      </w:r>
      <w:r w:rsidR="00C70A13" w:rsidRPr="00DC6841">
        <w:rPr>
          <w:lang w:val="en-AU"/>
        </w:rPr>
        <w:t xml:space="preserve"> If participant uses </w:t>
      </w:r>
      <w:r w:rsidR="0008739A" w:rsidRPr="00DC6841">
        <w:rPr>
          <w:lang w:val="en-AU"/>
        </w:rPr>
        <w:t>additional validation mechanism</w:t>
      </w:r>
      <w:r w:rsidR="00C70A13" w:rsidRPr="00DC6841">
        <w:rPr>
          <w:lang w:val="en-AU"/>
        </w:rPr>
        <w:t xml:space="preserve">, </w:t>
      </w:r>
      <w:r w:rsidR="00FD7075" w:rsidRPr="00DC6841">
        <w:rPr>
          <w:lang w:val="en-AU"/>
        </w:rPr>
        <w:t xml:space="preserve">it has to be adapted to </w:t>
      </w:r>
      <w:r w:rsidR="00C70A13" w:rsidRPr="00DC6841">
        <w:rPr>
          <w:lang w:val="en-AU"/>
        </w:rPr>
        <w:t>CS OTE certificate (1).</w:t>
      </w:r>
    </w:p>
    <w:p w14:paraId="2B9C10E6" w14:textId="77777777" w:rsidR="00BF2151" w:rsidRPr="00DC6841" w:rsidRDefault="00BF2151" w:rsidP="00BF2151">
      <w:pPr>
        <w:jc w:val="both"/>
        <w:rPr>
          <w:lang w:val="en-AU"/>
        </w:rPr>
      </w:pPr>
      <w:r w:rsidRPr="00DC6841">
        <w:rPr>
          <w:lang w:val="en-AU"/>
        </w:rPr>
        <w:t>In addition, the CS OTE seal (2) must be accepted when verifying the xml signature</w:t>
      </w:r>
    </w:p>
    <w:p w14:paraId="1D4122AC" w14:textId="77777777" w:rsidR="003862B7" w:rsidRPr="00DC6841" w:rsidRDefault="003862B7" w:rsidP="00E8155B">
      <w:pPr>
        <w:pStyle w:val="Nadpis1"/>
        <w:rPr>
          <w:lang w:val="en-AU"/>
        </w:rPr>
      </w:pPr>
      <w:r w:rsidRPr="00DC6841">
        <w:rPr>
          <w:lang w:val="en-AU"/>
        </w:rPr>
        <w:t>Client-server communication</w:t>
      </w:r>
    </w:p>
    <w:p w14:paraId="66DBCF2A" w14:textId="77777777" w:rsidR="00E678F2" w:rsidRPr="00DC6841" w:rsidRDefault="003862B7" w:rsidP="00E678F2">
      <w:pPr>
        <w:jc w:val="both"/>
        <w:rPr>
          <w:lang w:val="en-AU"/>
        </w:rPr>
      </w:pPr>
      <w:r w:rsidRPr="00DC6841">
        <w:rPr>
          <w:lang w:val="en-AU"/>
        </w:rPr>
        <w:t xml:space="preserve">TLS: </w:t>
      </w:r>
      <w:r w:rsidR="00FD7075" w:rsidRPr="00DC6841">
        <w:rPr>
          <w:lang w:val="en-AU"/>
        </w:rPr>
        <w:t>P</w:t>
      </w:r>
      <w:r w:rsidRPr="00DC6841">
        <w:rPr>
          <w:lang w:val="en-AU"/>
        </w:rPr>
        <w:t xml:space="preserve">articipant calls OTE, using either a commercial certificate of authority supported for authentication, or does not need a certificate. CS OTE returns the </w:t>
      </w:r>
      <w:r w:rsidR="00BF2151" w:rsidRPr="00DC6841">
        <w:rPr>
          <w:bCs/>
          <w:lang w:val="en-AU"/>
        </w:rPr>
        <w:t xml:space="preserve">SSL certificate Thawte </w:t>
      </w:r>
      <w:r w:rsidR="00BF2151" w:rsidRPr="00DC6841">
        <w:rPr>
          <w:lang w:val="en-AU"/>
        </w:rPr>
        <w:t xml:space="preserve">(4, with root and intermediate authorities 8 and 9) </w:t>
      </w:r>
      <w:r w:rsidRPr="00DC6841">
        <w:rPr>
          <w:lang w:val="en-AU"/>
        </w:rPr>
        <w:t>to be used for communication encryption</w:t>
      </w:r>
    </w:p>
    <w:p w14:paraId="19A75E52" w14:textId="77777777" w:rsidR="00E060C4" w:rsidRPr="00DC6841" w:rsidRDefault="00E060C4" w:rsidP="00E060C4">
      <w:pPr>
        <w:jc w:val="both"/>
        <w:rPr>
          <w:lang w:val="en-AU"/>
        </w:rPr>
      </w:pPr>
      <w:r w:rsidRPr="00DC6841">
        <w:rPr>
          <w:lang w:val="en-AU"/>
        </w:rPr>
        <w:t xml:space="preserve">SOAP: Participant uses qualified certificate for the </w:t>
      </w:r>
      <w:proofErr w:type="spellStart"/>
      <w:r w:rsidRPr="00DC6841">
        <w:rPr>
          <w:lang w:val="en-AU"/>
        </w:rPr>
        <w:t>ws</w:t>
      </w:r>
      <w:proofErr w:type="spellEnd"/>
      <w:r w:rsidRPr="00DC6841">
        <w:rPr>
          <w:lang w:val="en-AU"/>
        </w:rPr>
        <w:t>-security signature, eventually also to sign an XML message. Message returned from OTE will be signed by CS OTE (1) certificate.</w:t>
      </w:r>
    </w:p>
    <w:p w14:paraId="44DA1E05" w14:textId="5EF8CAEF" w:rsidR="00BF2151" w:rsidRPr="00DC6841" w:rsidRDefault="00BF2151" w:rsidP="00BF2151">
      <w:pPr>
        <w:jc w:val="both"/>
        <w:rPr>
          <w:lang w:val="en-AU"/>
        </w:rPr>
      </w:pPr>
      <w:r w:rsidRPr="00DC6841">
        <w:rPr>
          <w:lang w:val="en-AU"/>
        </w:rPr>
        <w:t xml:space="preserve">If the client-server communication is picking up a message </w:t>
      </w:r>
      <w:r w:rsidR="005362FB" w:rsidRPr="00DC6841">
        <w:rPr>
          <w:lang w:val="en-AU"/>
        </w:rPr>
        <w:t>(</w:t>
      </w:r>
      <w:r w:rsidRPr="00DC6841">
        <w:rPr>
          <w:lang w:val="en-AU"/>
        </w:rPr>
        <w:t>waiting to be picked up by this communication</w:t>
      </w:r>
      <w:r w:rsidR="005362FB" w:rsidRPr="00DC6841">
        <w:rPr>
          <w:lang w:val="en-AU"/>
        </w:rPr>
        <w:t>)</w:t>
      </w:r>
      <w:r w:rsidRPr="00DC6841">
        <w:rPr>
          <w:lang w:val="en-AU"/>
        </w:rPr>
        <w:t xml:space="preserve">, then the xml message in response will be signed with the CS OTE seal (2) and the </w:t>
      </w:r>
      <w:proofErr w:type="spellStart"/>
      <w:r w:rsidRPr="00DC6841">
        <w:rPr>
          <w:lang w:val="en-AU"/>
        </w:rPr>
        <w:t>ws</w:t>
      </w:r>
      <w:proofErr w:type="spellEnd"/>
      <w:r w:rsidRPr="00DC6841">
        <w:rPr>
          <w:lang w:val="en-AU"/>
        </w:rPr>
        <w:t>-security response message will be signed with CS OTE certificate (1)</w:t>
      </w:r>
    </w:p>
    <w:p w14:paraId="7EBE826D" w14:textId="77777777" w:rsidR="00BF2151" w:rsidRPr="00DC6841" w:rsidRDefault="00BF2151" w:rsidP="00E060C4">
      <w:pPr>
        <w:jc w:val="both"/>
        <w:rPr>
          <w:lang w:val="en-AU"/>
        </w:rPr>
      </w:pPr>
    </w:p>
    <w:p w14:paraId="6D9E7CEA" w14:textId="77777777" w:rsidR="003862B7" w:rsidRPr="00DC6841" w:rsidRDefault="003862B7" w:rsidP="00E8155B">
      <w:pPr>
        <w:pStyle w:val="Nadpis3"/>
        <w:rPr>
          <w:lang w:val="en-AU"/>
        </w:rPr>
      </w:pPr>
      <w:r w:rsidRPr="00DC6841">
        <w:rPr>
          <w:lang w:val="en-AU"/>
        </w:rPr>
        <w:t xml:space="preserve">Necessary </w:t>
      </w:r>
      <w:r w:rsidR="00BF2151" w:rsidRPr="00DC6841">
        <w:rPr>
          <w:bCs w:val="0"/>
          <w:lang w:val="en-AU"/>
        </w:rPr>
        <w:t>settings</w:t>
      </w:r>
      <w:r w:rsidRPr="00DC6841">
        <w:rPr>
          <w:lang w:val="en-AU"/>
        </w:rPr>
        <w:t>:</w:t>
      </w:r>
    </w:p>
    <w:p w14:paraId="742B1DCF" w14:textId="77777777" w:rsidR="00E060C4" w:rsidRPr="00DC6841" w:rsidRDefault="00E060C4" w:rsidP="00E060C4">
      <w:pPr>
        <w:jc w:val="both"/>
        <w:rPr>
          <w:lang w:val="en-AU"/>
        </w:rPr>
      </w:pPr>
      <w:r w:rsidRPr="00DC6841">
        <w:rPr>
          <w:lang w:val="en-AU"/>
        </w:rPr>
        <w:t>I.CA qualified authority certificates (</w:t>
      </w:r>
      <w:r w:rsidR="00C85F16" w:rsidRPr="00DC6841">
        <w:rPr>
          <w:lang w:val="en-AU"/>
        </w:rPr>
        <w:t>5</w:t>
      </w:r>
      <w:r w:rsidRPr="00DC6841">
        <w:rPr>
          <w:lang w:val="en-AU"/>
        </w:rPr>
        <w:t xml:space="preserve">, </w:t>
      </w:r>
      <w:r w:rsidR="00C85F16" w:rsidRPr="00DC6841">
        <w:rPr>
          <w:lang w:val="en-AU"/>
        </w:rPr>
        <w:t>6</w:t>
      </w:r>
      <w:r w:rsidRPr="00DC6841">
        <w:rPr>
          <w:lang w:val="en-AU"/>
        </w:rPr>
        <w:t xml:space="preserve">) must be added to the </w:t>
      </w:r>
      <w:proofErr w:type="spellStart"/>
      <w:r w:rsidRPr="00DC6841">
        <w:rPr>
          <w:lang w:val="en-AU"/>
        </w:rPr>
        <w:t>ws</w:t>
      </w:r>
      <w:proofErr w:type="spellEnd"/>
      <w:r w:rsidRPr="00DC6841">
        <w:rPr>
          <w:lang w:val="en-AU"/>
        </w:rPr>
        <w:t xml:space="preserve">-security </w:t>
      </w:r>
      <w:proofErr w:type="spellStart"/>
      <w:r w:rsidRPr="00DC6841">
        <w:rPr>
          <w:lang w:val="en-AU"/>
        </w:rPr>
        <w:t>truststore</w:t>
      </w:r>
      <w:proofErr w:type="spellEnd"/>
      <w:r w:rsidRPr="00DC6841">
        <w:rPr>
          <w:lang w:val="en-AU"/>
        </w:rPr>
        <w:t>. If participant uses additional validation mechanism, it has to be adapted to CS OTE certificate (</w:t>
      </w:r>
      <w:r w:rsidR="00C85F16" w:rsidRPr="00DC6841">
        <w:rPr>
          <w:lang w:val="en-AU"/>
        </w:rPr>
        <w:t>2</w:t>
      </w:r>
      <w:r w:rsidRPr="00DC6841">
        <w:rPr>
          <w:lang w:val="en-AU"/>
        </w:rPr>
        <w:t>).</w:t>
      </w:r>
    </w:p>
    <w:p w14:paraId="35237155" w14:textId="77777777" w:rsidR="00C85F16" w:rsidRPr="00DC6841" w:rsidRDefault="00C85F16" w:rsidP="00C85F16">
      <w:pPr>
        <w:jc w:val="both"/>
        <w:rPr>
          <w:lang w:val="en-AU"/>
        </w:rPr>
      </w:pPr>
      <w:r w:rsidRPr="00DC6841">
        <w:rPr>
          <w:lang w:val="en-AU"/>
        </w:rPr>
        <w:t>In addition, the CS OTE seal (2) must be accepted when verifying the xml signature</w:t>
      </w:r>
    </w:p>
    <w:p w14:paraId="2BBF8958" w14:textId="77777777" w:rsidR="00DE41C4" w:rsidRPr="00DC6841" w:rsidRDefault="00DE41C4" w:rsidP="00E8155B">
      <w:pPr>
        <w:pStyle w:val="Nadpis1"/>
        <w:rPr>
          <w:lang w:val="en-AU"/>
        </w:rPr>
      </w:pPr>
      <w:r w:rsidRPr="00DC6841">
        <w:rPr>
          <w:lang w:val="en-AU"/>
        </w:rPr>
        <w:t xml:space="preserve">SMTP </w:t>
      </w:r>
      <w:r w:rsidR="00E678F2" w:rsidRPr="00DC6841">
        <w:rPr>
          <w:lang w:val="en-AU"/>
        </w:rPr>
        <w:t>e-</w:t>
      </w:r>
      <w:r w:rsidRPr="00DC6841">
        <w:rPr>
          <w:lang w:val="en-AU"/>
        </w:rPr>
        <w:t>mail communication</w:t>
      </w:r>
    </w:p>
    <w:p w14:paraId="6E04C909" w14:textId="77777777" w:rsidR="00DE41C4" w:rsidRPr="00DC6841" w:rsidRDefault="00DE41C4" w:rsidP="00E8155B">
      <w:pPr>
        <w:pStyle w:val="Nadpis3"/>
        <w:rPr>
          <w:lang w:val="en-AU"/>
        </w:rPr>
      </w:pPr>
      <w:r w:rsidRPr="00DC6841">
        <w:rPr>
          <w:lang w:val="en-AU"/>
        </w:rPr>
        <w:t xml:space="preserve">Direction </w:t>
      </w:r>
      <w:r w:rsidR="001C7167" w:rsidRPr="00DC6841">
        <w:rPr>
          <w:lang w:val="en-AU"/>
        </w:rPr>
        <w:t>participant</w:t>
      </w:r>
      <w:r w:rsidRPr="00DC6841">
        <w:rPr>
          <w:lang w:val="en-AU"/>
        </w:rPr>
        <w:t>-&gt;OTE</w:t>
      </w:r>
    </w:p>
    <w:p w14:paraId="48A156D4" w14:textId="5681B5BD" w:rsidR="00DE41C4" w:rsidRPr="00DC6841" w:rsidRDefault="001C7167" w:rsidP="00E678F2">
      <w:pPr>
        <w:jc w:val="both"/>
        <w:rPr>
          <w:lang w:val="en-AU"/>
        </w:rPr>
      </w:pPr>
      <w:r w:rsidRPr="00DC6841">
        <w:rPr>
          <w:lang w:val="en-AU"/>
        </w:rPr>
        <w:t>Participant</w:t>
      </w:r>
      <w:r w:rsidR="00DE41C4" w:rsidRPr="00DC6841">
        <w:rPr>
          <w:lang w:val="en-AU"/>
        </w:rPr>
        <w:t xml:space="preserve"> sign</w:t>
      </w:r>
      <w:r w:rsidR="009C1E79" w:rsidRPr="00DC6841">
        <w:rPr>
          <w:lang w:val="en-AU"/>
        </w:rPr>
        <w:t>s</w:t>
      </w:r>
      <w:r w:rsidR="00DE41C4" w:rsidRPr="00DC6841">
        <w:rPr>
          <w:lang w:val="en-AU"/>
        </w:rPr>
        <w:t xml:space="preserve"> the mail by his qualified certificate and encrypt</w:t>
      </w:r>
      <w:r w:rsidR="00362AF6" w:rsidRPr="00DC6841">
        <w:rPr>
          <w:lang w:val="en-AU"/>
        </w:rPr>
        <w:t>s</w:t>
      </w:r>
      <w:r w:rsidR="00DE41C4" w:rsidRPr="00DC6841">
        <w:rPr>
          <w:lang w:val="en-AU"/>
        </w:rPr>
        <w:t xml:space="preserve"> it with the CS OTE secure MIME certificate (</w:t>
      </w:r>
      <w:r w:rsidR="00C85F16" w:rsidRPr="00DC6841">
        <w:rPr>
          <w:lang w:val="en-AU"/>
        </w:rPr>
        <w:t>3</w:t>
      </w:r>
      <w:r w:rsidR="00DE41C4" w:rsidRPr="00DC6841">
        <w:rPr>
          <w:lang w:val="en-AU"/>
        </w:rPr>
        <w:t>)</w:t>
      </w:r>
    </w:p>
    <w:p w14:paraId="708CE6E4" w14:textId="77777777" w:rsidR="00DE41C4" w:rsidRPr="00DC6841" w:rsidRDefault="00DE41C4" w:rsidP="00E8155B">
      <w:pPr>
        <w:pStyle w:val="Nadpis3"/>
        <w:rPr>
          <w:lang w:val="en-AU"/>
        </w:rPr>
      </w:pPr>
      <w:r w:rsidRPr="00DC6841">
        <w:rPr>
          <w:lang w:val="en-AU"/>
        </w:rPr>
        <w:t>Direction OTE-&gt;</w:t>
      </w:r>
      <w:r w:rsidR="001C7167" w:rsidRPr="00DC6841">
        <w:rPr>
          <w:lang w:val="en-AU"/>
        </w:rPr>
        <w:t>participant</w:t>
      </w:r>
    </w:p>
    <w:p w14:paraId="6882BDE6" w14:textId="1B4A25D6" w:rsidR="00DE41C4" w:rsidRPr="00DC6841" w:rsidRDefault="00DE41C4" w:rsidP="00E678F2">
      <w:pPr>
        <w:jc w:val="both"/>
        <w:rPr>
          <w:lang w:val="en-AU"/>
        </w:rPr>
      </w:pPr>
      <w:r w:rsidRPr="00DC6841">
        <w:rPr>
          <w:lang w:val="en-AU"/>
        </w:rPr>
        <w:t>OTE sign</w:t>
      </w:r>
      <w:r w:rsidR="009C1E79" w:rsidRPr="00DC6841">
        <w:rPr>
          <w:lang w:val="en-AU"/>
        </w:rPr>
        <w:t>s</w:t>
      </w:r>
      <w:r w:rsidRPr="00DC6841">
        <w:rPr>
          <w:lang w:val="en-AU"/>
        </w:rPr>
        <w:t xml:space="preserve"> </w:t>
      </w:r>
      <w:r w:rsidR="009C1E79" w:rsidRPr="00DC6841">
        <w:rPr>
          <w:lang w:val="en-AU"/>
        </w:rPr>
        <w:t>e-</w:t>
      </w:r>
      <w:r w:rsidRPr="00DC6841">
        <w:rPr>
          <w:lang w:val="en-AU"/>
        </w:rPr>
        <w:t>mail by CS OTE (</w:t>
      </w:r>
      <w:r w:rsidR="00C85F16" w:rsidRPr="00DC6841">
        <w:rPr>
          <w:lang w:val="en-AU"/>
        </w:rPr>
        <w:t>2</w:t>
      </w:r>
      <w:r w:rsidRPr="00DC6841">
        <w:rPr>
          <w:lang w:val="en-AU"/>
        </w:rPr>
        <w:t>) certificate and encrypt</w:t>
      </w:r>
      <w:r w:rsidR="00362AF6" w:rsidRPr="00DC6841">
        <w:rPr>
          <w:lang w:val="en-AU"/>
        </w:rPr>
        <w:t>s</w:t>
      </w:r>
      <w:r w:rsidRPr="00DC6841">
        <w:rPr>
          <w:lang w:val="en-AU"/>
        </w:rPr>
        <w:t xml:space="preserve"> it with </w:t>
      </w:r>
      <w:r w:rsidR="009C1E79" w:rsidRPr="00DC6841">
        <w:rPr>
          <w:lang w:val="en-AU"/>
        </w:rPr>
        <w:t>participant’s</w:t>
      </w:r>
      <w:r w:rsidRPr="00DC6841">
        <w:rPr>
          <w:lang w:val="en-AU"/>
        </w:rPr>
        <w:t xml:space="preserve"> commercial certificate</w:t>
      </w:r>
      <w:r w:rsidR="009C1E79" w:rsidRPr="00DC6841">
        <w:rPr>
          <w:lang w:val="en-AU"/>
        </w:rPr>
        <w:t>.</w:t>
      </w:r>
    </w:p>
    <w:p w14:paraId="7ABC112B" w14:textId="77777777" w:rsidR="00DE41C4" w:rsidRPr="00DC6841" w:rsidRDefault="00DE41C4" w:rsidP="00E8155B">
      <w:pPr>
        <w:pStyle w:val="Nadpis3"/>
        <w:rPr>
          <w:lang w:val="en-AU"/>
        </w:rPr>
      </w:pPr>
      <w:r w:rsidRPr="00DC6841">
        <w:rPr>
          <w:lang w:val="en-AU"/>
        </w:rPr>
        <w:t xml:space="preserve">Necessary </w:t>
      </w:r>
      <w:r w:rsidR="00C85F16" w:rsidRPr="00DC6841">
        <w:rPr>
          <w:lang w:val="en-AU"/>
        </w:rPr>
        <w:t>settings</w:t>
      </w:r>
    </w:p>
    <w:p w14:paraId="1BEB9F0D" w14:textId="29FB2D1F" w:rsidR="00DE41C4" w:rsidRPr="00DC6841" w:rsidRDefault="009C1E79" w:rsidP="00E678F2">
      <w:pPr>
        <w:jc w:val="both"/>
        <w:rPr>
          <w:b/>
          <w:lang w:val="en-AU"/>
        </w:rPr>
      </w:pPr>
      <w:r w:rsidRPr="00DC6841">
        <w:rPr>
          <w:lang w:val="en-AU"/>
        </w:rPr>
        <w:t>Participants have to</w:t>
      </w:r>
      <w:r w:rsidR="00DE41C4" w:rsidRPr="00DC6841">
        <w:rPr>
          <w:lang w:val="en-AU"/>
        </w:rPr>
        <w:t xml:space="preserve"> change CS OTE secure MIME</w:t>
      </w:r>
      <w:r w:rsidRPr="00DC6841">
        <w:rPr>
          <w:lang w:val="en-AU"/>
        </w:rPr>
        <w:t xml:space="preserve"> </w:t>
      </w:r>
      <w:r w:rsidR="00DE41C4" w:rsidRPr="00DC6841">
        <w:rPr>
          <w:lang w:val="en-AU"/>
        </w:rPr>
        <w:t>(</w:t>
      </w:r>
      <w:r w:rsidR="00C85F16" w:rsidRPr="00DC6841">
        <w:rPr>
          <w:lang w:val="en-AU"/>
        </w:rPr>
        <w:t>3</w:t>
      </w:r>
      <w:r w:rsidR="00DE41C4" w:rsidRPr="00DC6841">
        <w:rPr>
          <w:lang w:val="en-AU"/>
        </w:rPr>
        <w:t>)</w:t>
      </w:r>
      <w:r w:rsidRPr="00DC6841">
        <w:rPr>
          <w:lang w:val="en-AU"/>
        </w:rPr>
        <w:t xml:space="preserve"> </w:t>
      </w:r>
      <w:r w:rsidR="00B26583" w:rsidRPr="00DC6841">
        <w:rPr>
          <w:lang w:val="en-AU"/>
        </w:rPr>
        <w:t>in their</w:t>
      </w:r>
      <w:r w:rsidR="00DE41C4" w:rsidRPr="00DC6841">
        <w:rPr>
          <w:lang w:val="en-AU"/>
        </w:rPr>
        <w:t xml:space="preserve"> </w:t>
      </w:r>
      <w:r w:rsidRPr="00DC6841">
        <w:rPr>
          <w:lang w:val="en-AU"/>
        </w:rPr>
        <w:t>e-</w:t>
      </w:r>
      <w:r w:rsidR="00DE41C4" w:rsidRPr="00DC6841">
        <w:rPr>
          <w:lang w:val="en-AU"/>
        </w:rPr>
        <w:t>mail client</w:t>
      </w:r>
      <w:r w:rsidR="00B26583" w:rsidRPr="00DC6841">
        <w:rPr>
          <w:lang w:val="en-AU"/>
        </w:rPr>
        <w:t>s</w:t>
      </w:r>
      <w:r w:rsidRPr="00DC6841">
        <w:rPr>
          <w:lang w:val="en-AU"/>
        </w:rPr>
        <w:t>.</w:t>
      </w:r>
      <w:r w:rsidR="00C85F16" w:rsidRPr="00DC6841">
        <w:rPr>
          <w:lang w:val="en-AU"/>
        </w:rPr>
        <w:t xml:space="preserve"> </w:t>
      </w:r>
      <w:r w:rsidR="000D346E" w:rsidRPr="00DC6841">
        <w:rPr>
          <w:lang w:val="en-AU"/>
        </w:rPr>
        <w:t xml:space="preserve">Participants have to install I.CA root Authority into the internet explorer (windows </w:t>
      </w:r>
      <w:proofErr w:type="spellStart"/>
      <w:r w:rsidR="000D346E" w:rsidRPr="00DC6841">
        <w:rPr>
          <w:lang w:val="en-AU"/>
        </w:rPr>
        <w:t>trustst</w:t>
      </w:r>
      <w:r w:rsidR="00362AF6" w:rsidRPr="00DC6841">
        <w:rPr>
          <w:lang w:val="en-AU"/>
        </w:rPr>
        <w:t>o</w:t>
      </w:r>
      <w:r w:rsidR="000D346E" w:rsidRPr="00DC6841">
        <w:rPr>
          <w:lang w:val="en-AU"/>
        </w:rPr>
        <w:t>re</w:t>
      </w:r>
      <w:proofErr w:type="spellEnd"/>
      <w:r w:rsidR="000D346E" w:rsidRPr="00DC6841">
        <w:rPr>
          <w:lang w:val="en-AU"/>
        </w:rPr>
        <w:t xml:space="preserve">) into the root authorities and </w:t>
      </w:r>
      <w:proofErr w:type="spellStart"/>
      <w:r w:rsidR="0014424C" w:rsidRPr="00DC6841">
        <w:rPr>
          <w:lang w:val="en-AU"/>
        </w:rPr>
        <w:t>PostSignum</w:t>
      </w:r>
      <w:proofErr w:type="spellEnd"/>
      <w:r w:rsidR="0014424C" w:rsidRPr="00DC6841">
        <w:rPr>
          <w:lang w:val="en-AU"/>
        </w:rPr>
        <w:t xml:space="preserve"> Public </w:t>
      </w:r>
      <w:r w:rsidR="000D346E" w:rsidRPr="00DC6841">
        <w:rPr>
          <w:lang w:val="en-AU"/>
        </w:rPr>
        <w:t xml:space="preserve">CA </w:t>
      </w:r>
      <w:r w:rsidR="0014424C" w:rsidRPr="00DC6841">
        <w:rPr>
          <w:lang w:val="en-AU"/>
        </w:rPr>
        <w:t xml:space="preserve">3 </w:t>
      </w:r>
      <w:r w:rsidR="000D346E" w:rsidRPr="00DC6841">
        <w:rPr>
          <w:rFonts w:cs="Arial"/>
          <w:color w:val="222222"/>
          <w:lang w:val="en-AU"/>
        </w:rPr>
        <w:t>Intermediate Authority</w:t>
      </w:r>
      <w:r w:rsidR="009556FD" w:rsidRPr="00DC6841">
        <w:rPr>
          <w:rFonts w:cs="Arial"/>
          <w:color w:val="222222"/>
          <w:lang w:val="en-AU"/>
        </w:rPr>
        <w:t xml:space="preserve"> </w:t>
      </w:r>
      <w:r w:rsidR="000D346E" w:rsidRPr="00DC6841">
        <w:rPr>
          <w:rFonts w:cs="Arial"/>
          <w:color w:val="222222"/>
          <w:lang w:val="en-AU"/>
        </w:rPr>
        <w:t>(</w:t>
      </w:r>
      <w:r w:rsidR="0014424C" w:rsidRPr="00DC6841">
        <w:rPr>
          <w:rFonts w:cs="Arial"/>
          <w:color w:val="222222"/>
          <w:lang w:val="en-AU"/>
        </w:rPr>
        <w:t>12</w:t>
      </w:r>
      <w:r w:rsidR="000D346E" w:rsidRPr="00DC6841">
        <w:rPr>
          <w:rFonts w:cs="Arial"/>
          <w:color w:val="222222"/>
          <w:lang w:val="en-AU"/>
        </w:rPr>
        <w:t xml:space="preserve">) and </w:t>
      </w:r>
      <w:proofErr w:type="spellStart"/>
      <w:r w:rsidR="0014424C" w:rsidRPr="00DC6841">
        <w:rPr>
          <w:lang w:val="en-AU"/>
        </w:rPr>
        <w:t>PostSignum</w:t>
      </w:r>
      <w:proofErr w:type="spellEnd"/>
      <w:r w:rsidR="0014424C" w:rsidRPr="00DC6841">
        <w:rPr>
          <w:lang w:val="en-AU"/>
        </w:rPr>
        <w:t xml:space="preserve"> </w:t>
      </w:r>
      <w:r w:rsidR="000D346E" w:rsidRPr="00DC6841">
        <w:rPr>
          <w:lang w:val="en-AU"/>
        </w:rPr>
        <w:t xml:space="preserve">Qualified CA </w:t>
      </w:r>
      <w:r w:rsidR="0014424C" w:rsidRPr="00DC6841">
        <w:rPr>
          <w:lang w:val="en-AU"/>
        </w:rPr>
        <w:t xml:space="preserve">2 </w:t>
      </w:r>
      <w:r w:rsidR="000D346E" w:rsidRPr="00DC6841">
        <w:rPr>
          <w:rFonts w:cs="Arial"/>
          <w:color w:val="222222"/>
          <w:lang w:val="en-AU"/>
        </w:rPr>
        <w:t>Intermediate Authority</w:t>
      </w:r>
      <w:r w:rsidR="009556FD" w:rsidRPr="00DC6841">
        <w:rPr>
          <w:rFonts w:cs="Arial"/>
          <w:color w:val="222222"/>
          <w:lang w:val="en-AU"/>
        </w:rPr>
        <w:t xml:space="preserve"> </w:t>
      </w:r>
      <w:r w:rsidR="000D346E" w:rsidRPr="00DC6841">
        <w:rPr>
          <w:rFonts w:cs="Arial"/>
          <w:color w:val="222222"/>
          <w:lang w:val="en-AU"/>
        </w:rPr>
        <w:t>(</w:t>
      </w:r>
      <w:r w:rsidR="0014424C" w:rsidRPr="00DC6841">
        <w:rPr>
          <w:rFonts w:cs="Arial"/>
          <w:color w:val="222222"/>
          <w:lang w:val="en-AU"/>
        </w:rPr>
        <w:t>11</w:t>
      </w:r>
      <w:r w:rsidR="000D346E" w:rsidRPr="00DC6841">
        <w:rPr>
          <w:rFonts w:cs="Arial"/>
          <w:color w:val="222222"/>
          <w:lang w:val="en-AU"/>
        </w:rPr>
        <w:t>) in to the Intermediate Authorities.</w:t>
      </w:r>
    </w:p>
    <w:p w14:paraId="39417616" w14:textId="77777777" w:rsidR="009C1E79" w:rsidRPr="00DC6841" w:rsidRDefault="009C1E79" w:rsidP="00E678F2">
      <w:pPr>
        <w:jc w:val="both"/>
        <w:rPr>
          <w:lang w:val="en-AU"/>
        </w:rPr>
      </w:pPr>
    </w:p>
    <w:p w14:paraId="1F5C04F5" w14:textId="77777777" w:rsidR="00DE41C4" w:rsidRPr="00DC6841" w:rsidRDefault="00DE41C4" w:rsidP="005362FB">
      <w:pPr>
        <w:jc w:val="both"/>
        <w:rPr>
          <w:b/>
          <w:u w:val="single"/>
          <w:lang w:val="en-AU"/>
        </w:rPr>
      </w:pPr>
      <w:r w:rsidRPr="00DC6841">
        <w:rPr>
          <w:b/>
          <w:u w:val="single"/>
          <w:lang w:val="en-AU"/>
        </w:rPr>
        <w:t xml:space="preserve">Certificate references </w:t>
      </w:r>
    </w:p>
    <w:p w14:paraId="2836F21D" w14:textId="6965E5D0" w:rsidR="00284EC6" w:rsidRPr="00DC6841" w:rsidRDefault="00284EC6" w:rsidP="00284EC6">
      <w:pPr>
        <w:pStyle w:val="Odstavecseseznamem"/>
        <w:numPr>
          <w:ilvl w:val="0"/>
          <w:numId w:val="5"/>
        </w:numPr>
        <w:rPr>
          <w:rStyle w:val="Hypertextovodkaz"/>
          <w:lang w:val="en-AU"/>
        </w:rPr>
      </w:pPr>
      <w:bookmarkStart w:id="1" w:name="_Hlk12019028"/>
      <w:r w:rsidRPr="00DC6841">
        <w:rPr>
          <w:lang w:val="en-AU"/>
        </w:rPr>
        <w:t xml:space="preserve">CS OTE WS- </w:t>
      </w:r>
      <w:hyperlink r:id="rId11" w:history="1">
        <w:r w:rsidR="00561082" w:rsidRPr="00DC6841">
          <w:rPr>
            <w:rStyle w:val="Hypertextovodkaz"/>
            <w:lang w:val="en-AU"/>
          </w:rPr>
          <w:t>HERE</w:t>
        </w:r>
      </w:hyperlink>
    </w:p>
    <w:p w14:paraId="5EF30478" w14:textId="39CED1B7" w:rsidR="00284EC6" w:rsidRPr="00DC6841" w:rsidRDefault="00284EC6" w:rsidP="00284EC6">
      <w:pPr>
        <w:pStyle w:val="Odstavecseseznamem"/>
        <w:numPr>
          <w:ilvl w:val="0"/>
          <w:numId w:val="5"/>
        </w:numPr>
        <w:rPr>
          <w:lang w:val="en-AU"/>
        </w:rPr>
      </w:pPr>
      <w:r w:rsidRPr="00DC6841">
        <w:rPr>
          <w:lang w:val="en-AU"/>
        </w:rPr>
        <w:t xml:space="preserve">CS OTE </w:t>
      </w:r>
      <w:r w:rsidR="002928DC" w:rsidRPr="00DC6841">
        <w:rPr>
          <w:lang w:val="en-AU"/>
        </w:rPr>
        <w:t>-</w:t>
      </w:r>
      <w:r w:rsidR="004F5923" w:rsidRPr="00DC6841">
        <w:rPr>
          <w:lang w:val="en-AU"/>
        </w:rPr>
        <w:t xml:space="preserve"> </w:t>
      </w:r>
      <w:r w:rsidR="002928DC" w:rsidRPr="00DC6841">
        <w:rPr>
          <w:lang w:val="en-AU"/>
        </w:rPr>
        <w:t>SEAL</w:t>
      </w:r>
      <w:r w:rsidRPr="00DC6841">
        <w:rPr>
          <w:lang w:val="en-AU"/>
        </w:rPr>
        <w:t xml:space="preserve"> - </w:t>
      </w:r>
      <w:hyperlink r:id="rId12" w:history="1">
        <w:r w:rsidR="00561082" w:rsidRPr="00DC6841">
          <w:rPr>
            <w:rStyle w:val="Hypertextovodkaz"/>
            <w:lang w:val="en-AU"/>
          </w:rPr>
          <w:t>HERE</w:t>
        </w:r>
      </w:hyperlink>
    </w:p>
    <w:p w14:paraId="2BFF69CE" w14:textId="504297D5" w:rsidR="00284EC6" w:rsidRPr="00DC6841" w:rsidRDefault="00284EC6" w:rsidP="00284EC6">
      <w:pPr>
        <w:pStyle w:val="Odstavecseseznamem"/>
        <w:numPr>
          <w:ilvl w:val="0"/>
          <w:numId w:val="5"/>
        </w:numPr>
        <w:rPr>
          <w:lang w:val="en-AU"/>
        </w:rPr>
      </w:pPr>
      <w:r w:rsidRPr="00DC6841">
        <w:rPr>
          <w:lang w:val="en-AU"/>
        </w:rPr>
        <w:t>CSOTE Secure MIME -</w:t>
      </w:r>
      <w:r w:rsidR="00561082" w:rsidRPr="00DC6841">
        <w:rPr>
          <w:lang w:val="en-AU"/>
        </w:rPr>
        <w:t xml:space="preserve"> </w:t>
      </w:r>
      <w:hyperlink r:id="rId13" w:history="1">
        <w:r w:rsidR="00561082" w:rsidRPr="00DC6841">
          <w:rPr>
            <w:rStyle w:val="Hypertextovodkaz"/>
            <w:lang w:val="en-AU"/>
          </w:rPr>
          <w:t>HERE</w:t>
        </w:r>
      </w:hyperlink>
    </w:p>
    <w:p w14:paraId="008AC122" w14:textId="0E080E69" w:rsidR="00284EC6" w:rsidRPr="00DC6841" w:rsidRDefault="00284EC6" w:rsidP="00284EC6">
      <w:pPr>
        <w:pStyle w:val="Odstavecseseznamem"/>
        <w:numPr>
          <w:ilvl w:val="0"/>
          <w:numId w:val="5"/>
        </w:numPr>
        <w:rPr>
          <w:lang w:val="en-AU"/>
        </w:rPr>
      </w:pPr>
      <w:r w:rsidRPr="00DC6841">
        <w:rPr>
          <w:bCs/>
          <w:lang w:val="en-AU"/>
        </w:rPr>
        <w:t xml:space="preserve">SSL </w:t>
      </w:r>
      <w:r w:rsidR="002928DC" w:rsidRPr="00DC6841">
        <w:rPr>
          <w:bCs/>
          <w:lang w:val="en-AU"/>
        </w:rPr>
        <w:t xml:space="preserve">certificate of </w:t>
      </w:r>
      <w:r w:rsidR="00561082" w:rsidRPr="00561082">
        <w:rPr>
          <w:bCs/>
          <w:lang w:val="en-AU"/>
        </w:rPr>
        <w:t>communication</w:t>
      </w:r>
      <w:r w:rsidR="002928DC" w:rsidRPr="00DC6841">
        <w:rPr>
          <w:bCs/>
          <w:lang w:val="en-AU"/>
        </w:rPr>
        <w:t xml:space="preserve"> server OTE</w:t>
      </w:r>
      <w:r w:rsidRPr="00DC6841">
        <w:rPr>
          <w:bCs/>
          <w:lang w:val="en-AU"/>
        </w:rPr>
        <w:t xml:space="preserve"> (</w:t>
      </w:r>
      <w:r w:rsidRPr="00DC6841">
        <w:rPr>
          <w:lang w:val="en-AU"/>
        </w:rPr>
        <w:t>Thawte TLS RSA CA G1</w:t>
      </w:r>
      <w:r w:rsidRPr="00DC6841">
        <w:rPr>
          <w:bCs/>
          <w:lang w:val="en-AU"/>
        </w:rPr>
        <w:t>)</w:t>
      </w:r>
      <w:r w:rsidR="004F5923" w:rsidRPr="00DC6841">
        <w:rPr>
          <w:bCs/>
          <w:lang w:val="en-AU"/>
        </w:rPr>
        <w:t xml:space="preserve"> </w:t>
      </w:r>
      <w:r w:rsidRPr="00DC6841">
        <w:rPr>
          <w:lang w:val="en-AU"/>
        </w:rPr>
        <w:t>-</w:t>
      </w:r>
      <w:r w:rsidR="00561082" w:rsidRPr="00DC6841">
        <w:rPr>
          <w:lang w:val="en-AU"/>
        </w:rPr>
        <w:t xml:space="preserve"> </w:t>
      </w:r>
      <w:hyperlink r:id="rId14" w:history="1">
        <w:r w:rsidR="00561082" w:rsidRPr="00DC6841">
          <w:rPr>
            <w:rStyle w:val="Hypertextovodkaz"/>
            <w:lang w:val="en-AU"/>
          </w:rPr>
          <w:t>HERE</w:t>
        </w:r>
      </w:hyperlink>
    </w:p>
    <w:p w14:paraId="661FD8CA" w14:textId="77777777" w:rsidR="00284EC6" w:rsidRPr="00DC6841" w:rsidRDefault="002928DC" w:rsidP="00284EC6">
      <w:pPr>
        <w:rPr>
          <w:lang w:val="en-AU"/>
        </w:rPr>
      </w:pPr>
      <w:r w:rsidRPr="00DC6841">
        <w:rPr>
          <w:lang w:val="en-AU"/>
        </w:rPr>
        <w:t xml:space="preserve"> Root Authorities </w:t>
      </w:r>
    </w:p>
    <w:p w14:paraId="6ECCBA5D" w14:textId="75C5DD58" w:rsidR="00284EC6" w:rsidRPr="00DC6841" w:rsidRDefault="002928DC" w:rsidP="002928DC">
      <w:pPr>
        <w:pStyle w:val="Odstavecseseznamem"/>
        <w:numPr>
          <w:ilvl w:val="0"/>
          <w:numId w:val="5"/>
        </w:numPr>
        <w:rPr>
          <w:lang w:val="en-AU"/>
        </w:rPr>
      </w:pPr>
      <w:r w:rsidRPr="00DC6841">
        <w:rPr>
          <w:lang w:val="en-AU"/>
        </w:rPr>
        <w:t>Commercial I.CA Intermediate Authority</w:t>
      </w:r>
      <w:r w:rsidR="00284EC6" w:rsidRPr="00DC6841">
        <w:rPr>
          <w:lang w:val="en-AU"/>
        </w:rPr>
        <w:t xml:space="preserve"> -</w:t>
      </w:r>
      <w:r w:rsidRPr="00DC6841">
        <w:rPr>
          <w:lang w:val="en-AU"/>
        </w:rPr>
        <w:t xml:space="preserve"> </w:t>
      </w:r>
      <w:hyperlink r:id="rId15" w:history="1">
        <w:r w:rsidRPr="00DC6841">
          <w:rPr>
            <w:rStyle w:val="Hypertextovodkaz"/>
            <w:lang w:val="en-AU"/>
          </w:rPr>
          <w:t>https://www.ica.cz/HCA-commercial</w:t>
        </w:r>
      </w:hyperlink>
    </w:p>
    <w:p w14:paraId="3F166630" w14:textId="4F974566" w:rsidR="00284EC6" w:rsidRPr="00DC6841" w:rsidRDefault="002928DC" w:rsidP="002928DC">
      <w:pPr>
        <w:pStyle w:val="Odstavecseseznamem"/>
        <w:numPr>
          <w:ilvl w:val="0"/>
          <w:numId w:val="5"/>
        </w:numPr>
        <w:rPr>
          <w:lang w:val="en-AU"/>
        </w:rPr>
      </w:pPr>
      <w:r w:rsidRPr="00DC6841">
        <w:rPr>
          <w:lang w:val="en-AU"/>
        </w:rPr>
        <w:t xml:space="preserve">Qualified I.CA Intermediate Authority </w:t>
      </w:r>
      <w:r w:rsidR="00284EC6" w:rsidRPr="00DC6841">
        <w:rPr>
          <w:lang w:val="en-AU"/>
        </w:rPr>
        <w:t xml:space="preserve">- </w:t>
      </w:r>
      <w:hyperlink r:id="rId16" w:history="1">
        <w:r w:rsidRPr="00DC6841">
          <w:rPr>
            <w:rStyle w:val="Hypertextovodkaz"/>
            <w:lang w:val="en-AU"/>
          </w:rPr>
          <w:t>https://www.ica.cz/HCA-qualificate</w:t>
        </w:r>
      </w:hyperlink>
    </w:p>
    <w:p w14:paraId="595B2890" w14:textId="1B853DE3" w:rsidR="00284EC6" w:rsidRPr="00DC6841" w:rsidRDefault="002928DC" w:rsidP="002928DC">
      <w:pPr>
        <w:pStyle w:val="Odstavecseseznamem"/>
        <w:numPr>
          <w:ilvl w:val="0"/>
          <w:numId w:val="5"/>
        </w:numPr>
        <w:rPr>
          <w:lang w:val="en-AU"/>
        </w:rPr>
      </w:pPr>
      <w:r w:rsidRPr="00DC6841">
        <w:rPr>
          <w:lang w:val="en-AU"/>
        </w:rPr>
        <w:t xml:space="preserve">Root Authority I.CA </w:t>
      </w:r>
      <w:r w:rsidR="00284EC6" w:rsidRPr="00DC6841">
        <w:rPr>
          <w:lang w:val="en-AU"/>
        </w:rPr>
        <w:t xml:space="preserve">- </w:t>
      </w:r>
      <w:hyperlink r:id="rId17" w:history="1">
        <w:r w:rsidR="00284EC6" w:rsidRPr="00DC6841">
          <w:rPr>
            <w:rStyle w:val="Hypertextovodkaz"/>
            <w:lang w:val="en-AU"/>
          </w:rPr>
          <w:t>https://www.ica.cz/HCA-root-en</w:t>
        </w:r>
      </w:hyperlink>
    </w:p>
    <w:p w14:paraId="192FF016" w14:textId="7B8FE518" w:rsidR="00284EC6" w:rsidRPr="00DC6841" w:rsidRDefault="00284EC6" w:rsidP="00284EC6">
      <w:pPr>
        <w:pStyle w:val="Odstavecseseznamem"/>
        <w:numPr>
          <w:ilvl w:val="0"/>
          <w:numId w:val="5"/>
        </w:numPr>
        <w:rPr>
          <w:lang w:val="en-AU"/>
        </w:rPr>
      </w:pPr>
      <w:r w:rsidRPr="00DC6841">
        <w:rPr>
          <w:lang w:val="en-AU"/>
        </w:rPr>
        <w:t xml:space="preserve">Thawte TLS RSA CA G1 </w:t>
      </w:r>
      <w:r w:rsidR="002928DC" w:rsidRPr="00DC6841">
        <w:rPr>
          <w:lang w:val="en-AU"/>
        </w:rPr>
        <w:t xml:space="preserve">Intermediate Authority </w:t>
      </w:r>
      <w:r w:rsidRPr="00DC6841">
        <w:rPr>
          <w:lang w:val="en-AU"/>
        </w:rPr>
        <w:t xml:space="preserve">- </w:t>
      </w:r>
      <w:hyperlink r:id="rId18" w:history="1">
        <w:r w:rsidRPr="00DC6841">
          <w:rPr>
            <w:rStyle w:val="Hypertextovodkaz"/>
            <w:lang w:val="en-AU"/>
          </w:rPr>
          <w:t>https://www.digicert.com/digicert-root-certificates.htm</w:t>
        </w:r>
      </w:hyperlink>
    </w:p>
    <w:p w14:paraId="5F1A3250" w14:textId="77777777" w:rsidR="00284EC6" w:rsidRPr="00DC6841" w:rsidRDefault="00284EC6" w:rsidP="00284EC6">
      <w:pPr>
        <w:pStyle w:val="Odstavecseseznamem"/>
        <w:numPr>
          <w:ilvl w:val="0"/>
          <w:numId w:val="5"/>
        </w:numPr>
        <w:rPr>
          <w:lang w:val="en-AU"/>
        </w:rPr>
      </w:pPr>
      <w:r w:rsidRPr="00DC6841">
        <w:rPr>
          <w:lang w:val="en-AU"/>
        </w:rPr>
        <w:t xml:space="preserve">DigiCert Global Root G2 </w:t>
      </w:r>
      <w:r w:rsidR="002928DC" w:rsidRPr="00DC6841">
        <w:rPr>
          <w:lang w:val="en-AU"/>
        </w:rPr>
        <w:t xml:space="preserve">Root Authority </w:t>
      </w:r>
      <w:r w:rsidRPr="00DC6841">
        <w:rPr>
          <w:lang w:val="en-AU"/>
        </w:rPr>
        <w:t xml:space="preserve">- </w:t>
      </w:r>
      <w:hyperlink r:id="rId19" w:history="1">
        <w:r w:rsidRPr="00DC6841">
          <w:rPr>
            <w:rStyle w:val="Hypertextovodkaz"/>
            <w:lang w:val="en-AU"/>
          </w:rPr>
          <w:t>https://www.digicert.com/digicert-root-certificates.htm</w:t>
        </w:r>
      </w:hyperlink>
    </w:p>
    <w:p w14:paraId="0B091B5B" w14:textId="77777777" w:rsidR="00284EC6" w:rsidRPr="00DC6841" w:rsidRDefault="00284EC6" w:rsidP="00284EC6">
      <w:pPr>
        <w:pStyle w:val="Odstavecseseznamem"/>
        <w:numPr>
          <w:ilvl w:val="0"/>
          <w:numId w:val="5"/>
        </w:numPr>
        <w:rPr>
          <w:rStyle w:val="Hypertextovodkaz"/>
          <w:lang w:val="en-AU"/>
        </w:rPr>
      </w:pPr>
      <w:proofErr w:type="spellStart"/>
      <w:r w:rsidRPr="00DC6841">
        <w:rPr>
          <w:lang w:val="en-AU"/>
        </w:rPr>
        <w:t>PostSignum</w:t>
      </w:r>
      <w:proofErr w:type="spellEnd"/>
      <w:r w:rsidRPr="00DC6841">
        <w:rPr>
          <w:lang w:val="en-AU"/>
        </w:rPr>
        <w:t xml:space="preserve"> Root QCA 2 -</w:t>
      </w:r>
      <w:r w:rsidRPr="00DC6841">
        <w:rPr>
          <w:rStyle w:val="Hypertextovodkaz"/>
          <w:lang w:val="en-AU"/>
        </w:rPr>
        <w:t xml:space="preserve"> http://www.postsignum.cz/files/ca/postsignum_qca2_root.cer</w:t>
      </w:r>
    </w:p>
    <w:p w14:paraId="776B21EF" w14:textId="77777777" w:rsidR="00284EC6" w:rsidRPr="00DC6841" w:rsidRDefault="00284EC6" w:rsidP="00284EC6">
      <w:pPr>
        <w:pStyle w:val="Odstavecseseznamem"/>
        <w:numPr>
          <w:ilvl w:val="0"/>
          <w:numId w:val="5"/>
        </w:numPr>
        <w:rPr>
          <w:rStyle w:val="Hypertextovodkaz"/>
          <w:lang w:val="en-AU"/>
        </w:rPr>
      </w:pPr>
      <w:proofErr w:type="spellStart"/>
      <w:r w:rsidRPr="00DC6841">
        <w:rPr>
          <w:lang w:val="en-AU"/>
        </w:rPr>
        <w:t>PostSignum</w:t>
      </w:r>
      <w:proofErr w:type="spellEnd"/>
      <w:r w:rsidRPr="00DC6841">
        <w:rPr>
          <w:lang w:val="en-AU"/>
        </w:rPr>
        <w:t xml:space="preserve"> Qualified CA 2 -</w:t>
      </w:r>
      <w:r w:rsidRPr="00DC6841">
        <w:rPr>
          <w:rStyle w:val="Hypertextovodkaz"/>
          <w:lang w:val="en-AU"/>
        </w:rPr>
        <w:t xml:space="preserve"> </w:t>
      </w:r>
      <w:hyperlink r:id="rId20" w:history="1">
        <w:r w:rsidRPr="00DC6841">
          <w:rPr>
            <w:rStyle w:val="Hypertextovodkaz"/>
            <w:lang w:val="en-AU"/>
          </w:rPr>
          <w:t>http://www.postsignum.cz/files/ca/postsignum_qca2_sub.cer</w:t>
        </w:r>
      </w:hyperlink>
    </w:p>
    <w:p w14:paraId="6401D0A6" w14:textId="77777777" w:rsidR="00284EC6" w:rsidRPr="00DC6841" w:rsidRDefault="00284EC6" w:rsidP="00284EC6">
      <w:pPr>
        <w:pStyle w:val="Odstavecseseznamem"/>
        <w:numPr>
          <w:ilvl w:val="0"/>
          <w:numId w:val="5"/>
        </w:numPr>
        <w:rPr>
          <w:rStyle w:val="Hypertextovodkaz"/>
          <w:lang w:val="en-AU"/>
        </w:rPr>
      </w:pPr>
      <w:proofErr w:type="spellStart"/>
      <w:r w:rsidRPr="00DC6841">
        <w:rPr>
          <w:lang w:val="en-AU"/>
        </w:rPr>
        <w:t>PostSignum</w:t>
      </w:r>
      <w:proofErr w:type="spellEnd"/>
      <w:r w:rsidRPr="00DC6841">
        <w:rPr>
          <w:lang w:val="en-AU"/>
        </w:rPr>
        <w:t xml:space="preserve"> Public CA 3 -</w:t>
      </w:r>
      <w:r w:rsidRPr="00DC6841">
        <w:rPr>
          <w:rStyle w:val="Hypertextovodkaz"/>
          <w:lang w:val="en-AU"/>
        </w:rPr>
        <w:t xml:space="preserve"> http://www.postsignum.cz/files/ca/postsignum_vca3_sub.cer</w:t>
      </w:r>
      <w:bookmarkEnd w:id="1"/>
    </w:p>
    <w:sectPr w:rsidR="00284EC6" w:rsidRPr="00DC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altName w:val="Calibr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19F"/>
    <w:multiLevelType w:val="hybridMultilevel"/>
    <w:tmpl w:val="156E807C"/>
    <w:lvl w:ilvl="0" w:tplc="A6800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BED"/>
    <w:multiLevelType w:val="hybridMultilevel"/>
    <w:tmpl w:val="3080F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0632B"/>
    <w:multiLevelType w:val="hybridMultilevel"/>
    <w:tmpl w:val="5BE27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40CC"/>
    <w:multiLevelType w:val="hybridMultilevel"/>
    <w:tmpl w:val="A5CE3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3560E"/>
    <w:multiLevelType w:val="hybridMultilevel"/>
    <w:tmpl w:val="6478AE34"/>
    <w:lvl w:ilvl="0" w:tplc="D60042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ED"/>
    <w:rsid w:val="00051265"/>
    <w:rsid w:val="0008739A"/>
    <w:rsid w:val="000D346E"/>
    <w:rsid w:val="001111E9"/>
    <w:rsid w:val="0014424C"/>
    <w:rsid w:val="001A3663"/>
    <w:rsid w:val="001C7167"/>
    <w:rsid w:val="00284EC6"/>
    <w:rsid w:val="002928DC"/>
    <w:rsid w:val="002C4010"/>
    <w:rsid w:val="002F6EE2"/>
    <w:rsid w:val="00362AF6"/>
    <w:rsid w:val="00380308"/>
    <w:rsid w:val="003862B7"/>
    <w:rsid w:val="004F5923"/>
    <w:rsid w:val="005362FB"/>
    <w:rsid w:val="00561082"/>
    <w:rsid w:val="005A4170"/>
    <w:rsid w:val="00666E3E"/>
    <w:rsid w:val="00684D55"/>
    <w:rsid w:val="006C77CE"/>
    <w:rsid w:val="007C2B16"/>
    <w:rsid w:val="00802928"/>
    <w:rsid w:val="008F7650"/>
    <w:rsid w:val="009556FD"/>
    <w:rsid w:val="009C1E79"/>
    <w:rsid w:val="00A06820"/>
    <w:rsid w:val="00B26583"/>
    <w:rsid w:val="00BF2151"/>
    <w:rsid w:val="00C54FEF"/>
    <w:rsid w:val="00C70A13"/>
    <w:rsid w:val="00C85F16"/>
    <w:rsid w:val="00D777ED"/>
    <w:rsid w:val="00DC6841"/>
    <w:rsid w:val="00DE41C4"/>
    <w:rsid w:val="00E060C4"/>
    <w:rsid w:val="00E678F2"/>
    <w:rsid w:val="00E8155B"/>
    <w:rsid w:val="00F77CB7"/>
    <w:rsid w:val="00FA6BDF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569B"/>
  <w15:docId w15:val="{4D67E078-F530-456B-97A0-4593684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6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6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0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70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386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86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horttext">
    <w:name w:val="short_text"/>
    <w:basedOn w:val="Standardnpsmoodstavce"/>
    <w:rsid w:val="00DE41C4"/>
  </w:style>
  <w:style w:type="character" w:styleId="Hypertextovodkaz">
    <w:name w:val="Hyperlink"/>
    <w:basedOn w:val="Standardnpsmoodstavce"/>
    <w:uiPriority w:val="99"/>
    <w:unhideWhenUsed/>
    <w:rsid w:val="00E8155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8155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678F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6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5126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F592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451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1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1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684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60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ote-cr.cz/cs/registrace-a-smlouvy/pristup-do-cs-ote/csote_smime_2020.cer" TargetMode="External"/><Relationship Id="rId18" Type="http://schemas.openxmlformats.org/officeDocument/2006/relationships/hyperlink" Target="https://www.digicert.com/digicert-root-certificates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ote-cr.cz/cs/registrace-a-smlouvy/pristup-do-cs-ote/csote_2020-4.cer" TargetMode="External"/><Relationship Id="rId17" Type="http://schemas.openxmlformats.org/officeDocument/2006/relationships/hyperlink" Target="https://www.ica.cz/HCA-root-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ca.cz/HCA-qualificate" TargetMode="External"/><Relationship Id="rId20" Type="http://schemas.openxmlformats.org/officeDocument/2006/relationships/hyperlink" Target="http://www.postsignum.cz/files/ca/postsignum_qca2_sub.ce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ote-cr.cz/cs/registrace-a-smlouvy/pristup-do-cs-ote/csote_auth_2020-1.c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a.cz/HCA-commercial" TargetMode="External"/><Relationship Id="rId10" Type="http://schemas.openxmlformats.org/officeDocument/2006/relationships/hyperlink" Target="https://www.ote-cr.cz/en/registration-and-agreements/access-to-cs-ote/certificates" TargetMode="External"/><Relationship Id="rId19" Type="http://schemas.openxmlformats.org/officeDocument/2006/relationships/hyperlink" Target="https://www.digicert.com/digicert-root-certificates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ote-cr.cz/cs/registrace-a-smlouvy/pristup-do-cs-ote/certificate_ote-cr-cz.cr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63E2-91D9-4AC5-8A97-BA3C76D0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OTE, a.s.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Kobliha, Jan</dc:creator>
  <cp:lastModifiedBy>Tomáš Tůma</cp:lastModifiedBy>
  <cp:revision>3</cp:revision>
  <dcterms:created xsi:type="dcterms:W3CDTF">2022-05-12T14:01:00Z</dcterms:created>
  <dcterms:modified xsi:type="dcterms:W3CDTF">2022-05-12T14:07:00Z</dcterms:modified>
</cp:coreProperties>
</file>