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DF" w:rsidRPr="00A06820" w:rsidRDefault="008F7650" w:rsidP="003862B7">
      <w:pPr>
        <w:pStyle w:val="Nadpis1"/>
        <w:rPr>
          <w:lang w:val="en-US"/>
        </w:rPr>
      </w:pPr>
      <w:r>
        <w:rPr>
          <w:lang w:val="en-US"/>
        </w:rPr>
        <w:t>Use of c</w:t>
      </w:r>
      <w:r w:rsidR="00A06820" w:rsidRPr="00A06820">
        <w:rPr>
          <w:lang w:val="en-US"/>
        </w:rPr>
        <w:t>ertificate</w:t>
      </w:r>
      <w:r>
        <w:rPr>
          <w:lang w:val="en-US"/>
        </w:rPr>
        <w:t>s</w:t>
      </w:r>
      <w:r w:rsidR="00D777ED" w:rsidRPr="00A06820">
        <w:rPr>
          <w:lang w:val="en-US"/>
        </w:rPr>
        <w:t xml:space="preserve"> in </w:t>
      </w:r>
      <w:r>
        <w:rPr>
          <w:lang w:val="en-US"/>
        </w:rPr>
        <w:t>A</w:t>
      </w:r>
      <w:r w:rsidR="00D777ED" w:rsidRPr="00A06820">
        <w:rPr>
          <w:lang w:val="en-US"/>
        </w:rPr>
        <w:t xml:space="preserve">utomatic </w:t>
      </w:r>
      <w:r>
        <w:rPr>
          <w:lang w:val="en-US"/>
        </w:rPr>
        <w:t>C</w:t>
      </w:r>
      <w:r w:rsidR="00A06820" w:rsidRPr="00A06820">
        <w:rPr>
          <w:lang w:val="en-US"/>
        </w:rPr>
        <w:t>ommunication</w:t>
      </w:r>
      <w:r w:rsidR="00D777ED" w:rsidRPr="00A06820">
        <w:rPr>
          <w:lang w:val="en-US"/>
        </w:rPr>
        <w:t xml:space="preserve"> </w:t>
      </w:r>
      <w:r w:rsidR="00A06820">
        <w:rPr>
          <w:lang w:val="en-US"/>
        </w:rPr>
        <w:t>since</w:t>
      </w:r>
      <w:r w:rsidR="003862B7" w:rsidRPr="00A06820">
        <w:rPr>
          <w:lang w:val="en-US"/>
        </w:rPr>
        <w:t xml:space="preserve"> 23</w:t>
      </w:r>
      <w:r w:rsidR="003862B7" w:rsidRPr="00E060C4">
        <w:rPr>
          <w:vertAlign w:val="superscript"/>
          <w:lang w:val="en-US"/>
        </w:rPr>
        <w:t>rd</w:t>
      </w:r>
      <w:r w:rsidR="00E060C4">
        <w:rPr>
          <w:lang w:val="en-US"/>
        </w:rPr>
        <w:t xml:space="preserve"> </w:t>
      </w:r>
      <w:r w:rsidR="003862B7" w:rsidRPr="00A06820">
        <w:rPr>
          <w:lang w:val="en-US"/>
        </w:rPr>
        <w:t>August</w:t>
      </w:r>
      <w:r w:rsidR="00E060C4">
        <w:rPr>
          <w:lang w:val="en-US"/>
        </w:rPr>
        <w:t xml:space="preserve"> </w:t>
      </w:r>
    </w:p>
    <w:p w:rsidR="00D777ED" w:rsidRPr="00380308" w:rsidRDefault="008F7650" w:rsidP="00D777ED">
      <w:pPr>
        <w:rPr>
          <w:lang w:val="en-US"/>
        </w:rPr>
      </w:pPr>
      <w:r w:rsidRPr="00380308">
        <w:rPr>
          <w:lang w:val="en-US"/>
        </w:rPr>
        <w:t>OTE use</w:t>
      </w:r>
      <w:r w:rsidR="00D777ED" w:rsidRPr="00380308">
        <w:rPr>
          <w:lang w:val="en-US"/>
        </w:rPr>
        <w:t xml:space="preserve"> 3 certificates an</w:t>
      </w:r>
      <w:r w:rsidRPr="00380308">
        <w:rPr>
          <w:lang w:val="en-US"/>
        </w:rPr>
        <w:t>d</w:t>
      </w:r>
      <w:r w:rsidR="00D777ED" w:rsidRPr="00380308">
        <w:rPr>
          <w:lang w:val="en-US"/>
        </w:rPr>
        <w:t xml:space="preserve"> their root authorities </w:t>
      </w:r>
      <w:r w:rsidR="007C2B16">
        <w:rPr>
          <w:lang w:val="en-US"/>
        </w:rPr>
        <w:t>for</w:t>
      </w:r>
      <w:r w:rsidR="00D777ED" w:rsidRPr="00380308">
        <w:rPr>
          <w:lang w:val="en-US"/>
        </w:rPr>
        <w:t xml:space="preserve"> </w:t>
      </w:r>
      <w:r w:rsidR="007C2B16" w:rsidRPr="007C2B16">
        <w:rPr>
          <w:lang w:val="en-US"/>
        </w:rPr>
        <w:t>Automatic Communication</w:t>
      </w:r>
      <w:r w:rsidR="00D777ED" w:rsidRPr="00380308">
        <w:rPr>
          <w:lang w:val="en-US"/>
        </w:rPr>
        <w:t>:</w:t>
      </w:r>
    </w:p>
    <w:p w:rsidR="00D777ED" w:rsidRPr="00380308" w:rsidRDefault="00D777ED" w:rsidP="007C2B16">
      <w:pPr>
        <w:pStyle w:val="Odstavecseseznamem"/>
        <w:ind w:hanging="360"/>
        <w:jc w:val="both"/>
        <w:rPr>
          <w:lang w:val="en-US"/>
        </w:rPr>
      </w:pPr>
      <w:r w:rsidRPr="00380308">
        <w:rPr>
          <w:lang w:val="en-US"/>
        </w:rPr>
        <w:t xml:space="preserve">1) CS OTE - it is issued by a qualified authority. It </w:t>
      </w:r>
      <w:r w:rsidR="007C2B16">
        <w:rPr>
          <w:lang w:val="en-US"/>
        </w:rPr>
        <w:t>can be</w:t>
      </w:r>
      <w:r w:rsidRPr="00380308">
        <w:rPr>
          <w:lang w:val="en-US"/>
        </w:rPr>
        <w:t xml:space="preserve"> used only for ele</w:t>
      </w:r>
      <w:r w:rsidR="00C70A13" w:rsidRPr="00380308">
        <w:rPr>
          <w:lang w:val="en-US"/>
        </w:rPr>
        <w:t>ctronic signature</w:t>
      </w:r>
      <w:r w:rsidR="007C2B16">
        <w:rPr>
          <w:lang w:val="en-US"/>
        </w:rPr>
        <w:t>.</w:t>
      </w:r>
      <w:r w:rsidRPr="00380308">
        <w:rPr>
          <w:lang w:val="en-US"/>
        </w:rPr>
        <w:t xml:space="preserve"> </w:t>
      </w:r>
      <w:r w:rsidR="007C2B16">
        <w:rPr>
          <w:lang w:val="en-US"/>
        </w:rPr>
        <w:t>T</w:t>
      </w:r>
      <w:r w:rsidRPr="00380308">
        <w:rPr>
          <w:lang w:val="en-US"/>
        </w:rPr>
        <w:t>ransparent TLS authentication</w:t>
      </w:r>
      <w:r w:rsidR="007C2B16">
        <w:rPr>
          <w:lang w:val="en-US"/>
        </w:rPr>
        <w:t xml:space="preserve"> is not possible by the </w:t>
      </w:r>
      <w:r w:rsidR="007C2B16" w:rsidRPr="00380308">
        <w:rPr>
          <w:lang w:val="en-US"/>
        </w:rPr>
        <w:t>qualified</w:t>
      </w:r>
      <w:r w:rsidR="007C2B16">
        <w:rPr>
          <w:lang w:val="en-US"/>
        </w:rPr>
        <w:t xml:space="preserve"> certificates.</w:t>
      </w:r>
    </w:p>
    <w:p w:rsidR="00C70A13" w:rsidRPr="00380308" w:rsidRDefault="00D777ED" w:rsidP="007C2B16">
      <w:pPr>
        <w:pStyle w:val="Odstavecseseznamem"/>
        <w:ind w:hanging="360"/>
        <w:jc w:val="both"/>
        <w:rPr>
          <w:lang w:val="en-US"/>
        </w:rPr>
      </w:pPr>
      <w:r w:rsidRPr="00380308">
        <w:rPr>
          <w:lang w:val="en-US"/>
        </w:rPr>
        <w:t xml:space="preserve">2) CSOTE Secure MIME - encryption </w:t>
      </w:r>
      <w:r w:rsidR="007C2B16">
        <w:rPr>
          <w:lang w:val="en-US"/>
        </w:rPr>
        <w:t xml:space="preserve">of communication </w:t>
      </w:r>
      <w:r w:rsidRPr="00380308">
        <w:rPr>
          <w:lang w:val="en-US"/>
        </w:rPr>
        <w:t xml:space="preserve">from the </w:t>
      </w:r>
      <w:r w:rsidR="007C2B16">
        <w:rPr>
          <w:lang w:val="en-US"/>
        </w:rPr>
        <w:t>P</w:t>
      </w:r>
      <w:r w:rsidRPr="00380308">
        <w:rPr>
          <w:lang w:val="en-US"/>
        </w:rPr>
        <w:t xml:space="preserve">articipant to OTE + </w:t>
      </w:r>
      <w:r w:rsidRPr="00802928">
        <w:rPr>
          <w:b/>
          <w:lang w:val="en-US"/>
        </w:rPr>
        <w:t>new</w:t>
      </w:r>
      <w:r w:rsidR="00C70A13" w:rsidRPr="00802928">
        <w:rPr>
          <w:b/>
          <w:lang w:val="en-US"/>
        </w:rPr>
        <w:t>ly</w:t>
      </w:r>
      <w:r w:rsidR="00C70A13" w:rsidRPr="00380308">
        <w:rPr>
          <w:lang w:val="en-US"/>
        </w:rPr>
        <w:t xml:space="preserve"> OTE </w:t>
      </w:r>
      <w:r w:rsidRPr="00380308">
        <w:rPr>
          <w:lang w:val="en-US"/>
        </w:rPr>
        <w:t xml:space="preserve">authentication </w:t>
      </w:r>
      <w:r w:rsidR="00C70A13" w:rsidRPr="00380308">
        <w:rPr>
          <w:lang w:val="en-US"/>
        </w:rPr>
        <w:t xml:space="preserve">when calling </w:t>
      </w:r>
      <w:r w:rsidR="00E060C4">
        <w:rPr>
          <w:lang w:val="en-US"/>
        </w:rPr>
        <w:t>P</w:t>
      </w:r>
      <w:r w:rsidR="00A06820" w:rsidRPr="00380308">
        <w:rPr>
          <w:lang w:val="en-US"/>
        </w:rPr>
        <w:t>articipant</w:t>
      </w:r>
      <w:r w:rsidR="00E060C4">
        <w:rPr>
          <w:lang w:val="en-US"/>
        </w:rPr>
        <w:t>´s</w:t>
      </w:r>
      <w:r w:rsidR="00C70A13" w:rsidRPr="00380308">
        <w:rPr>
          <w:lang w:val="en-US"/>
        </w:rPr>
        <w:t xml:space="preserve"> system</w:t>
      </w:r>
      <w:r w:rsidR="007C2B16">
        <w:rPr>
          <w:lang w:val="en-US"/>
        </w:rPr>
        <w:t>.</w:t>
      </w:r>
    </w:p>
    <w:p w:rsidR="00D777ED" w:rsidRPr="00380308" w:rsidRDefault="00D777ED" w:rsidP="007C2B16">
      <w:pPr>
        <w:pStyle w:val="Odstavecseseznamem"/>
        <w:ind w:hanging="360"/>
        <w:jc w:val="both"/>
        <w:rPr>
          <w:lang w:val="en-US"/>
        </w:rPr>
      </w:pPr>
      <w:r w:rsidRPr="00380308">
        <w:rPr>
          <w:lang w:val="en-US"/>
        </w:rPr>
        <w:t xml:space="preserve">3) OTE OTECA server certificate - will be replaced </w:t>
      </w:r>
      <w:r w:rsidR="007C2B16">
        <w:rPr>
          <w:lang w:val="en-US"/>
        </w:rPr>
        <w:t>later</w:t>
      </w:r>
      <w:r w:rsidR="008F7650" w:rsidRPr="00380308">
        <w:rPr>
          <w:lang w:val="en-US"/>
        </w:rPr>
        <w:t xml:space="preserve"> </w:t>
      </w:r>
      <w:r w:rsidR="007C2B16">
        <w:rPr>
          <w:lang w:val="en-US"/>
        </w:rPr>
        <w:t>by</w:t>
      </w:r>
      <w:r w:rsidRPr="00380308">
        <w:rPr>
          <w:lang w:val="en-US"/>
        </w:rPr>
        <w:t xml:space="preserve"> cer</w:t>
      </w:r>
      <w:r w:rsidR="00C70A13" w:rsidRPr="00380308">
        <w:rPr>
          <w:lang w:val="en-US"/>
        </w:rPr>
        <w:t xml:space="preserve">tificate from another </w:t>
      </w:r>
      <w:r w:rsidR="007C2B16">
        <w:rPr>
          <w:lang w:val="en-US"/>
        </w:rPr>
        <w:t xml:space="preserve">certification </w:t>
      </w:r>
      <w:r w:rsidR="00C70A13" w:rsidRPr="00380308">
        <w:rPr>
          <w:lang w:val="en-US"/>
        </w:rPr>
        <w:t xml:space="preserve">authority, </w:t>
      </w:r>
      <w:r w:rsidR="007C2B16">
        <w:rPr>
          <w:lang w:val="en-US"/>
        </w:rPr>
        <w:t>b</w:t>
      </w:r>
      <w:r w:rsidR="007C2B16" w:rsidRPr="007C2B16">
        <w:rPr>
          <w:lang w:val="en-US"/>
        </w:rPr>
        <w:t>ut so far it remains the same</w:t>
      </w:r>
      <w:r w:rsidR="007C2B16">
        <w:rPr>
          <w:lang w:val="en-US"/>
        </w:rPr>
        <w:t>.</w:t>
      </w:r>
    </w:p>
    <w:p w:rsidR="008F7650" w:rsidRPr="00380308" w:rsidRDefault="00C70A13" w:rsidP="008F7650">
      <w:pPr>
        <w:rPr>
          <w:lang w:val="en-US"/>
        </w:rPr>
      </w:pPr>
      <w:r w:rsidRPr="00380308">
        <w:rPr>
          <w:lang w:val="en-US"/>
        </w:rPr>
        <w:t xml:space="preserve">Root </w:t>
      </w:r>
      <w:r w:rsidR="00DE41C4" w:rsidRPr="00380308">
        <w:rPr>
          <w:lang w:val="en-US"/>
        </w:rPr>
        <w:t>Authorities</w:t>
      </w:r>
    </w:p>
    <w:p w:rsidR="008F7650" w:rsidRPr="00380308" w:rsidRDefault="00C70A13" w:rsidP="008F7650">
      <w:pPr>
        <w:pStyle w:val="Odstavecseseznamem"/>
        <w:ind w:hanging="360"/>
        <w:rPr>
          <w:lang w:val="en-US"/>
        </w:rPr>
      </w:pPr>
      <w:r w:rsidRPr="00380308">
        <w:rPr>
          <w:lang w:val="en-US"/>
        </w:rPr>
        <w:t>4) Commercial I.CA Intermediate Authority</w:t>
      </w:r>
    </w:p>
    <w:p w:rsidR="008F7650" w:rsidRPr="00380308" w:rsidRDefault="00C70A13" w:rsidP="008F7650">
      <w:pPr>
        <w:pStyle w:val="Odstavecseseznamem"/>
        <w:ind w:hanging="360"/>
        <w:rPr>
          <w:lang w:val="en-US"/>
        </w:rPr>
      </w:pPr>
      <w:r w:rsidRPr="00380308">
        <w:rPr>
          <w:lang w:val="en-US"/>
        </w:rPr>
        <w:t>5) Qualified I.CA Intermediate Authority</w:t>
      </w:r>
    </w:p>
    <w:p w:rsidR="008F7650" w:rsidRPr="00380308" w:rsidRDefault="00C70A13" w:rsidP="008F7650">
      <w:pPr>
        <w:pStyle w:val="Odstavecseseznamem"/>
        <w:ind w:hanging="360"/>
        <w:rPr>
          <w:lang w:val="en-US"/>
        </w:rPr>
      </w:pPr>
      <w:r w:rsidRPr="00380308">
        <w:rPr>
          <w:lang w:val="en-US"/>
        </w:rPr>
        <w:t>6) OTECA root authority</w:t>
      </w:r>
    </w:p>
    <w:p w:rsidR="00C70A13" w:rsidRPr="00380308" w:rsidRDefault="00C70A13" w:rsidP="008F7650">
      <w:pPr>
        <w:pStyle w:val="Odstavecseseznamem"/>
        <w:ind w:hanging="360"/>
        <w:rPr>
          <w:lang w:val="en-US"/>
        </w:rPr>
      </w:pPr>
      <w:r w:rsidRPr="00380308">
        <w:rPr>
          <w:lang w:val="en-US"/>
        </w:rPr>
        <w:t>7) Root Authority I.CA</w:t>
      </w:r>
    </w:p>
    <w:p w:rsidR="008F7650" w:rsidRPr="00380308" w:rsidRDefault="008F7650" w:rsidP="00380308">
      <w:pPr>
        <w:rPr>
          <w:lang w:val="en-US"/>
        </w:rPr>
      </w:pPr>
      <w:r w:rsidRPr="00380308">
        <w:rPr>
          <w:lang w:val="en-US"/>
        </w:rPr>
        <w:t>Their use will be as follows:</w:t>
      </w:r>
    </w:p>
    <w:p w:rsidR="00C70A13" w:rsidRPr="00380308" w:rsidRDefault="00C70A13" w:rsidP="00380308">
      <w:pPr>
        <w:pStyle w:val="Nadpis1"/>
        <w:spacing w:before="0"/>
        <w:rPr>
          <w:lang w:val="en-US"/>
        </w:rPr>
      </w:pPr>
      <w:r w:rsidRPr="00380308">
        <w:rPr>
          <w:lang w:val="en-US"/>
        </w:rPr>
        <w:t>Server-server com</w:t>
      </w:r>
      <w:r w:rsidR="003862B7" w:rsidRPr="00380308">
        <w:rPr>
          <w:lang w:val="en-US"/>
        </w:rPr>
        <w:t>m</w:t>
      </w:r>
      <w:r w:rsidRPr="00380308">
        <w:rPr>
          <w:lang w:val="en-US"/>
        </w:rPr>
        <w:t>unication</w:t>
      </w:r>
    </w:p>
    <w:p w:rsidR="00C70A13" w:rsidRPr="0008739A" w:rsidRDefault="00C70A13" w:rsidP="00380308">
      <w:pPr>
        <w:pStyle w:val="Nadpis3"/>
        <w:rPr>
          <w:bCs w:val="0"/>
          <w:lang w:val="en-US"/>
        </w:rPr>
      </w:pPr>
      <w:r w:rsidRPr="00380308">
        <w:rPr>
          <w:bCs w:val="0"/>
        </w:rPr>
        <w:t xml:space="preserve">Calling the </w:t>
      </w:r>
      <w:r w:rsidRPr="0008739A">
        <w:rPr>
          <w:bCs w:val="0"/>
          <w:lang w:val="en-US"/>
        </w:rPr>
        <w:t xml:space="preserve">service </w:t>
      </w:r>
      <w:r w:rsidR="00380308" w:rsidRPr="0008739A">
        <w:rPr>
          <w:bCs w:val="0"/>
          <w:lang w:val="en-US"/>
        </w:rPr>
        <w:t xml:space="preserve">in the direction </w:t>
      </w:r>
      <w:r w:rsidR="00FD7075" w:rsidRPr="0008739A">
        <w:rPr>
          <w:bCs w:val="0"/>
          <w:lang w:val="en-US"/>
        </w:rPr>
        <w:t>P</w:t>
      </w:r>
      <w:r w:rsidRPr="0008739A">
        <w:rPr>
          <w:bCs w:val="0"/>
          <w:lang w:val="en-US"/>
        </w:rPr>
        <w:t>articipant-&gt; OTE</w:t>
      </w:r>
    </w:p>
    <w:p w:rsidR="00380308" w:rsidRPr="006C77CE" w:rsidRDefault="00C70A13" w:rsidP="00380308">
      <w:pPr>
        <w:jc w:val="both"/>
        <w:rPr>
          <w:lang w:val="en-US"/>
        </w:rPr>
      </w:pPr>
      <w:r w:rsidRPr="0008739A">
        <w:rPr>
          <w:lang w:val="en-US"/>
        </w:rPr>
        <w:t xml:space="preserve">TLS: </w:t>
      </w:r>
      <w:r w:rsidR="00C54FEF" w:rsidRPr="0008739A">
        <w:rPr>
          <w:lang w:val="en-US"/>
        </w:rPr>
        <w:t>P</w:t>
      </w:r>
      <w:r w:rsidR="003862B7" w:rsidRPr="0008739A">
        <w:rPr>
          <w:lang w:val="en-US"/>
        </w:rPr>
        <w:t>articipant</w:t>
      </w:r>
      <w:r w:rsidRPr="0008739A">
        <w:rPr>
          <w:lang w:val="en-US"/>
        </w:rPr>
        <w:t xml:space="preserve"> calls OTE, using either a </w:t>
      </w:r>
      <w:r w:rsidRPr="006C77CE">
        <w:rPr>
          <w:lang w:val="en-US"/>
        </w:rPr>
        <w:t xml:space="preserve">commercial certificate of </w:t>
      </w:r>
      <w:r w:rsidR="00C54FEF" w:rsidRPr="006C77CE">
        <w:rPr>
          <w:lang w:val="en-US"/>
        </w:rPr>
        <w:t xml:space="preserve">supported </w:t>
      </w:r>
      <w:r w:rsidRPr="006C77CE">
        <w:rPr>
          <w:lang w:val="en-US"/>
        </w:rPr>
        <w:t xml:space="preserve">authority </w:t>
      </w:r>
      <w:r w:rsidR="00C54FEF" w:rsidRPr="006C77CE">
        <w:rPr>
          <w:lang w:val="en-US"/>
        </w:rPr>
        <w:t>for authentication</w:t>
      </w:r>
      <w:r w:rsidRPr="006C77CE">
        <w:rPr>
          <w:lang w:val="en-US"/>
        </w:rPr>
        <w:t xml:space="preserve"> or does not </w:t>
      </w:r>
      <w:r w:rsidR="00E678F2" w:rsidRPr="006C77CE">
        <w:rPr>
          <w:lang w:val="en-US"/>
        </w:rPr>
        <w:t>use any</w:t>
      </w:r>
      <w:r w:rsidRPr="006C77CE">
        <w:rPr>
          <w:lang w:val="en-US"/>
        </w:rPr>
        <w:t xml:space="preserve"> certificate. CS OTE returns the OTECA certificate </w:t>
      </w:r>
      <w:r w:rsidR="00E678F2" w:rsidRPr="006C77CE">
        <w:rPr>
          <w:lang w:val="en-US"/>
        </w:rPr>
        <w:t>(public part</w:t>
      </w:r>
      <w:proofErr w:type="gramStart"/>
      <w:r w:rsidR="00E678F2" w:rsidRPr="006C77CE">
        <w:rPr>
          <w:lang w:val="en-US"/>
        </w:rPr>
        <w:t>)</w:t>
      </w:r>
      <w:r w:rsidRPr="006C77CE">
        <w:rPr>
          <w:lang w:val="en-US"/>
        </w:rPr>
        <w:t>(</w:t>
      </w:r>
      <w:proofErr w:type="gramEnd"/>
      <w:r w:rsidRPr="006C77CE">
        <w:rPr>
          <w:lang w:val="en-US"/>
        </w:rPr>
        <w:t>3) to be used for co</w:t>
      </w:r>
      <w:r w:rsidR="003862B7" w:rsidRPr="006C77CE">
        <w:rPr>
          <w:lang w:val="en-US"/>
        </w:rPr>
        <w:t>mmunication encryption</w:t>
      </w:r>
      <w:r w:rsidR="00C54FEF" w:rsidRPr="006C77CE">
        <w:rPr>
          <w:lang w:val="en-US"/>
        </w:rPr>
        <w:t>.</w:t>
      </w:r>
    </w:p>
    <w:p w:rsidR="00C70A13" w:rsidRPr="006C77CE" w:rsidRDefault="003862B7" w:rsidP="00380308">
      <w:pPr>
        <w:jc w:val="both"/>
        <w:rPr>
          <w:lang w:val="en-US"/>
        </w:rPr>
      </w:pPr>
      <w:r w:rsidRPr="006C77CE">
        <w:rPr>
          <w:lang w:val="en-US"/>
        </w:rPr>
        <w:t>SOAP: P</w:t>
      </w:r>
      <w:r w:rsidR="00C70A13" w:rsidRPr="006C77CE">
        <w:rPr>
          <w:lang w:val="en-US"/>
        </w:rPr>
        <w:t xml:space="preserve">articipant uses qualified certificate for the </w:t>
      </w:r>
      <w:proofErr w:type="spellStart"/>
      <w:r w:rsidR="00C70A13" w:rsidRPr="006C77CE">
        <w:rPr>
          <w:lang w:val="en-US"/>
        </w:rPr>
        <w:t>ws</w:t>
      </w:r>
      <w:proofErr w:type="spellEnd"/>
      <w:r w:rsidR="00C70A13" w:rsidRPr="006C77CE">
        <w:rPr>
          <w:lang w:val="en-US"/>
        </w:rPr>
        <w:t xml:space="preserve">-security signature, eventually </w:t>
      </w:r>
      <w:r w:rsidR="00E678F2" w:rsidRPr="006C77CE">
        <w:rPr>
          <w:lang w:val="en-US"/>
        </w:rPr>
        <w:t xml:space="preserve">also </w:t>
      </w:r>
      <w:r w:rsidR="00C70A13" w:rsidRPr="006C77CE">
        <w:rPr>
          <w:lang w:val="en-US"/>
        </w:rPr>
        <w:t xml:space="preserve">to sign an </w:t>
      </w:r>
      <w:r w:rsidR="00380308" w:rsidRPr="006C77CE">
        <w:rPr>
          <w:lang w:val="en-US"/>
        </w:rPr>
        <w:t>XML message. Message returned f</w:t>
      </w:r>
      <w:r w:rsidR="00C70A13" w:rsidRPr="006C77CE">
        <w:rPr>
          <w:lang w:val="en-US"/>
        </w:rPr>
        <w:t>rom OTE will be signed by CS OTE</w:t>
      </w:r>
      <w:r w:rsidR="00C54FEF" w:rsidRPr="006C77CE">
        <w:rPr>
          <w:lang w:val="en-US"/>
        </w:rPr>
        <w:t xml:space="preserve"> </w:t>
      </w:r>
      <w:r w:rsidR="00C70A13" w:rsidRPr="006C77CE">
        <w:rPr>
          <w:lang w:val="en-US"/>
        </w:rPr>
        <w:t>(1) certificate</w:t>
      </w:r>
      <w:r w:rsidR="00C54FEF" w:rsidRPr="006C77CE">
        <w:rPr>
          <w:lang w:val="en-US"/>
        </w:rPr>
        <w:t>.</w:t>
      </w:r>
    </w:p>
    <w:p w:rsidR="00380308" w:rsidRPr="006C77CE" w:rsidRDefault="00C70A13" w:rsidP="00380308">
      <w:pPr>
        <w:pStyle w:val="Nadpis3"/>
        <w:rPr>
          <w:lang w:val="en-US"/>
        </w:rPr>
      </w:pPr>
      <w:r w:rsidRPr="006C77CE">
        <w:rPr>
          <w:lang w:val="en-US"/>
        </w:rPr>
        <w:t xml:space="preserve">Calling the service </w:t>
      </w:r>
      <w:r w:rsidR="00380308" w:rsidRPr="006C77CE">
        <w:rPr>
          <w:lang w:val="en-US"/>
        </w:rPr>
        <w:t xml:space="preserve">in the direction </w:t>
      </w:r>
      <w:r w:rsidRPr="006C77CE">
        <w:rPr>
          <w:lang w:val="en-US"/>
        </w:rPr>
        <w:t xml:space="preserve">OTE-&gt; </w:t>
      </w:r>
      <w:r w:rsidR="00FD7075" w:rsidRPr="006C77CE">
        <w:rPr>
          <w:lang w:val="en-US"/>
        </w:rPr>
        <w:t>P</w:t>
      </w:r>
      <w:r w:rsidRPr="006C77CE">
        <w:rPr>
          <w:lang w:val="en-US"/>
        </w:rPr>
        <w:t>articipant</w:t>
      </w:r>
    </w:p>
    <w:p w:rsidR="00380308" w:rsidRPr="006C77CE" w:rsidRDefault="00C70A13" w:rsidP="00380308">
      <w:pPr>
        <w:jc w:val="both"/>
        <w:rPr>
          <w:lang w:val="en-US"/>
        </w:rPr>
      </w:pPr>
      <w:r w:rsidRPr="006C77CE">
        <w:rPr>
          <w:lang w:val="en-US"/>
        </w:rPr>
        <w:t xml:space="preserve">TLS: OTE calls the </w:t>
      </w:r>
      <w:r w:rsidR="003862B7" w:rsidRPr="006C77CE">
        <w:rPr>
          <w:lang w:val="en-US"/>
        </w:rPr>
        <w:t>participant</w:t>
      </w:r>
      <w:r w:rsidRPr="006C77CE">
        <w:rPr>
          <w:lang w:val="en-US"/>
        </w:rPr>
        <w:t xml:space="preserve"> using the CS OTE Secure MIME certificate (3) for authentication, the participant returns </w:t>
      </w:r>
      <w:r w:rsidR="00C54FEF" w:rsidRPr="006C77CE">
        <w:rPr>
          <w:lang w:val="en-US"/>
        </w:rPr>
        <w:t>his</w:t>
      </w:r>
      <w:r w:rsidRPr="006C77CE">
        <w:rPr>
          <w:lang w:val="en-US"/>
        </w:rPr>
        <w:t xml:space="preserve"> server certificate</w:t>
      </w:r>
      <w:r w:rsidR="00C54FEF" w:rsidRPr="006C77CE">
        <w:rPr>
          <w:lang w:val="en-US"/>
        </w:rPr>
        <w:t xml:space="preserve"> </w:t>
      </w:r>
      <w:r w:rsidR="00E678F2" w:rsidRPr="006C77CE">
        <w:rPr>
          <w:lang w:val="en-US"/>
        </w:rPr>
        <w:t>that</w:t>
      </w:r>
      <w:r w:rsidR="00C54FEF" w:rsidRPr="006C77CE">
        <w:rPr>
          <w:lang w:val="en-US"/>
        </w:rPr>
        <w:t xml:space="preserve"> </w:t>
      </w:r>
      <w:r w:rsidRPr="006C77CE">
        <w:rPr>
          <w:lang w:val="en-US"/>
        </w:rPr>
        <w:t xml:space="preserve">will be used for </w:t>
      </w:r>
      <w:r w:rsidR="00E678F2" w:rsidRPr="006C77CE">
        <w:rPr>
          <w:lang w:val="en-US"/>
        </w:rPr>
        <w:t xml:space="preserve">encryption of </w:t>
      </w:r>
      <w:r w:rsidRPr="006C77CE">
        <w:rPr>
          <w:lang w:val="en-US"/>
        </w:rPr>
        <w:t>communication</w:t>
      </w:r>
      <w:r w:rsidR="00C54FEF" w:rsidRPr="006C77CE">
        <w:rPr>
          <w:lang w:val="en-US"/>
        </w:rPr>
        <w:t>.</w:t>
      </w:r>
    </w:p>
    <w:p w:rsidR="00C70A13" w:rsidRPr="006C77CE" w:rsidRDefault="00C70A13" w:rsidP="00380308">
      <w:pPr>
        <w:jc w:val="both"/>
        <w:rPr>
          <w:lang w:val="en-US"/>
        </w:rPr>
      </w:pPr>
      <w:r w:rsidRPr="006C77CE">
        <w:rPr>
          <w:lang w:val="en-US"/>
        </w:rPr>
        <w:t>SOAP: OTE use</w:t>
      </w:r>
      <w:r w:rsidR="00C54FEF" w:rsidRPr="006C77CE">
        <w:rPr>
          <w:lang w:val="en-US"/>
        </w:rPr>
        <w:t>s</w:t>
      </w:r>
      <w:r w:rsidRPr="006C77CE">
        <w:rPr>
          <w:lang w:val="en-US"/>
        </w:rPr>
        <w:t xml:space="preserve"> the CS OTE certificate (1</w:t>
      </w:r>
      <w:r w:rsidR="00C54FEF" w:rsidRPr="006C77CE">
        <w:rPr>
          <w:lang w:val="en-US"/>
        </w:rPr>
        <w:t xml:space="preserve">) for the signature </w:t>
      </w:r>
      <w:proofErr w:type="spellStart"/>
      <w:r w:rsidR="00C54FEF" w:rsidRPr="006C77CE">
        <w:rPr>
          <w:lang w:val="en-US"/>
        </w:rPr>
        <w:t>ws</w:t>
      </w:r>
      <w:proofErr w:type="spellEnd"/>
      <w:r w:rsidR="00C54FEF" w:rsidRPr="006C77CE">
        <w:rPr>
          <w:lang w:val="en-US"/>
        </w:rPr>
        <w:t>-security,</w:t>
      </w:r>
      <w:r w:rsidRPr="006C77CE">
        <w:rPr>
          <w:lang w:val="en-US"/>
        </w:rPr>
        <w:t xml:space="preserve"> eventually to sign an </w:t>
      </w:r>
      <w:r w:rsidR="00380308" w:rsidRPr="006C77CE">
        <w:rPr>
          <w:lang w:val="en-US"/>
        </w:rPr>
        <w:t xml:space="preserve">XML </w:t>
      </w:r>
      <w:r w:rsidR="00C54FEF" w:rsidRPr="006C77CE">
        <w:rPr>
          <w:lang w:val="en-US"/>
        </w:rPr>
        <w:t>message.</w:t>
      </w:r>
    </w:p>
    <w:p w:rsidR="00380308" w:rsidRPr="006C77CE" w:rsidRDefault="00C70A13" w:rsidP="00380308">
      <w:pPr>
        <w:pStyle w:val="Nadpis3"/>
        <w:rPr>
          <w:bCs w:val="0"/>
        </w:rPr>
      </w:pPr>
      <w:r w:rsidRPr="006C77CE">
        <w:rPr>
          <w:bCs w:val="0"/>
        </w:rPr>
        <w:t>Necessary changes:</w:t>
      </w:r>
    </w:p>
    <w:p w:rsidR="0008739A" w:rsidRPr="006C77CE" w:rsidRDefault="009C1E79" w:rsidP="00380308">
      <w:pPr>
        <w:jc w:val="both"/>
        <w:rPr>
          <w:lang w:val="en-US"/>
        </w:rPr>
      </w:pPr>
      <w:r w:rsidRPr="006C77CE">
        <w:rPr>
          <w:lang w:val="en-US"/>
        </w:rPr>
        <w:t>P</w:t>
      </w:r>
      <w:r w:rsidR="00C70A13" w:rsidRPr="006C77CE">
        <w:rPr>
          <w:lang w:val="en-US"/>
        </w:rPr>
        <w:t>articipant</w:t>
      </w:r>
      <w:r w:rsidRPr="006C77CE">
        <w:rPr>
          <w:lang w:val="en-US"/>
        </w:rPr>
        <w:t>s</w:t>
      </w:r>
      <w:r w:rsidR="00C70A13" w:rsidRPr="006C77CE">
        <w:rPr>
          <w:lang w:val="en-US"/>
        </w:rPr>
        <w:t xml:space="preserve"> ha</w:t>
      </w:r>
      <w:r w:rsidRPr="006C77CE">
        <w:rPr>
          <w:lang w:val="en-US"/>
        </w:rPr>
        <w:t>ve</w:t>
      </w:r>
      <w:r w:rsidR="00C70A13" w:rsidRPr="006C77CE">
        <w:rPr>
          <w:lang w:val="en-US"/>
        </w:rPr>
        <w:t xml:space="preserve"> to check if </w:t>
      </w:r>
      <w:r w:rsidRPr="006C77CE">
        <w:rPr>
          <w:lang w:val="en-US"/>
        </w:rPr>
        <w:t>they have</w:t>
      </w:r>
      <w:r w:rsidR="00C70A13" w:rsidRPr="006C77CE">
        <w:rPr>
          <w:lang w:val="en-US"/>
        </w:rPr>
        <w:t xml:space="preserve"> I.CA commercial authority</w:t>
      </w:r>
      <w:r w:rsidR="00E060C4" w:rsidRPr="006C77CE">
        <w:rPr>
          <w:lang w:val="en-US"/>
        </w:rPr>
        <w:t xml:space="preserve"> certificates</w:t>
      </w:r>
      <w:r w:rsidR="00C70A13" w:rsidRPr="006C77CE">
        <w:rPr>
          <w:lang w:val="en-US"/>
        </w:rPr>
        <w:t xml:space="preserve"> </w:t>
      </w:r>
      <w:r w:rsidR="00E060C4" w:rsidRPr="006C77CE">
        <w:rPr>
          <w:lang w:val="en-US"/>
        </w:rPr>
        <w:t xml:space="preserve">(4, 7) </w:t>
      </w:r>
      <w:r w:rsidR="00C70A13" w:rsidRPr="006C77CE">
        <w:rPr>
          <w:lang w:val="en-US"/>
        </w:rPr>
        <w:t xml:space="preserve">in the </w:t>
      </w:r>
      <w:proofErr w:type="spellStart"/>
      <w:r w:rsidR="006C77CE" w:rsidRPr="006C77CE">
        <w:rPr>
          <w:lang w:val="en-US"/>
        </w:rPr>
        <w:t>t</w:t>
      </w:r>
      <w:r w:rsidR="00C70A13" w:rsidRPr="006C77CE">
        <w:rPr>
          <w:lang w:val="en-US"/>
        </w:rPr>
        <w:t>ruststore</w:t>
      </w:r>
      <w:proofErr w:type="spellEnd"/>
      <w:r w:rsidR="00C70A13" w:rsidRPr="006C77CE">
        <w:rPr>
          <w:lang w:val="en-US"/>
        </w:rPr>
        <w:t xml:space="preserve"> for TLS client certificate authentication. If participant uses additional validation mechanism, it </w:t>
      </w:r>
      <w:r w:rsidRPr="006C77CE">
        <w:rPr>
          <w:lang w:val="en-US"/>
        </w:rPr>
        <w:t>has to be</w:t>
      </w:r>
      <w:r w:rsidR="00C70A13" w:rsidRPr="006C77CE">
        <w:rPr>
          <w:lang w:val="en-US"/>
        </w:rPr>
        <w:t xml:space="preserve"> adapt</w:t>
      </w:r>
      <w:r w:rsidRPr="006C77CE">
        <w:rPr>
          <w:lang w:val="en-US"/>
        </w:rPr>
        <w:t>ed</w:t>
      </w:r>
      <w:r w:rsidR="00C70A13" w:rsidRPr="006C77CE">
        <w:rPr>
          <w:lang w:val="en-US"/>
        </w:rPr>
        <w:t xml:space="preserve"> to new CS OTE Secure MIME (2) certificate, </w:t>
      </w:r>
      <w:r w:rsidRPr="006C77CE">
        <w:rPr>
          <w:lang w:val="en-US"/>
        </w:rPr>
        <w:t>e.g.</w:t>
      </w:r>
      <w:r w:rsidR="00C70A13" w:rsidRPr="006C77CE">
        <w:rPr>
          <w:lang w:val="en-US"/>
        </w:rPr>
        <w:t xml:space="preserve"> DN mapping to routing rules, certificate mapping (or just CN) to the system user. </w:t>
      </w:r>
    </w:p>
    <w:p w:rsidR="00380308" w:rsidRPr="006C77CE" w:rsidRDefault="003862B7" w:rsidP="00380308">
      <w:pPr>
        <w:jc w:val="both"/>
        <w:rPr>
          <w:lang w:val="en-US"/>
        </w:rPr>
      </w:pPr>
      <w:r w:rsidRPr="006C77CE">
        <w:rPr>
          <w:lang w:val="en-US"/>
        </w:rPr>
        <w:t xml:space="preserve">I.CA qualified authority certificates </w:t>
      </w:r>
      <w:r w:rsidR="00E060C4" w:rsidRPr="006C77CE">
        <w:rPr>
          <w:lang w:val="en-US"/>
        </w:rPr>
        <w:t xml:space="preserve">(5, 7) </w:t>
      </w:r>
      <w:r w:rsidRPr="006C77CE">
        <w:rPr>
          <w:lang w:val="en-US"/>
        </w:rPr>
        <w:t>must be added to the</w:t>
      </w:r>
      <w:r w:rsidR="00C70A13" w:rsidRPr="006C77CE">
        <w:rPr>
          <w:lang w:val="en-US"/>
        </w:rPr>
        <w:t xml:space="preserve"> </w:t>
      </w:r>
      <w:proofErr w:type="spellStart"/>
      <w:r w:rsidR="00C70A13" w:rsidRPr="006C77CE">
        <w:rPr>
          <w:lang w:val="en-US"/>
        </w:rPr>
        <w:t>ws</w:t>
      </w:r>
      <w:proofErr w:type="spellEnd"/>
      <w:r w:rsidR="00C70A13" w:rsidRPr="006C77CE">
        <w:rPr>
          <w:lang w:val="en-US"/>
        </w:rPr>
        <w:t>-security</w:t>
      </w:r>
      <w:r w:rsidRPr="006C77CE">
        <w:rPr>
          <w:lang w:val="en-US"/>
        </w:rPr>
        <w:t xml:space="preserve"> </w:t>
      </w:r>
      <w:proofErr w:type="spellStart"/>
      <w:r w:rsidRPr="006C77CE">
        <w:rPr>
          <w:lang w:val="en-US"/>
        </w:rPr>
        <w:t>truststore</w:t>
      </w:r>
      <w:proofErr w:type="spellEnd"/>
      <w:r w:rsidRPr="006C77CE">
        <w:rPr>
          <w:lang w:val="en-US"/>
        </w:rPr>
        <w:t>.</w:t>
      </w:r>
      <w:r w:rsidR="00C70A13" w:rsidRPr="006C77CE">
        <w:rPr>
          <w:lang w:val="en-US"/>
        </w:rPr>
        <w:t xml:space="preserve"> If participant uses </w:t>
      </w:r>
      <w:r w:rsidR="0008739A" w:rsidRPr="006C77CE">
        <w:rPr>
          <w:lang w:val="en-US"/>
        </w:rPr>
        <w:t>additional validation mechanism</w:t>
      </w:r>
      <w:r w:rsidR="00C70A13" w:rsidRPr="006C77CE">
        <w:rPr>
          <w:lang w:val="en-US"/>
        </w:rPr>
        <w:t xml:space="preserve">, </w:t>
      </w:r>
      <w:r w:rsidR="00FD7075" w:rsidRPr="006C77CE">
        <w:rPr>
          <w:lang w:val="en-US"/>
        </w:rPr>
        <w:t xml:space="preserve">it has to be adapted to new </w:t>
      </w:r>
      <w:r w:rsidR="00C70A13" w:rsidRPr="006C77CE">
        <w:rPr>
          <w:lang w:val="en-US"/>
        </w:rPr>
        <w:t>CS OTE certificate (1).</w:t>
      </w:r>
    </w:p>
    <w:p w:rsidR="00C70A13" w:rsidRPr="006C77CE" w:rsidRDefault="00FD7075" w:rsidP="00380308">
      <w:pPr>
        <w:jc w:val="both"/>
        <w:rPr>
          <w:lang w:val="en-US"/>
        </w:rPr>
      </w:pPr>
      <w:r w:rsidRPr="006C77CE">
        <w:rPr>
          <w:lang w:val="en-US"/>
        </w:rPr>
        <w:t>OTECA authority (6) has to remain in</w:t>
      </w:r>
      <w:r w:rsidR="00C70A13" w:rsidRPr="006C77CE">
        <w:rPr>
          <w:lang w:val="en-US"/>
        </w:rPr>
        <w:t xml:space="preserve"> </w:t>
      </w:r>
      <w:r w:rsidRPr="006C77CE">
        <w:rPr>
          <w:lang w:val="en-US"/>
        </w:rPr>
        <w:t xml:space="preserve">the </w:t>
      </w:r>
      <w:proofErr w:type="spellStart"/>
      <w:r w:rsidR="00C70A13" w:rsidRPr="006C77CE">
        <w:rPr>
          <w:lang w:val="en-US"/>
        </w:rPr>
        <w:t>trust</w:t>
      </w:r>
      <w:r w:rsidRPr="006C77CE">
        <w:rPr>
          <w:lang w:val="en-US"/>
        </w:rPr>
        <w:t>store</w:t>
      </w:r>
      <w:proofErr w:type="spellEnd"/>
      <w:r w:rsidR="00C70A13" w:rsidRPr="006C77CE">
        <w:rPr>
          <w:lang w:val="en-US"/>
        </w:rPr>
        <w:t xml:space="preserve"> because OTE server certificate (3) </w:t>
      </w:r>
      <w:r w:rsidRPr="006C77CE">
        <w:rPr>
          <w:lang w:val="en-US"/>
        </w:rPr>
        <w:t>still will be</w:t>
      </w:r>
      <w:r w:rsidR="00C70A13" w:rsidRPr="006C77CE">
        <w:rPr>
          <w:lang w:val="en-US"/>
        </w:rPr>
        <w:t xml:space="preserve"> used for encrypti</w:t>
      </w:r>
      <w:r w:rsidRPr="006C77CE">
        <w:rPr>
          <w:lang w:val="en-US"/>
        </w:rPr>
        <w:t>o</w:t>
      </w:r>
      <w:r w:rsidR="00C70A13" w:rsidRPr="006C77CE">
        <w:rPr>
          <w:lang w:val="en-US"/>
        </w:rPr>
        <w:t xml:space="preserve">n </w:t>
      </w:r>
      <w:r w:rsidRPr="006C77CE">
        <w:rPr>
          <w:lang w:val="en-US"/>
        </w:rPr>
        <w:t xml:space="preserve">of </w:t>
      </w:r>
      <w:r w:rsidR="00C70A13" w:rsidRPr="006C77CE">
        <w:rPr>
          <w:lang w:val="en-US"/>
        </w:rPr>
        <w:t xml:space="preserve">the connection </w:t>
      </w:r>
      <w:r w:rsidR="003862B7" w:rsidRPr="006C77CE">
        <w:rPr>
          <w:lang w:val="en-US"/>
        </w:rPr>
        <w:t xml:space="preserve">in </w:t>
      </w:r>
      <w:r w:rsidRPr="006C77CE">
        <w:rPr>
          <w:lang w:val="en-US"/>
        </w:rPr>
        <w:t xml:space="preserve">the </w:t>
      </w:r>
      <w:r w:rsidR="003862B7" w:rsidRPr="006C77CE">
        <w:rPr>
          <w:lang w:val="en-US"/>
        </w:rPr>
        <w:t>direction</w:t>
      </w:r>
      <w:r w:rsidR="00C70A13" w:rsidRPr="006C77CE">
        <w:rPr>
          <w:lang w:val="en-US"/>
        </w:rPr>
        <w:t xml:space="preserve"> </w:t>
      </w:r>
      <w:r w:rsidRPr="006C77CE">
        <w:rPr>
          <w:lang w:val="en-US"/>
        </w:rPr>
        <w:t>P</w:t>
      </w:r>
      <w:r w:rsidR="00C70A13" w:rsidRPr="006C77CE">
        <w:rPr>
          <w:lang w:val="en-US"/>
        </w:rPr>
        <w:t>articipant-&gt; OTE</w:t>
      </w:r>
      <w:r w:rsidR="0008739A" w:rsidRPr="006C77CE">
        <w:rPr>
          <w:lang w:val="en-US"/>
        </w:rPr>
        <w:t>.</w:t>
      </w:r>
    </w:p>
    <w:p w:rsidR="003862B7" w:rsidRPr="006C77CE" w:rsidRDefault="003862B7" w:rsidP="00E8155B">
      <w:pPr>
        <w:pStyle w:val="Nadpis1"/>
        <w:rPr>
          <w:lang w:val="en-US"/>
        </w:rPr>
      </w:pPr>
      <w:r w:rsidRPr="006C77CE">
        <w:rPr>
          <w:lang w:val="en-US"/>
        </w:rPr>
        <w:lastRenderedPageBreak/>
        <w:t>Client-server communication</w:t>
      </w:r>
    </w:p>
    <w:p w:rsidR="00E678F2" w:rsidRPr="006C77CE" w:rsidRDefault="003862B7" w:rsidP="00E678F2">
      <w:pPr>
        <w:jc w:val="both"/>
        <w:rPr>
          <w:lang w:val="en-US"/>
        </w:rPr>
      </w:pPr>
      <w:r w:rsidRPr="006C77CE">
        <w:rPr>
          <w:lang w:val="en-US"/>
        </w:rPr>
        <w:t xml:space="preserve">TLS: </w:t>
      </w:r>
      <w:r w:rsidR="00FD7075" w:rsidRPr="006C77CE">
        <w:rPr>
          <w:lang w:val="en-US"/>
        </w:rPr>
        <w:t>P</w:t>
      </w:r>
      <w:r w:rsidRPr="006C77CE">
        <w:rPr>
          <w:lang w:val="en-US"/>
        </w:rPr>
        <w:t>articipant calls OTE, using either a commercial certificate of authority supported for authentication, or does not need a certificate. CS OTE returns the OTECA certificate (3) to be used for communication encryption</w:t>
      </w:r>
    </w:p>
    <w:p w:rsidR="00E060C4" w:rsidRPr="006C77CE" w:rsidRDefault="00E060C4" w:rsidP="00E060C4">
      <w:pPr>
        <w:jc w:val="both"/>
        <w:rPr>
          <w:lang w:val="en-US"/>
        </w:rPr>
      </w:pPr>
      <w:r w:rsidRPr="006C77CE">
        <w:rPr>
          <w:lang w:val="en-US"/>
        </w:rPr>
        <w:t xml:space="preserve">SOAP: Participant uses qualified certificate for the </w:t>
      </w:r>
      <w:proofErr w:type="spellStart"/>
      <w:r w:rsidRPr="006C77CE">
        <w:rPr>
          <w:lang w:val="en-US"/>
        </w:rPr>
        <w:t>ws</w:t>
      </w:r>
      <w:proofErr w:type="spellEnd"/>
      <w:r w:rsidRPr="006C77CE">
        <w:rPr>
          <w:lang w:val="en-US"/>
        </w:rPr>
        <w:t>-security signature, eventually also to sign an XML message. Message returned from OTE will be signed by CS OTE (1) certificate.</w:t>
      </w:r>
    </w:p>
    <w:p w:rsidR="003862B7" w:rsidRPr="006C77CE" w:rsidRDefault="003862B7" w:rsidP="00E8155B">
      <w:pPr>
        <w:pStyle w:val="Nadpis3"/>
        <w:rPr>
          <w:lang w:val="en-US"/>
        </w:rPr>
      </w:pPr>
      <w:r w:rsidRPr="006C77CE">
        <w:rPr>
          <w:lang w:val="en-US"/>
        </w:rPr>
        <w:t>Necessary changes:</w:t>
      </w:r>
    </w:p>
    <w:p w:rsidR="00E060C4" w:rsidRPr="006C77CE" w:rsidRDefault="00E060C4" w:rsidP="00E060C4">
      <w:pPr>
        <w:jc w:val="both"/>
        <w:rPr>
          <w:lang w:val="en-US"/>
        </w:rPr>
      </w:pPr>
      <w:r w:rsidRPr="006C77CE">
        <w:rPr>
          <w:lang w:val="en-US"/>
        </w:rPr>
        <w:t xml:space="preserve">I.CA qualified authority certificates (5, 7) must be added to the </w:t>
      </w:r>
      <w:proofErr w:type="spellStart"/>
      <w:r w:rsidRPr="006C77CE">
        <w:rPr>
          <w:lang w:val="en-US"/>
        </w:rPr>
        <w:t>ws</w:t>
      </w:r>
      <w:proofErr w:type="spellEnd"/>
      <w:r w:rsidRPr="006C77CE">
        <w:rPr>
          <w:lang w:val="en-US"/>
        </w:rPr>
        <w:t xml:space="preserve">-security </w:t>
      </w:r>
      <w:proofErr w:type="spellStart"/>
      <w:r w:rsidRPr="006C77CE">
        <w:rPr>
          <w:lang w:val="en-US"/>
        </w:rPr>
        <w:t>truststore</w:t>
      </w:r>
      <w:proofErr w:type="spellEnd"/>
      <w:r w:rsidRPr="006C77CE">
        <w:rPr>
          <w:lang w:val="en-US"/>
        </w:rPr>
        <w:t>. If participant uses additional validation mechanism, it has to be adapted to new CS OTE certificate (1).</w:t>
      </w:r>
    </w:p>
    <w:p w:rsidR="0008739A" w:rsidRPr="00380308" w:rsidRDefault="0008739A" w:rsidP="0008739A">
      <w:pPr>
        <w:jc w:val="both"/>
        <w:rPr>
          <w:lang w:val="en-US"/>
        </w:rPr>
      </w:pPr>
      <w:r w:rsidRPr="006C77CE">
        <w:rPr>
          <w:lang w:val="en-US"/>
        </w:rPr>
        <w:t xml:space="preserve">OTECA authority (6) has to remain in the </w:t>
      </w:r>
      <w:proofErr w:type="spellStart"/>
      <w:r w:rsidRPr="006C77CE">
        <w:rPr>
          <w:lang w:val="en-US"/>
        </w:rPr>
        <w:t>truststore</w:t>
      </w:r>
      <w:proofErr w:type="spellEnd"/>
      <w:r w:rsidRPr="006C77CE">
        <w:rPr>
          <w:lang w:val="en-US"/>
        </w:rPr>
        <w:t xml:space="preserve"> because</w:t>
      </w:r>
      <w:r w:rsidRPr="00380308">
        <w:rPr>
          <w:lang w:val="en-US"/>
        </w:rPr>
        <w:t xml:space="preserve"> OTE server certificate (3) </w:t>
      </w:r>
      <w:r>
        <w:rPr>
          <w:lang w:val="en-US"/>
        </w:rPr>
        <w:t xml:space="preserve">still will </w:t>
      </w:r>
      <w:r w:rsidRPr="00380308">
        <w:rPr>
          <w:lang w:val="en-US"/>
        </w:rPr>
        <w:t>be used for encrypti</w:t>
      </w:r>
      <w:r>
        <w:rPr>
          <w:lang w:val="en-US"/>
        </w:rPr>
        <w:t>o</w:t>
      </w:r>
      <w:r w:rsidRPr="00380308">
        <w:rPr>
          <w:lang w:val="en-US"/>
        </w:rPr>
        <w:t xml:space="preserve">n </w:t>
      </w:r>
      <w:r>
        <w:rPr>
          <w:lang w:val="en-US"/>
        </w:rPr>
        <w:t xml:space="preserve">of </w:t>
      </w:r>
      <w:r w:rsidRPr="00380308">
        <w:rPr>
          <w:lang w:val="en-US"/>
        </w:rPr>
        <w:t xml:space="preserve">the connection in </w:t>
      </w:r>
      <w:r>
        <w:rPr>
          <w:lang w:val="en-US"/>
        </w:rPr>
        <w:t xml:space="preserve">the </w:t>
      </w:r>
      <w:r w:rsidRPr="00380308">
        <w:rPr>
          <w:lang w:val="en-US"/>
        </w:rPr>
        <w:t xml:space="preserve">direction </w:t>
      </w:r>
      <w:r>
        <w:rPr>
          <w:lang w:val="en-US"/>
        </w:rPr>
        <w:t>P</w:t>
      </w:r>
      <w:r w:rsidRPr="00380308">
        <w:rPr>
          <w:lang w:val="en-US"/>
        </w:rPr>
        <w:t>articipant-&gt; OTE</w:t>
      </w:r>
    </w:p>
    <w:p w:rsidR="00DE41C4" w:rsidRPr="00380308" w:rsidRDefault="00DE41C4" w:rsidP="00E8155B">
      <w:pPr>
        <w:pStyle w:val="Nadpis1"/>
        <w:rPr>
          <w:lang w:val="en-US"/>
        </w:rPr>
      </w:pPr>
      <w:r w:rsidRPr="00380308">
        <w:rPr>
          <w:lang w:val="en-US"/>
        </w:rPr>
        <w:t xml:space="preserve">SMTP </w:t>
      </w:r>
      <w:r w:rsidR="00E678F2">
        <w:rPr>
          <w:lang w:val="en-US"/>
        </w:rPr>
        <w:t>e-</w:t>
      </w:r>
      <w:r w:rsidRPr="00380308">
        <w:rPr>
          <w:lang w:val="en-US"/>
        </w:rPr>
        <w:t>mail communication</w:t>
      </w:r>
    </w:p>
    <w:p w:rsidR="00DE41C4" w:rsidRPr="00A06820" w:rsidRDefault="00DE41C4" w:rsidP="00E8155B">
      <w:pPr>
        <w:pStyle w:val="Nadpis3"/>
        <w:rPr>
          <w:lang w:val="en-US"/>
        </w:rPr>
      </w:pPr>
      <w:r w:rsidRPr="00A06820">
        <w:rPr>
          <w:lang w:val="en-US"/>
        </w:rPr>
        <w:t xml:space="preserve">Direction </w:t>
      </w:r>
      <w:r w:rsidR="001C7167" w:rsidRPr="00A06820">
        <w:rPr>
          <w:lang w:val="en-US"/>
        </w:rPr>
        <w:t>participant</w:t>
      </w:r>
      <w:r w:rsidRPr="00A06820">
        <w:rPr>
          <w:lang w:val="en-US"/>
        </w:rPr>
        <w:t>-&gt;OTE</w:t>
      </w:r>
    </w:p>
    <w:p w:rsidR="00DE41C4" w:rsidRPr="00E678F2" w:rsidRDefault="001C7167" w:rsidP="00E678F2">
      <w:pPr>
        <w:jc w:val="both"/>
        <w:rPr>
          <w:lang w:val="en-US"/>
        </w:rPr>
      </w:pPr>
      <w:r w:rsidRPr="00E678F2">
        <w:rPr>
          <w:lang w:val="en-US"/>
        </w:rPr>
        <w:t>Participant</w:t>
      </w:r>
      <w:r w:rsidR="00DE41C4" w:rsidRPr="00E678F2">
        <w:rPr>
          <w:lang w:val="en-US"/>
        </w:rPr>
        <w:t xml:space="preserve"> sign</w:t>
      </w:r>
      <w:r w:rsidR="009C1E79">
        <w:rPr>
          <w:lang w:val="en-US"/>
        </w:rPr>
        <w:t>s</w:t>
      </w:r>
      <w:r w:rsidR="00DE41C4" w:rsidRPr="00E678F2">
        <w:rPr>
          <w:lang w:val="en-US"/>
        </w:rPr>
        <w:t xml:space="preserve"> the mail by his qualified certificate and encrypt it with the CS OTE secure MIME certificate (2)</w:t>
      </w:r>
    </w:p>
    <w:p w:rsidR="00DE41C4" w:rsidRPr="00A06820" w:rsidRDefault="00DE41C4" w:rsidP="00E8155B">
      <w:pPr>
        <w:pStyle w:val="Nadpis3"/>
        <w:rPr>
          <w:lang w:val="en-US"/>
        </w:rPr>
      </w:pPr>
      <w:r w:rsidRPr="00A06820">
        <w:rPr>
          <w:lang w:val="en-US"/>
        </w:rPr>
        <w:t>Direction OTE-&gt;</w:t>
      </w:r>
      <w:r w:rsidR="001C7167" w:rsidRPr="00A06820">
        <w:rPr>
          <w:lang w:val="en-US"/>
        </w:rPr>
        <w:t>participant</w:t>
      </w:r>
    </w:p>
    <w:p w:rsidR="00DE41C4" w:rsidRPr="00A06820" w:rsidRDefault="00DE41C4" w:rsidP="00E678F2">
      <w:pPr>
        <w:jc w:val="both"/>
        <w:rPr>
          <w:lang w:val="en-US"/>
        </w:rPr>
      </w:pPr>
      <w:r w:rsidRPr="00A06820">
        <w:rPr>
          <w:lang w:val="en-US"/>
        </w:rPr>
        <w:t>OTE sign</w:t>
      </w:r>
      <w:r w:rsidR="009C1E79">
        <w:rPr>
          <w:lang w:val="en-US"/>
        </w:rPr>
        <w:t>s</w:t>
      </w:r>
      <w:r w:rsidRPr="00A06820">
        <w:rPr>
          <w:lang w:val="en-US"/>
        </w:rPr>
        <w:t xml:space="preserve"> </w:t>
      </w:r>
      <w:r w:rsidR="009C1E79">
        <w:rPr>
          <w:lang w:val="en-US"/>
        </w:rPr>
        <w:t>e-</w:t>
      </w:r>
      <w:r w:rsidRPr="00A06820">
        <w:rPr>
          <w:lang w:val="en-US"/>
        </w:rPr>
        <w:t>mail by CS OTE (1) ce</w:t>
      </w:r>
      <w:bookmarkStart w:id="0" w:name="_GoBack"/>
      <w:bookmarkEnd w:id="0"/>
      <w:r w:rsidRPr="00A06820">
        <w:rPr>
          <w:lang w:val="en-US"/>
        </w:rPr>
        <w:t xml:space="preserve">rtificate and encrypt it with </w:t>
      </w:r>
      <w:r w:rsidR="009C1E79" w:rsidRPr="00A06820">
        <w:rPr>
          <w:lang w:val="en-US"/>
        </w:rPr>
        <w:t>participant’s</w:t>
      </w:r>
      <w:r w:rsidRPr="00A06820">
        <w:rPr>
          <w:lang w:val="en-US"/>
        </w:rPr>
        <w:t xml:space="preserve"> commercial certificate</w:t>
      </w:r>
      <w:r w:rsidR="009C1E79">
        <w:rPr>
          <w:lang w:val="en-US"/>
        </w:rPr>
        <w:t>.</w:t>
      </w:r>
    </w:p>
    <w:p w:rsidR="00DE41C4" w:rsidRPr="00A06820" w:rsidRDefault="00DE41C4" w:rsidP="00E8155B">
      <w:pPr>
        <w:pStyle w:val="Nadpis3"/>
        <w:rPr>
          <w:lang w:val="en-US"/>
        </w:rPr>
      </w:pPr>
      <w:r w:rsidRPr="00A06820">
        <w:rPr>
          <w:lang w:val="en-US"/>
        </w:rPr>
        <w:t>Necessary changes:</w:t>
      </w:r>
    </w:p>
    <w:p w:rsidR="00DE41C4" w:rsidRPr="009C1E79" w:rsidRDefault="009C1E79" w:rsidP="00E678F2">
      <w:pPr>
        <w:jc w:val="both"/>
        <w:rPr>
          <w:b/>
          <w:lang w:val="en-US"/>
        </w:rPr>
      </w:pPr>
      <w:r w:rsidRPr="00A06820">
        <w:rPr>
          <w:lang w:val="en-US"/>
        </w:rPr>
        <w:t>Participants have</w:t>
      </w:r>
      <w:r>
        <w:rPr>
          <w:lang w:val="en-US"/>
        </w:rPr>
        <w:t xml:space="preserve"> to</w:t>
      </w:r>
      <w:r w:rsidR="00DE41C4" w:rsidRPr="00A06820">
        <w:rPr>
          <w:lang w:val="en-US"/>
        </w:rPr>
        <w:t xml:space="preserve"> change CS OTE secure MIME</w:t>
      </w:r>
      <w:r>
        <w:rPr>
          <w:lang w:val="en-US"/>
        </w:rPr>
        <w:t xml:space="preserve"> </w:t>
      </w:r>
      <w:r w:rsidR="00DE41C4" w:rsidRPr="00A06820">
        <w:rPr>
          <w:lang w:val="en-US"/>
        </w:rPr>
        <w:t>(2)</w:t>
      </w:r>
      <w:r>
        <w:rPr>
          <w:lang w:val="en-US"/>
        </w:rPr>
        <w:t xml:space="preserve"> </w:t>
      </w:r>
      <w:r w:rsidR="00B26583">
        <w:rPr>
          <w:lang w:val="en-US"/>
        </w:rPr>
        <w:t>in their</w:t>
      </w:r>
      <w:r w:rsidR="00DE41C4" w:rsidRPr="00A06820">
        <w:rPr>
          <w:lang w:val="en-US"/>
        </w:rPr>
        <w:t xml:space="preserve"> </w:t>
      </w:r>
      <w:r>
        <w:rPr>
          <w:lang w:val="en-US"/>
        </w:rPr>
        <w:t>e-</w:t>
      </w:r>
      <w:r w:rsidR="00DE41C4" w:rsidRPr="00A06820">
        <w:rPr>
          <w:lang w:val="en-US"/>
        </w:rPr>
        <w:t xml:space="preserve">mail </w:t>
      </w:r>
      <w:proofErr w:type="spellStart"/>
      <w:r w:rsidR="00DE41C4" w:rsidRPr="00A06820">
        <w:rPr>
          <w:lang w:val="en-US"/>
        </w:rPr>
        <w:t>client</w:t>
      </w:r>
      <w:r w:rsidR="00B26583">
        <w:rPr>
          <w:lang w:val="en-US"/>
        </w:rPr>
        <w:t>s</w:t>
      </w:r>
      <w:r>
        <w:rPr>
          <w:lang w:val="en-US"/>
        </w:rPr>
        <w:t>.</w:t>
      </w:r>
      <w:r w:rsidR="000D346E">
        <w:rPr>
          <w:lang w:val="en-US"/>
        </w:rPr>
        <w:t>Participants</w:t>
      </w:r>
      <w:proofErr w:type="spellEnd"/>
      <w:r w:rsidR="000D346E">
        <w:rPr>
          <w:lang w:val="en-US"/>
        </w:rPr>
        <w:t xml:space="preserve"> have to install I.CA root Authority in to the internet explorer (windows </w:t>
      </w:r>
      <w:proofErr w:type="spellStart"/>
      <w:r w:rsidR="000D346E">
        <w:rPr>
          <w:lang w:val="en-US"/>
        </w:rPr>
        <w:t>trustsotre</w:t>
      </w:r>
      <w:proofErr w:type="spellEnd"/>
      <w:r w:rsidR="000D346E">
        <w:rPr>
          <w:lang w:val="en-US"/>
        </w:rPr>
        <w:t xml:space="preserve">) in to the root authorities and </w:t>
      </w:r>
      <w:r w:rsidR="000D346E" w:rsidRPr="00E678F2">
        <w:rPr>
          <w:rFonts w:cs="Arial"/>
          <w:color w:val="222222"/>
          <w:lang w:val="en-US"/>
        </w:rPr>
        <w:t>Commercial I.CA Intermediate Authority</w:t>
      </w:r>
      <w:r w:rsidR="000D346E">
        <w:rPr>
          <w:rFonts w:cs="Arial"/>
          <w:color w:val="222222"/>
          <w:lang w:val="en-US"/>
        </w:rPr>
        <w:t xml:space="preserve">(4) and </w:t>
      </w:r>
      <w:r w:rsidR="000D346E" w:rsidRPr="00E678F2">
        <w:rPr>
          <w:rFonts w:cs="Arial"/>
          <w:color w:val="222222"/>
          <w:lang w:val="en-US"/>
        </w:rPr>
        <w:t>Qualified I.CA Intermediate Authority</w:t>
      </w:r>
      <w:r w:rsidR="000D346E">
        <w:rPr>
          <w:rFonts w:cs="Arial"/>
          <w:color w:val="222222"/>
          <w:lang w:val="en-US"/>
        </w:rPr>
        <w:t>(5) in to the Intermediate Authorities.</w:t>
      </w:r>
    </w:p>
    <w:p w:rsidR="009C1E79" w:rsidRPr="009C1E79" w:rsidRDefault="009C1E79" w:rsidP="00E678F2">
      <w:pPr>
        <w:jc w:val="both"/>
        <w:rPr>
          <w:lang w:val="en-US"/>
        </w:rPr>
      </w:pPr>
    </w:p>
    <w:p w:rsidR="00DE41C4" w:rsidRPr="006C77CE" w:rsidRDefault="00DE41C4" w:rsidP="00E678F2">
      <w:pPr>
        <w:jc w:val="both"/>
        <w:rPr>
          <w:b/>
          <w:u w:val="single"/>
          <w:lang w:val="en-US"/>
        </w:rPr>
      </w:pPr>
      <w:r w:rsidRPr="006C77CE">
        <w:rPr>
          <w:b/>
          <w:u w:val="single"/>
          <w:lang w:val="en-US"/>
        </w:rPr>
        <w:t>Certificate references valid from 23.8.2017:</w:t>
      </w:r>
    </w:p>
    <w:p w:rsidR="00E8155B" w:rsidRPr="00E678F2" w:rsidRDefault="00DE41C4" w:rsidP="00E678F2">
      <w:pPr>
        <w:pStyle w:val="Odstavecseseznamem"/>
        <w:numPr>
          <w:ilvl w:val="0"/>
          <w:numId w:val="1"/>
        </w:numPr>
        <w:rPr>
          <w:lang w:val="en-US"/>
        </w:rPr>
      </w:pPr>
      <w:r w:rsidRPr="00E678F2">
        <w:rPr>
          <w:lang w:val="en-US"/>
        </w:rPr>
        <w:t xml:space="preserve">CS OTE – </w:t>
      </w:r>
      <w:hyperlink r:id="rId6" w:history="1">
        <w:r w:rsidR="00E8155B" w:rsidRPr="00E678F2">
          <w:rPr>
            <w:rStyle w:val="Hypertextovodkaz"/>
            <w:lang w:val="en-US"/>
          </w:rPr>
          <w:t>http://www.ote-cr.cz/registrace-a-smlouvy/pristup-do-cs-ote/files-konfigurace-pc/csote-2017.cer</w:t>
        </w:r>
      </w:hyperlink>
      <w:r w:rsidR="00E8155B" w:rsidRPr="00E678F2">
        <w:rPr>
          <w:lang w:val="en-US"/>
        </w:rPr>
        <w:t xml:space="preserve"> </w:t>
      </w:r>
    </w:p>
    <w:p w:rsidR="00DE41C4" w:rsidRPr="00E678F2" w:rsidRDefault="00DE41C4" w:rsidP="00E678F2">
      <w:pPr>
        <w:pStyle w:val="Odstavecseseznamem"/>
        <w:numPr>
          <w:ilvl w:val="0"/>
          <w:numId w:val="1"/>
        </w:numPr>
        <w:rPr>
          <w:lang w:val="en-US"/>
        </w:rPr>
      </w:pPr>
      <w:r w:rsidRPr="00E678F2">
        <w:rPr>
          <w:lang w:val="en-US"/>
        </w:rPr>
        <w:t xml:space="preserve">CSOTE Secure MIME – </w:t>
      </w:r>
      <w:hyperlink r:id="rId7" w:history="1">
        <w:r w:rsidR="00E8155B" w:rsidRPr="00E678F2">
          <w:rPr>
            <w:rStyle w:val="Hypertextovodkaz"/>
            <w:lang w:val="en-US"/>
          </w:rPr>
          <w:t>http://www.ote-cr.cz/registrace-a-smlouvy/pristup-do-cs-ote/files-konfigurace-pc/csote-smime-2017.cer</w:t>
        </w:r>
      </w:hyperlink>
    </w:p>
    <w:p w:rsidR="00DE41C4" w:rsidRPr="00E678F2" w:rsidRDefault="00DE41C4" w:rsidP="00E678F2">
      <w:pPr>
        <w:pStyle w:val="Odstavecseseznamem"/>
        <w:numPr>
          <w:ilvl w:val="0"/>
          <w:numId w:val="1"/>
        </w:numPr>
        <w:rPr>
          <w:lang w:val="en-US"/>
        </w:rPr>
      </w:pPr>
      <w:r w:rsidRPr="00E678F2">
        <w:rPr>
          <w:lang w:val="en-US"/>
        </w:rPr>
        <w:t xml:space="preserve">OTECA </w:t>
      </w:r>
      <w:r w:rsidR="00E678F2">
        <w:rPr>
          <w:lang w:val="en-US"/>
        </w:rPr>
        <w:t xml:space="preserve">- </w:t>
      </w:r>
      <w:r w:rsidR="00E678F2" w:rsidRPr="00E678F2">
        <w:rPr>
          <w:lang w:val="en-US"/>
        </w:rPr>
        <w:t xml:space="preserve">OTE </w:t>
      </w:r>
      <w:r w:rsidRPr="00E678F2">
        <w:rPr>
          <w:lang w:val="en-US"/>
        </w:rPr>
        <w:t xml:space="preserve">server certificate </w:t>
      </w:r>
      <w:r w:rsidR="00E678F2">
        <w:rPr>
          <w:lang w:val="en-US"/>
        </w:rPr>
        <w:t>– no change</w:t>
      </w:r>
    </w:p>
    <w:p w:rsidR="00E678F2" w:rsidRPr="00E678F2" w:rsidRDefault="00DE41C4" w:rsidP="00DE41C4">
      <w:pPr>
        <w:rPr>
          <w:rFonts w:cs="Arial"/>
          <w:color w:val="222222"/>
          <w:lang w:val="en-US"/>
        </w:rPr>
      </w:pPr>
      <w:r w:rsidRPr="00E678F2">
        <w:rPr>
          <w:rFonts w:cs="Arial"/>
          <w:color w:val="222222"/>
          <w:lang w:val="en-US"/>
        </w:rPr>
        <w:t>Root Authorities</w:t>
      </w:r>
    </w:p>
    <w:p w:rsidR="00E8155B" w:rsidRPr="00E678F2" w:rsidRDefault="00DE41C4" w:rsidP="00E678F2">
      <w:pPr>
        <w:pStyle w:val="Odstavecseseznamem"/>
        <w:numPr>
          <w:ilvl w:val="0"/>
          <w:numId w:val="1"/>
        </w:numPr>
        <w:rPr>
          <w:rFonts w:cs="Arial"/>
          <w:color w:val="222222"/>
          <w:lang w:val="en-US"/>
        </w:rPr>
      </w:pPr>
      <w:r w:rsidRPr="00E678F2">
        <w:rPr>
          <w:rFonts w:cs="Arial"/>
          <w:color w:val="222222"/>
          <w:lang w:val="en-US"/>
        </w:rPr>
        <w:t>Commercial I.CA Intermediate Authority</w:t>
      </w:r>
      <w:r w:rsidR="00E8155B" w:rsidRPr="00E678F2">
        <w:rPr>
          <w:rFonts w:cs="Arial"/>
          <w:color w:val="222222"/>
          <w:lang w:val="en-US"/>
        </w:rPr>
        <w:t xml:space="preserve"> - </w:t>
      </w:r>
      <w:hyperlink r:id="rId8" w:history="1">
        <w:r w:rsidR="00E8155B" w:rsidRPr="00E678F2">
          <w:rPr>
            <w:rStyle w:val="Hypertextovodkaz"/>
            <w:rFonts w:cs="Arial"/>
            <w:lang w:val="en-US"/>
          </w:rPr>
          <w:t>http://www.ica.cz/CA-for-commercial-services</w:t>
        </w:r>
      </w:hyperlink>
    </w:p>
    <w:p w:rsidR="00E8155B" w:rsidRPr="00E678F2" w:rsidRDefault="00DE41C4" w:rsidP="00E678F2">
      <w:pPr>
        <w:pStyle w:val="Odstavecseseznamem"/>
        <w:numPr>
          <w:ilvl w:val="0"/>
          <w:numId w:val="1"/>
        </w:numPr>
        <w:rPr>
          <w:rFonts w:cs="Arial"/>
          <w:color w:val="222222"/>
          <w:lang w:val="en-US"/>
        </w:rPr>
      </w:pPr>
      <w:r w:rsidRPr="00E678F2">
        <w:rPr>
          <w:rFonts w:cs="Arial"/>
          <w:color w:val="222222"/>
          <w:lang w:val="en-US"/>
        </w:rPr>
        <w:t>Qualified I.CA Intermediate Authority</w:t>
      </w:r>
      <w:r w:rsidR="00E8155B" w:rsidRPr="00E678F2">
        <w:rPr>
          <w:rFonts w:cs="Arial"/>
          <w:color w:val="222222"/>
          <w:lang w:val="en-US"/>
        </w:rPr>
        <w:t xml:space="preserve"> - </w:t>
      </w:r>
      <w:hyperlink r:id="rId9" w:history="1">
        <w:r w:rsidR="00E8155B" w:rsidRPr="00E678F2">
          <w:rPr>
            <w:rStyle w:val="Hypertextovodkaz"/>
            <w:rFonts w:cs="Arial"/>
            <w:lang w:val="en-US"/>
          </w:rPr>
          <w:t>http://www.ica.cz/CA-for-qualified-services</w:t>
        </w:r>
      </w:hyperlink>
    </w:p>
    <w:p w:rsidR="00E8155B" w:rsidRPr="00E678F2" w:rsidRDefault="00DE41C4" w:rsidP="00E678F2">
      <w:pPr>
        <w:pStyle w:val="Odstavecseseznamem"/>
        <w:numPr>
          <w:ilvl w:val="0"/>
          <w:numId w:val="1"/>
        </w:numPr>
        <w:rPr>
          <w:rFonts w:cs="Arial"/>
          <w:color w:val="222222"/>
          <w:lang w:val="en-US"/>
        </w:rPr>
      </w:pPr>
      <w:r w:rsidRPr="00E678F2">
        <w:rPr>
          <w:rFonts w:cs="Arial"/>
          <w:color w:val="222222"/>
          <w:lang w:val="en-US"/>
        </w:rPr>
        <w:t>OTECA root authority</w:t>
      </w:r>
      <w:r w:rsidR="00E8155B" w:rsidRPr="00E678F2">
        <w:rPr>
          <w:rFonts w:cs="Arial"/>
          <w:color w:val="222222"/>
          <w:lang w:val="en-US"/>
        </w:rPr>
        <w:t xml:space="preserve"> - </w:t>
      </w:r>
      <w:hyperlink r:id="rId10" w:history="1">
        <w:r w:rsidR="00E8155B" w:rsidRPr="00E678F2">
          <w:rPr>
            <w:rStyle w:val="Hypertextovodkaz"/>
            <w:rFonts w:cs="Arial"/>
            <w:lang w:val="en-US"/>
          </w:rPr>
          <w:t>http://www.ote-cr.cz/registrace-a-smlouvy/pristup-do-cs-ote/files-konfigurace-pc/oteca_2010.cer</w:t>
        </w:r>
      </w:hyperlink>
    </w:p>
    <w:p w:rsidR="00DE41C4" w:rsidRPr="00E678F2" w:rsidRDefault="00DE41C4" w:rsidP="00DE41C4">
      <w:pPr>
        <w:pStyle w:val="Odstavecseseznamem"/>
        <w:numPr>
          <w:ilvl w:val="0"/>
          <w:numId w:val="1"/>
        </w:numPr>
        <w:rPr>
          <w:lang w:val="en-US"/>
        </w:rPr>
      </w:pPr>
      <w:r w:rsidRPr="00E678F2">
        <w:rPr>
          <w:rFonts w:cs="Arial"/>
          <w:color w:val="222222"/>
          <w:lang w:val="en-US"/>
        </w:rPr>
        <w:t>Root Authority I.CA</w:t>
      </w:r>
      <w:r w:rsidR="00E8155B" w:rsidRPr="00E678F2">
        <w:rPr>
          <w:rFonts w:cs="Arial"/>
          <w:color w:val="222222"/>
          <w:lang w:val="en-US"/>
        </w:rPr>
        <w:t xml:space="preserve"> - </w:t>
      </w:r>
      <w:hyperlink r:id="rId11" w:history="1">
        <w:r w:rsidR="00E8155B" w:rsidRPr="00E678F2">
          <w:rPr>
            <w:rStyle w:val="Hypertextovodkaz"/>
            <w:rFonts w:cs="Arial"/>
            <w:lang w:val="en-US"/>
          </w:rPr>
          <w:t>http://www.ica.cz/HCA-root-en</w:t>
        </w:r>
      </w:hyperlink>
    </w:p>
    <w:sectPr w:rsidR="00DE41C4" w:rsidRPr="00E67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0632B"/>
    <w:multiLevelType w:val="hybridMultilevel"/>
    <w:tmpl w:val="5BE27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340CC"/>
    <w:multiLevelType w:val="hybridMultilevel"/>
    <w:tmpl w:val="A5CE3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ED"/>
    <w:rsid w:val="0008739A"/>
    <w:rsid w:val="000D346E"/>
    <w:rsid w:val="001C7167"/>
    <w:rsid w:val="00380308"/>
    <w:rsid w:val="003862B7"/>
    <w:rsid w:val="006C77CE"/>
    <w:rsid w:val="007C2B16"/>
    <w:rsid w:val="00802928"/>
    <w:rsid w:val="008F7650"/>
    <w:rsid w:val="009C1E79"/>
    <w:rsid w:val="00A06820"/>
    <w:rsid w:val="00B26583"/>
    <w:rsid w:val="00C54FEF"/>
    <w:rsid w:val="00C70A13"/>
    <w:rsid w:val="00D777ED"/>
    <w:rsid w:val="00DE41C4"/>
    <w:rsid w:val="00E060C4"/>
    <w:rsid w:val="00E678F2"/>
    <w:rsid w:val="00E8155B"/>
    <w:rsid w:val="00FA6BDF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62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62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70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70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3862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386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horttext">
    <w:name w:val="short_text"/>
    <w:basedOn w:val="Standardnpsmoodstavce"/>
    <w:rsid w:val="00DE41C4"/>
  </w:style>
  <w:style w:type="character" w:styleId="Hypertextovodkaz">
    <w:name w:val="Hyperlink"/>
    <w:basedOn w:val="Standardnpsmoodstavce"/>
    <w:uiPriority w:val="99"/>
    <w:unhideWhenUsed/>
    <w:rsid w:val="00E8155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8155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678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62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62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70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70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3862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386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horttext">
    <w:name w:val="short_text"/>
    <w:basedOn w:val="Standardnpsmoodstavce"/>
    <w:rsid w:val="00DE41C4"/>
  </w:style>
  <w:style w:type="character" w:styleId="Hypertextovodkaz">
    <w:name w:val="Hyperlink"/>
    <w:basedOn w:val="Standardnpsmoodstavce"/>
    <w:uiPriority w:val="99"/>
    <w:unhideWhenUsed/>
    <w:rsid w:val="00E8155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8155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678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83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5451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21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7684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60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.cz/CA-for-commercial-servic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e-cr.cz/registrace-a-smlouvy/pristup-do-cs-ote/files-konfigurace-pc/csote-smime-2017.c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e-cr.cz/registrace-a-smlouvy/pristup-do-cs-ote/files-konfigurace-pc/csote-2017.cer" TargetMode="External"/><Relationship Id="rId11" Type="http://schemas.openxmlformats.org/officeDocument/2006/relationships/hyperlink" Target="http://www.ica.cz/HCA-root-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te-cr.cz/registrace-a-smlouvy/pristup-do-cs-ote/files-konfigurace-pc/oteca_2010.c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a.cz/CA-for-qualified-service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OTE, a.s.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Kobliha, Jan</dc:creator>
  <cp:lastModifiedBy>Kobliha, Jan</cp:lastModifiedBy>
  <cp:revision>9</cp:revision>
  <dcterms:created xsi:type="dcterms:W3CDTF">2017-08-18T08:47:00Z</dcterms:created>
  <dcterms:modified xsi:type="dcterms:W3CDTF">2017-08-23T09:35:00Z</dcterms:modified>
</cp:coreProperties>
</file>