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2" w:rsidRPr="00F875C6" w:rsidRDefault="0029447C" w:rsidP="00DE5E52">
      <w:pPr>
        <w:jc w:val="center"/>
        <w:rPr>
          <w:rFonts w:ascii="Gill Sans Ultra Bold Condensed" w:hAnsi="Gill Sans Ultra Bold Condensed"/>
          <w:lang w:val="en-GB"/>
        </w:rPr>
      </w:pPr>
      <w:bookmarkStart w:id="0" w:name="_GoBack"/>
      <w:bookmarkEnd w:id="0"/>
      <w:r w:rsidRPr="00F875C6">
        <w:rPr>
          <w:rFonts w:ascii="Gill Sans Ultra Bold Condensed" w:hAnsi="Gill Sans Ultra Bold Condensed"/>
          <w:lang w:val="en-GB"/>
        </w:rPr>
        <w:t>IBALANCE TRANFER</w:t>
      </w:r>
      <w:r w:rsidR="00DE5E52" w:rsidRPr="00F875C6">
        <w:rPr>
          <w:rFonts w:ascii="Gill Sans Ultra Bold Condensed" w:hAnsi="Gill Sans Ultra Bold Condensed"/>
          <w:lang w:val="en-GB"/>
        </w:rPr>
        <w:t xml:space="preserve"> MANUAL</w:t>
      </w:r>
    </w:p>
    <w:p w:rsidR="00DE5E52" w:rsidRPr="00F875C6" w:rsidRDefault="004F5001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lang w:val="en-GB"/>
        </w:rPr>
        <w:t>Log into OTE system (CS OTE) t</w:t>
      </w:r>
      <w:r w:rsidR="005E3F07" w:rsidRPr="00F875C6">
        <w:rPr>
          <w:lang w:val="en-GB"/>
        </w:rPr>
        <w:t xml:space="preserve">o </w:t>
      </w:r>
      <w:r w:rsidRPr="00F875C6">
        <w:rPr>
          <w:lang w:val="en-GB"/>
        </w:rPr>
        <w:t>proceed</w:t>
      </w:r>
      <w:r w:rsidR="005E3F07" w:rsidRPr="00F875C6">
        <w:rPr>
          <w:lang w:val="en-GB"/>
        </w:rPr>
        <w:t xml:space="preserve"> </w:t>
      </w:r>
      <w:r w:rsidRPr="00F875C6">
        <w:rPr>
          <w:lang w:val="en-GB"/>
        </w:rPr>
        <w:t xml:space="preserve">the below mentioned actions. Link: </w:t>
      </w:r>
      <w:hyperlink r:id="rId9" w:history="1">
        <w:r w:rsidRPr="00F875C6">
          <w:rPr>
            <w:rStyle w:val="Hypertextovodkaz"/>
            <w:rFonts w:ascii="Calibri" w:hAnsi="Calibri" w:cs="Times New Roman"/>
            <w:sz w:val="20"/>
            <w:szCs w:val="20"/>
            <w:lang w:val="en-GB"/>
          </w:rPr>
          <w:t>https://portal.ote-cr.cz/</w:t>
        </w:r>
      </w:hyperlink>
      <w:r w:rsidRPr="00F875C6">
        <w:rPr>
          <w:rFonts w:ascii="Calibri" w:hAnsi="Calibri" w:cs="Times New Roman"/>
          <w:sz w:val="20"/>
          <w:szCs w:val="20"/>
          <w:lang w:val="en-GB"/>
        </w:rPr>
        <w:t>.</w:t>
      </w:r>
    </w:p>
    <w:p w:rsidR="00DA78FB" w:rsidRPr="00F875C6" w:rsidRDefault="00DA78FB" w:rsidP="00F46324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begin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instrText xml:space="preserve"> REF _Ref353980183 \h  \* MERGEFORMAT </w:instrTex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separate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t>SETTING OF RIGHTS</w: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end"/>
      </w:r>
    </w:p>
    <w:p w:rsidR="004815E9" w:rsidRPr="00F875C6" w:rsidRDefault="00DA78FB" w:rsidP="00F46324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begin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instrText xml:space="preserve"> REF _Ref353980187 \h  \* MERGEFORMAT </w:instrTex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separate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t>WHOLE IMBALANCE RESPONSIBILITY TRANSFER – request</w: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end"/>
      </w:r>
    </w:p>
    <w:p w:rsidR="00145E87" w:rsidRPr="00F875C6" w:rsidRDefault="00145E87" w:rsidP="00F46324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begin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instrText xml:space="preserve"> REF _Ref353985146 \h  \* MERGEFORMAT </w:instrTex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separate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t>RESPONSIBILITY TRANSFER FOR RD, REGULATION ENERGY AND BALANCING MARKET– request</w: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end"/>
      </w:r>
    </w:p>
    <w:p w:rsidR="00145E87" w:rsidRPr="00F875C6" w:rsidRDefault="00145E87" w:rsidP="00F46324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begin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instrText xml:space="preserve"> REF _Ref353985148 \h  \* MERGEFORMAT </w:instrTex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separate"/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t>IMBALANCE TRANFER / RESPONSIBILITY TRANSFER – confirmation from a BRP</w:t>
      </w:r>
      <w:r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end"/>
      </w:r>
    </w:p>
    <w:p w:rsidR="004815E9" w:rsidRPr="00F875C6" w:rsidRDefault="004815E9" w:rsidP="004815E9">
      <w:pPr>
        <w:pStyle w:val="Odstavecseseznamem"/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</w:p>
    <w:p w:rsidR="004815E9" w:rsidRPr="00F875C6" w:rsidRDefault="004815E9" w:rsidP="004815E9">
      <w:pPr>
        <w:pStyle w:val="Nadpis1"/>
        <w:rPr>
          <w:lang w:val="en-GB"/>
        </w:rPr>
      </w:pPr>
      <w:bookmarkStart w:id="1" w:name="_Ref353980183"/>
      <w:r w:rsidRPr="00F875C6">
        <w:rPr>
          <w:lang w:val="en-GB"/>
        </w:rPr>
        <w:t>SETTING OF RIGHTS</w:t>
      </w:r>
      <w:bookmarkEnd w:id="1"/>
    </w:p>
    <w:p w:rsidR="00FB7F55" w:rsidRPr="00F875C6" w:rsidRDefault="00FB7F55" w:rsidP="00FB7F55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FB7F55" w:rsidRPr="00F875C6" w:rsidRDefault="00224A9B" w:rsidP="00ED01F6">
      <w:pPr>
        <w:spacing w:after="0"/>
        <w:rPr>
          <w:rFonts w:ascii="Gill Sans Ultra Bold Condensed" w:hAnsi="Gill Sans Ultra Bold Condensed"/>
          <w:color w:val="0000FF"/>
          <w:u w:val="single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>User who will send the responsibility transfer request has to have set the activity “Handover deviation responsibility registration”</w:t>
      </w:r>
      <w:r w:rsidR="00ED01F6" w:rsidRPr="00F875C6">
        <w:rPr>
          <w:rFonts w:ascii="Calibri" w:hAnsi="Calibri" w:cs="Times New Roman"/>
          <w:sz w:val="20"/>
          <w:szCs w:val="20"/>
          <w:lang w:val="en-GB"/>
        </w:rPr>
        <w:t xml:space="preserve"> for reading “W”</w:t>
      </w:r>
      <w:r w:rsidRPr="00F875C6">
        <w:rPr>
          <w:rFonts w:ascii="Calibri" w:hAnsi="Calibri" w:cs="Times New Roman"/>
          <w:sz w:val="20"/>
          <w:szCs w:val="20"/>
          <w:lang w:val="en-GB"/>
        </w:rPr>
        <w:t>.</w:t>
      </w:r>
      <w:r w:rsidR="00ED01F6" w:rsidRPr="00F875C6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Pr="00F875C6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ED01F6" w:rsidRPr="00F875C6">
        <w:rPr>
          <w:rFonts w:ascii="Calibri" w:hAnsi="Calibri" w:cs="Times New Roman"/>
          <w:sz w:val="20"/>
          <w:szCs w:val="20"/>
          <w:lang w:val="en-GB"/>
        </w:rPr>
        <w:t xml:space="preserve">See the chapter </w:t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t xml:space="preserve">HOW TO </w:t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begin"/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instrText xml:space="preserve"> REF _Ref349293143 \h  \* MERGEFORMAT </w:instrText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separate"/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t>EDIT USER'S RIGHTS IN CS OTE</w:t>
      </w:r>
      <w:r w:rsidR="00ED01F6" w:rsidRPr="00F875C6">
        <w:rPr>
          <w:rFonts w:ascii="Gill Sans Ultra Bold Condensed" w:hAnsi="Gill Sans Ultra Bold Condensed"/>
          <w:color w:val="0000FF"/>
          <w:u w:val="single"/>
          <w:lang w:val="en-GB"/>
        </w:rPr>
        <w:fldChar w:fldCharType="end"/>
      </w:r>
      <w:r w:rsidR="00FB7F55" w:rsidRPr="00F875C6">
        <w:rPr>
          <w:rFonts w:ascii="Calibri" w:hAnsi="Calibri" w:cs="Times New Roman"/>
          <w:sz w:val="20"/>
          <w:szCs w:val="20"/>
          <w:lang w:val="en-GB"/>
        </w:rPr>
        <w:t>.</w:t>
      </w:r>
    </w:p>
    <w:p w:rsidR="00F25CE6" w:rsidRPr="00F875C6" w:rsidRDefault="00F25CE6" w:rsidP="00F25CE6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F25CE6" w:rsidRPr="00F875C6" w:rsidRDefault="00F25CE6" w:rsidP="00F25CE6">
      <w:pPr>
        <w:spacing w:after="0"/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noProof/>
          <w:sz w:val="20"/>
          <w:szCs w:val="20"/>
          <w:lang w:eastAsia="cs-CZ"/>
        </w:rPr>
        <w:drawing>
          <wp:inline distT="0" distB="0" distL="0" distR="0" wp14:anchorId="15329D96" wp14:editId="51D439BD">
            <wp:extent cx="4286250" cy="1580870"/>
            <wp:effectExtent l="38100" t="38100" r="95250" b="95885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28" cy="15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78FB" w:rsidRPr="00F875C6" w:rsidRDefault="00DA78FB" w:rsidP="00DA78FB">
      <w:pPr>
        <w:pStyle w:val="Nadpis1"/>
        <w:rPr>
          <w:u w:val="single"/>
          <w:lang w:val="en-GB"/>
        </w:rPr>
      </w:pPr>
      <w:bookmarkStart w:id="2" w:name="_Ref353980187"/>
      <w:r w:rsidRPr="00F875C6">
        <w:rPr>
          <w:lang w:val="en-GB"/>
        </w:rPr>
        <w:t xml:space="preserve">WHOLE </w:t>
      </w:r>
      <w:r w:rsidR="004815E9" w:rsidRPr="00F875C6">
        <w:rPr>
          <w:lang w:val="en-GB"/>
        </w:rPr>
        <w:t>IMBALANCE RESPONSIBILITY TRANSFER – request</w:t>
      </w:r>
      <w:bookmarkEnd w:id="2"/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hyperlink w:anchor="_top" w:history="1">
        <w:proofErr w:type="gramStart"/>
        <w:r w:rsidRPr="00F875C6">
          <w:rPr>
            <w:rStyle w:val="Hypertextovodkaz"/>
            <w:lang w:val="en-GB"/>
          </w:rPr>
          <w:t>Back</w:t>
        </w:r>
        <w:proofErr w:type="gramEnd"/>
        <w:r w:rsidRPr="00F875C6">
          <w:rPr>
            <w:rStyle w:val="Hypertextovodkaz"/>
            <w:lang w:val="en-GB"/>
          </w:rPr>
          <w:t xml:space="preserve"> to the content</w:t>
        </w:r>
      </w:hyperlink>
    </w:p>
    <w:p w:rsidR="004815E9" w:rsidRPr="00F875C6" w:rsidRDefault="004815E9" w:rsidP="001F1890">
      <w:pPr>
        <w:spacing w:after="0"/>
        <w:rPr>
          <w:lang w:val="en-GB"/>
        </w:rPr>
      </w:pPr>
    </w:p>
    <w:p w:rsidR="001F1890" w:rsidRPr="00F875C6" w:rsidRDefault="001F1890" w:rsidP="001F1890">
      <w:pPr>
        <w:rPr>
          <w:rFonts w:ascii="Calibri" w:hAnsi="Calibri" w:cs="Times New Roman"/>
          <w:sz w:val="20"/>
          <w:szCs w:val="20"/>
          <w:u w:val="single"/>
          <w:lang w:val="en-GB"/>
        </w:rPr>
      </w:pPr>
      <w:proofErr w:type="gramStart"/>
      <w:r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Whole imbalance transfer from one Balance Responsible Party (BRP) to another.</w:t>
      </w:r>
      <w:proofErr w:type="gramEnd"/>
    </w:p>
    <w:p w:rsidR="00F25CE6" w:rsidRPr="00F875C6" w:rsidRDefault="00F25CE6" w:rsidP="00F25CE6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F25CE6" w:rsidRPr="00F875C6" w:rsidRDefault="00AD4D04" w:rsidP="00F25CE6">
      <w:pPr>
        <w:rPr>
          <w:lang w:val="en-GB"/>
        </w:rPr>
      </w:pPr>
      <w:r w:rsidRPr="00F875C6">
        <w:rPr>
          <w:noProof/>
          <w:lang w:eastAsia="cs-CZ"/>
        </w:rPr>
        <w:drawing>
          <wp:inline distT="0" distB="0" distL="0" distR="0" wp14:anchorId="55B7F4FB" wp14:editId="0D3E1B8D">
            <wp:extent cx="3250406" cy="838071"/>
            <wp:effectExtent l="38100" t="38100" r="102870" b="9588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09" cy="8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7161DA" w:rsidP="00F25CE6">
      <w:pPr>
        <w:spacing w:after="0"/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 xml:space="preserve">Go to 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>„</w:t>
      </w:r>
      <w:r w:rsidRPr="00F875C6">
        <w:rPr>
          <w:rFonts w:ascii="Calibri" w:hAnsi="Calibri" w:cs="Times New Roman"/>
          <w:sz w:val="20"/>
          <w:szCs w:val="20"/>
          <w:lang w:val="en-GB"/>
        </w:rPr>
        <w:t>Registration responsibility request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>“</w:t>
      </w:r>
      <w:r w:rsidR="00B62651" w:rsidRPr="00F875C6">
        <w:rPr>
          <w:rFonts w:ascii="Calibri" w:hAnsi="Calibri" w:cs="Times New Roman"/>
          <w:sz w:val="20"/>
          <w:szCs w:val="20"/>
          <w:lang w:val="en-GB"/>
        </w:rPr>
        <w:t>,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Pr="00F875C6">
        <w:rPr>
          <w:rFonts w:ascii="Calibri" w:hAnsi="Calibri" w:cs="Times New Roman"/>
          <w:sz w:val="20"/>
          <w:szCs w:val="20"/>
          <w:lang w:val="en-GB"/>
        </w:rPr>
        <w:t>and click on the icon “N – new” in the top right corner.</w:t>
      </w:r>
    </w:p>
    <w:p w:rsidR="007A5127" w:rsidRPr="00F875C6" w:rsidRDefault="007A5127" w:rsidP="00F25CE6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F25CE6" w:rsidRPr="00F875C6" w:rsidRDefault="006A2C7E" w:rsidP="00F25CE6">
      <w:pPr>
        <w:spacing w:after="0"/>
        <w:rPr>
          <w:lang w:val="en-GB"/>
        </w:rPr>
      </w:pPr>
      <w:r w:rsidRPr="00F875C6">
        <w:rPr>
          <w:noProof/>
          <w:lang w:eastAsia="cs-CZ"/>
        </w:rPr>
        <w:drawing>
          <wp:inline distT="0" distB="0" distL="0" distR="0" wp14:anchorId="22B3A5F3" wp14:editId="60F217D1">
            <wp:extent cx="1635617" cy="762043"/>
            <wp:effectExtent l="38100" t="38100" r="98425" b="95250"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01" cy="76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F25CE6" w:rsidP="00F25CE6">
      <w:pPr>
        <w:spacing w:after="0"/>
        <w:rPr>
          <w:lang w:val="en-GB"/>
        </w:rPr>
      </w:pPr>
    </w:p>
    <w:p w:rsidR="00F25CE6" w:rsidRPr="00F875C6" w:rsidRDefault="00184C47" w:rsidP="001F1890">
      <w:pPr>
        <w:rPr>
          <w:rFonts w:ascii="Calibri" w:hAnsi="Calibri" w:cs="Times New Roman"/>
          <w:b/>
          <w:sz w:val="16"/>
          <w:szCs w:val="16"/>
          <w:lang w:val="en-GB"/>
        </w:rPr>
      </w:pPr>
      <w:r w:rsidRPr="00F875C6">
        <w:rPr>
          <w:rFonts w:ascii="Calibri" w:hAnsi="Calibri" w:cs="Times New Roman"/>
          <w:b/>
          <w:sz w:val="16"/>
          <w:szCs w:val="16"/>
          <w:lang w:val="en-GB"/>
        </w:rPr>
        <w:t>Note</w:t>
      </w:r>
      <w:r w:rsidR="00F25CE6"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: </w:t>
      </w:r>
      <w:r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If “Clearing for </w:t>
      </w:r>
      <w:proofErr w:type="spellStart"/>
      <w:r w:rsidRPr="00F875C6">
        <w:rPr>
          <w:rFonts w:ascii="Calibri" w:hAnsi="Calibri" w:cs="Times New Roman"/>
          <w:b/>
          <w:sz w:val="16"/>
          <w:szCs w:val="16"/>
          <w:lang w:val="en-GB"/>
        </w:rPr>
        <w:t>SuperSS</w:t>
      </w:r>
      <w:proofErr w:type="spellEnd"/>
      <w:r w:rsidRPr="00F875C6">
        <w:rPr>
          <w:rFonts w:ascii="Calibri" w:hAnsi="Calibri" w:cs="Times New Roman"/>
          <w:b/>
          <w:sz w:val="16"/>
          <w:szCs w:val="16"/>
          <w:lang w:val="en-GB"/>
        </w:rPr>
        <w:t>” is not allo</w:t>
      </w:r>
      <w:r w:rsidR="00A86ECD" w:rsidRPr="00F875C6">
        <w:rPr>
          <w:rFonts w:ascii="Calibri" w:hAnsi="Calibri" w:cs="Times New Roman"/>
          <w:b/>
          <w:sz w:val="16"/>
          <w:szCs w:val="16"/>
          <w:lang w:val="en-GB"/>
        </w:rPr>
        <w:t>we</w:t>
      </w:r>
      <w:r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d the handing over </w:t>
      </w:r>
      <w:r w:rsidR="00A86ECD"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BRP has to secure the financial security for clearing. </w:t>
      </w:r>
    </w:p>
    <w:p w:rsidR="00A86ECD" w:rsidRPr="00F875C6" w:rsidRDefault="00A86ECD" w:rsidP="00F25CE6">
      <w:pPr>
        <w:spacing w:after="0"/>
        <w:rPr>
          <w:rFonts w:ascii="Calibri" w:hAnsi="Calibri" w:cs="Times New Roman"/>
          <w:b/>
          <w:sz w:val="16"/>
          <w:szCs w:val="16"/>
          <w:lang w:val="en-GB"/>
        </w:rPr>
      </w:pPr>
    </w:p>
    <w:p w:rsidR="00F25CE6" w:rsidRPr="00F875C6" w:rsidRDefault="000176FF" w:rsidP="00F25CE6">
      <w:pPr>
        <w:spacing w:after="0"/>
        <w:rPr>
          <w:lang w:val="en-GB"/>
        </w:rPr>
      </w:pPr>
      <w:r w:rsidRPr="00F875C6">
        <w:rPr>
          <w:noProof/>
          <w:lang w:eastAsia="cs-CZ"/>
        </w:rPr>
        <w:lastRenderedPageBreak/>
        <w:drawing>
          <wp:inline distT="0" distB="0" distL="0" distR="0" wp14:anchorId="4288A423" wp14:editId="0F0DAC2F">
            <wp:extent cx="4929187" cy="2103685"/>
            <wp:effectExtent l="38100" t="38100" r="100330" b="8763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08" cy="210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4A2" w:rsidRPr="00F875C6" w:rsidRDefault="00785A9D" w:rsidP="00785A9D">
      <w:pPr>
        <w:pStyle w:val="Nadpis1"/>
        <w:rPr>
          <w:lang w:val="en-GB"/>
        </w:rPr>
      </w:pPr>
      <w:bookmarkStart w:id="3" w:name="_Ref353985146"/>
      <w:r w:rsidRPr="00F875C6">
        <w:rPr>
          <w:lang w:val="en-GB"/>
        </w:rPr>
        <w:t>IMBALANCE RESPONSIBILITY TRANSFER – request</w:t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r w:rsidRPr="00F875C6">
        <w:rPr>
          <w:lang w:val="en-GB"/>
        </w:rPr>
        <w:tab/>
      </w:r>
      <w:hyperlink w:anchor="_top" w:history="1">
        <w:proofErr w:type="gramStart"/>
        <w:r w:rsidRPr="00F875C6">
          <w:rPr>
            <w:rStyle w:val="Hypertextovodkaz"/>
            <w:lang w:val="en-GB"/>
          </w:rPr>
          <w:t>Back</w:t>
        </w:r>
        <w:proofErr w:type="gramEnd"/>
        <w:r w:rsidRPr="00F875C6">
          <w:rPr>
            <w:rStyle w:val="Hypertextovodkaz"/>
            <w:lang w:val="en-GB"/>
          </w:rPr>
          <w:t xml:space="preserve"> to the content</w:t>
        </w:r>
      </w:hyperlink>
      <w:bookmarkEnd w:id="3"/>
    </w:p>
    <w:p w:rsidR="00785A9D" w:rsidRPr="00F875C6" w:rsidRDefault="00785A9D" w:rsidP="00785A9D">
      <w:pPr>
        <w:tabs>
          <w:tab w:val="left" w:pos="993"/>
        </w:tabs>
        <w:spacing w:after="0"/>
        <w:rPr>
          <w:lang w:val="en-GB"/>
        </w:rPr>
      </w:pPr>
    </w:p>
    <w:p w:rsidR="00F25CE6" w:rsidRPr="00F875C6" w:rsidRDefault="00C61F48" w:rsidP="00F25CE6">
      <w:pPr>
        <w:tabs>
          <w:tab w:val="left" w:pos="993"/>
        </w:tabs>
        <w:rPr>
          <w:rFonts w:ascii="Calibri" w:hAnsi="Calibri" w:cs="Times New Roman"/>
          <w:b/>
          <w:sz w:val="20"/>
          <w:szCs w:val="20"/>
          <w:u w:val="single"/>
          <w:lang w:val="en-GB"/>
        </w:rPr>
      </w:pPr>
      <w:proofErr w:type="gramStart"/>
      <w:r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 xml:space="preserve">Imbalance responsibility for Realization </w:t>
      </w:r>
      <w:r w:rsidR="002677C7"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D</w:t>
      </w:r>
      <w:r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iagrams</w:t>
      </w:r>
      <w:r w:rsidR="009F24A2"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, Regulation Energy and A</w:t>
      </w:r>
      <w:r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ccess</w:t>
      </w:r>
      <w:r w:rsidR="009F24A2"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ing</w:t>
      </w:r>
      <w:r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 xml:space="preserve"> the </w:t>
      </w:r>
      <w:r w:rsidR="002677C7" w:rsidRPr="00F875C6">
        <w:rPr>
          <w:rFonts w:ascii="Calibri" w:hAnsi="Calibri" w:cs="Times New Roman"/>
          <w:b/>
          <w:sz w:val="20"/>
          <w:szCs w:val="20"/>
          <w:u w:val="single"/>
          <w:lang w:val="en-GB"/>
        </w:rPr>
        <w:t>Balancing Market if the trader is not a BRP.</w:t>
      </w:r>
      <w:proofErr w:type="gramEnd"/>
    </w:p>
    <w:p w:rsidR="00945566" w:rsidRPr="00F875C6" w:rsidRDefault="00945566" w:rsidP="00945566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945566" w:rsidRPr="00F875C6" w:rsidRDefault="00945566" w:rsidP="00945566">
      <w:pPr>
        <w:rPr>
          <w:lang w:val="en-GB"/>
        </w:rPr>
      </w:pPr>
      <w:r w:rsidRPr="00F875C6">
        <w:rPr>
          <w:noProof/>
          <w:lang w:eastAsia="cs-CZ"/>
        </w:rPr>
        <w:drawing>
          <wp:inline distT="0" distB="0" distL="0" distR="0" wp14:anchorId="1A9335E8" wp14:editId="1C87CCEA">
            <wp:extent cx="3250406" cy="838071"/>
            <wp:effectExtent l="38100" t="38100" r="102870" b="958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09" cy="8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5566" w:rsidRPr="00F875C6" w:rsidRDefault="00945566" w:rsidP="00945566">
      <w:pPr>
        <w:spacing w:after="0"/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>Go to „Registration responsibility request“, and click on the icon “N – new” in the top right corner.</w:t>
      </w:r>
    </w:p>
    <w:p w:rsidR="00945566" w:rsidRPr="00F875C6" w:rsidRDefault="00945566" w:rsidP="00945566">
      <w:pPr>
        <w:spacing w:after="0"/>
        <w:rPr>
          <w:rFonts w:ascii="Calibri" w:hAnsi="Calibri" w:cs="Times New Roman"/>
          <w:sz w:val="20"/>
          <w:szCs w:val="20"/>
          <w:lang w:val="en-GB"/>
        </w:rPr>
      </w:pPr>
    </w:p>
    <w:p w:rsidR="00945566" w:rsidRPr="00F875C6" w:rsidRDefault="00945566" w:rsidP="00945566">
      <w:pPr>
        <w:spacing w:after="0"/>
        <w:rPr>
          <w:lang w:val="en-GB"/>
        </w:rPr>
      </w:pPr>
      <w:r w:rsidRPr="00F875C6">
        <w:rPr>
          <w:noProof/>
          <w:lang w:eastAsia="cs-CZ"/>
        </w:rPr>
        <w:drawing>
          <wp:inline distT="0" distB="0" distL="0" distR="0" wp14:anchorId="20CCF95D" wp14:editId="72871BC8">
            <wp:extent cx="1635617" cy="762043"/>
            <wp:effectExtent l="38100" t="38100" r="98425" b="9525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01" cy="76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5566" w:rsidRPr="00F875C6" w:rsidRDefault="00945566" w:rsidP="00F25CE6">
      <w:pPr>
        <w:tabs>
          <w:tab w:val="left" w:pos="993"/>
        </w:tabs>
        <w:rPr>
          <w:rFonts w:ascii="Calibri" w:hAnsi="Calibri" w:cs="Times New Roman"/>
          <w:sz w:val="20"/>
          <w:szCs w:val="20"/>
          <w:u w:val="single"/>
          <w:lang w:val="en-GB"/>
        </w:rPr>
      </w:pPr>
    </w:p>
    <w:p w:rsidR="00F25CE6" w:rsidRPr="00F875C6" w:rsidRDefault="00693D4F" w:rsidP="00F25CE6">
      <w:pPr>
        <w:spacing w:after="0"/>
        <w:rPr>
          <w:rFonts w:ascii="Calibri" w:hAnsi="Calibri" w:cs="Times New Roman"/>
          <w:b/>
          <w:sz w:val="16"/>
          <w:szCs w:val="16"/>
          <w:lang w:val="en-GB"/>
        </w:rPr>
      </w:pPr>
      <w:r w:rsidRPr="00F875C6">
        <w:rPr>
          <w:rFonts w:ascii="Calibri" w:hAnsi="Calibri" w:cs="Times New Roman"/>
          <w:b/>
          <w:sz w:val="16"/>
          <w:szCs w:val="16"/>
          <w:lang w:val="en-GB"/>
        </w:rPr>
        <w:t>Note</w:t>
      </w:r>
      <w:r w:rsidR="00F25CE6"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: </w:t>
      </w:r>
      <w:r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To secure the access to the Balancing Market fill </w:t>
      </w:r>
      <w:r w:rsidR="00EE4305" w:rsidRPr="00F875C6">
        <w:rPr>
          <w:rFonts w:ascii="Calibri" w:hAnsi="Calibri" w:cs="Times New Roman"/>
          <w:b/>
          <w:sz w:val="16"/>
          <w:szCs w:val="16"/>
          <w:lang w:val="en-GB"/>
        </w:rPr>
        <w:t xml:space="preserve">out </w:t>
      </w:r>
      <w:r w:rsidRPr="00F875C6">
        <w:rPr>
          <w:rFonts w:ascii="Calibri" w:hAnsi="Calibri" w:cs="Times New Roman"/>
          <w:b/>
          <w:sz w:val="16"/>
          <w:szCs w:val="16"/>
          <w:lang w:val="en-GB"/>
        </w:rPr>
        <w:t>only the “Receiving participant” and “validity”.</w:t>
      </w:r>
    </w:p>
    <w:p w:rsidR="00F25CE6" w:rsidRPr="00F875C6" w:rsidRDefault="00F25CE6" w:rsidP="00F25CE6">
      <w:pPr>
        <w:spacing w:after="0"/>
        <w:rPr>
          <w:rFonts w:ascii="Calibri" w:hAnsi="Calibri" w:cs="Times New Roman"/>
          <w:b/>
          <w:sz w:val="16"/>
          <w:szCs w:val="16"/>
          <w:lang w:val="en-GB"/>
        </w:rPr>
      </w:pPr>
    </w:p>
    <w:p w:rsidR="00F25CE6" w:rsidRPr="00F875C6" w:rsidRDefault="004945B8" w:rsidP="00F25CE6">
      <w:pPr>
        <w:rPr>
          <w:noProof/>
          <w:lang w:val="en-GB" w:eastAsia="cs-CZ"/>
        </w:rPr>
      </w:pPr>
      <w:r w:rsidRPr="00F875C6">
        <w:rPr>
          <w:noProof/>
          <w:lang w:eastAsia="cs-CZ"/>
        </w:rPr>
        <w:drawing>
          <wp:inline distT="0" distB="0" distL="0" distR="0" wp14:anchorId="4441ADEF" wp14:editId="26BA816B">
            <wp:extent cx="4788538" cy="2057400"/>
            <wp:effectExtent l="38100" t="38100" r="88265" b="9525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67" cy="20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6C4572" w:rsidP="00F25CE6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586B1C" w:rsidRPr="00F875C6">
        <w:rPr>
          <w:rFonts w:ascii="Calibri" w:hAnsi="Calibri" w:cs="Times New Roman"/>
          <w:sz w:val="20"/>
          <w:szCs w:val="20"/>
          <w:lang w:val="en-GB"/>
        </w:rPr>
        <w:t xml:space="preserve">Fill out the required fields and </w:t>
      </w:r>
      <w:r w:rsidR="00FF7369" w:rsidRPr="00F875C6">
        <w:rPr>
          <w:rFonts w:ascii="Calibri" w:hAnsi="Calibri" w:cs="Times New Roman"/>
          <w:sz w:val="20"/>
          <w:szCs w:val="20"/>
          <w:lang w:val="en-GB"/>
        </w:rPr>
        <w:t>click the</w:t>
      </w:r>
      <w:r w:rsidR="00586B1C" w:rsidRPr="00F875C6">
        <w:rPr>
          <w:rFonts w:ascii="Calibri" w:hAnsi="Calibri" w:cs="Times New Roman"/>
          <w:sz w:val="20"/>
          <w:szCs w:val="20"/>
          <w:lang w:val="en-GB"/>
        </w:rPr>
        <w:t xml:space="preserve"> “OK” button and sign with your certificate.</w:t>
      </w:r>
    </w:p>
    <w:p w:rsidR="00F25CE6" w:rsidRPr="00F875C6" w:rsidRDefault="00F25CE6" w:rsidP="00F25CE6">
      <w:pPr>
        <w:rPr>
          <w:noProof/>
          <w:lang w:val="en-GB" w:eastAsia="cs-CZ"/>
        </w:rPr>
      </w:pP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lastRenderedPageBreak/>
        <w:t>1.</w:t>
      </w:r>
      <w:r w:rsidRPr="00F875C6">
        <w:rPr>
          <w:noProof/>
          <w:lang w:val="en-GB" w:eastAsia="cs-CZ"/>
        </w:rPr>
        <w:tab/>
      </w:r>
      <w:r w:rsidR="00401247" w:rsidRPr="00F875C6">
        <w:rPr>
          <w:noProof/>
          <w:lang w:eastAsia="cs-CZ"/>
        </w:rPr>
        <w:drawing>
          <wp:inline distT="0" distB="0" distL="0" distR="0" wp14:anchorId="5C03A64F" wp14:editId="131006A2">
            <wp:extent cx="1869197" cy="585788"/>
            <wp:effectExtent l="38100" t="38100" r="93345" b="100330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31" cy="5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875C6">
        <w:rPr>
          <w:noProof/>
          <w:lang w:val="en-GB" w:eastAsia="cs-CZ"/>
        </w:rPr>
        <w:tab/>
      </w:r>
      <w:r w:rsidRPr="00F875C6">
        <w:rPr>
          <w:noProof/>
          <w:lang w:val="en-GB" w:eastAsia="cs-CZ"/>
        </w:rPr>
        <w:tab/>
      </w: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2.</w:t>
      </w:r>
      <w:r w:rsidRPr="00F875C6">
        <w:rPr>
          <w:noProof/>
          <w:lang w:val="en-GB" w:eastAsia="cs-CZ"/>
        </w:rPr>
        <w:tab/>
        <w:t xml:space="preserve"> </w:t>
      </w:r>
      <w:r w:rsidRPr="00F875C6">
        <w:rPr>
          <w:noProof/>
          <w:lang w:eastAsia="cs-CZ"/>
        </w:rPr>
        <w:drawing>
          <wp:inline distT="0" distB="0" distL="0" distR="0" wp14:anchorId="68DB37D6" wp14:editId="3CF9F56B">
            <wp:extent cx="2738846" cy="1354918"/>
            <wp:effectExtent l="38100" t="38100" r="99695" b="93345"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6" cy="1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Default="00F25CE6" w:rsidP="00F25CE6">
      <w:pPr>
        <w:rPr>
          <w:lang w:val="en-GB"/>
        </w:rPr>
      </w:pP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3.</w:t>
      </w:r>
      <w:r w:rsidRPr="00F875C6">
        <w:rPr>
          <w:lang w:val="en-GB"/>
        </w:rPr>
        <w:tab/>
      </w:r>
      <w:r w:rsidRPr="00F875C6">
        <w:rPr>
          <w:noProof/>
          <w:lang w:eastAsia="cs-CZ"/>
        </w:rPr>
        <w:drawing>
          <wp:inline distT="0" distB="0" distL="0" distR="0" wp14:anchorId="5C48DA31" wp14:editId="71E77F36">
            <wp:extent cx="2111829" cy="1188781"/>
            <wp:effectExtent l="38100" t="38100" r="98425" b="8763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2" cy="1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875C6">
        <w:rPr>
          <w:lang w:val="en-GB"/>
        </w:rPr>
        <w:tab/>
      </w: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4.</w:t>
      </w:r>
      <w:r w:rsidRPr="00F875C6">
        <w:rPr>
          <w:lang w:val="en-GB"/>
        </w:rPr>
        <w:tab/>
      </w:r>
      <w:r w:rsidRPr="00F875C6">
        <w:rPr>
          <w:noProof/>
          <w:lang w:eastAsia="cs-CZ"/>
        </w:rPr>
        <w:drawing>
          <wp:inline distT="0" distB="0" distL="0" distR="0" wp14:anchorId="59082CA8" wp14:editId="29A61468">
            <wp:extent cx="2669886" cy="1715589"/>
            <wp:effectExtent l="38100" t="38100" r="92710" b="94615"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6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7BAA" w:rsidRPr="00F875C6" w:rsidRDefault="00F97BAA" w:rsidP="00F25CE6">
      <w:pPr>
        <w:rPr>
          <w:lang w:val="en-GB"/>
        </w:rPr>
      </w:pPr>
    </w:p>
    <w:p w:rsidR="00F25CE6" w:rsidRPr="00F875C6" w:rsidRDefault="00596311" w:rsidP="00596311">
      <w:pPr>
        <w:pStyle w:val="Nadpis1"/>
        <w:rPr>
          <w:lang w:val="en-GB"/>
        </w:rPr>
      </w:pPr>
      <w:bookmarkStart w:id="4" w:name="_Ref353985148"/>
      <w:r w:rsidRPr="00F875C6">
        <w:rPr>
          <w:lang w:val="en-GB"/>
        </w:rPr>
        <w:t xml:space="preserve">IMBALANCE TRANFER / RESPONSIBILITY TRANSFER – </w:t>
      </w:r>
      <w:r w:rsidR="00896754" w:rsidRPr="00F875C6">
        <w:rPr>
          <w:lang w:val="en-GB"/>
        </w:rPr>
        <w:t>confirmation</w:t>
      </w:r>
      <w:r w:rsidRPr="00F875C6">
        <w:rPr>
          <w:lang w:val="en-GB"/>
        </w:rPr>
        <w:t xml:space="preserve"> from a BRP</w:t>
      </w:r>
      <w:r w:rsidR="005C4EC3" w:rsidRPr="00F875C6">
        <w:rPr>
          <w:lang w:val="en-GB"/>
        </w:rPr>
        <w:tab/>
      </w:r>
      <w:r w:rsidR="005C4EC3" w:rsidRPr="00F875C6">
        <w:rPr>
          <w:lang w:val="en-GB"/>
        </w:rPr>
        <w:tab/>
      </w:r>
      <w:hyperlink w:anchor="_top" w:history="1">
        <w:r w:rsidR="005C4EC3" w:rsidRPr="00F875C6">
          <w:rPr>
            <w:rStyle w:val="Hypertextovodkaz"/>
            <w:lang w:val="en-GB"/>
          </w:rPr>
          <w:t>Back to the content</w:t>
        </w:r>
      </w:hyperlink>
      <w:bookmarkEnd w:id="4"/>
    </w:p>
    <w:p w:rsidR="00D92DEF" w:rsidRPr="00F875C6" w:rsidRDefault="00D92DEF" w:rsidP="00D92DEF">
      <w:pPr>
        <w:spacing w:after="0"/>
        <w:rPr>
          <w:lang w:val="en-GB"/>
        </w:rPr>
      </w:pPr>
    </w:p>
    <w:p w:rsidR="00D92DEF" w:rsidRPr="00F875C6" w:rsidRDefault="00D92DEF" w:rsidP="00F25CE6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noProof/>
          <w:lang w:eastAsia="cs-CZ"/>
        </w:rPr>
        <w:drawing>
          <wp:inline distT="0" distB="0" distL="0" distR="0" wp14:anchorId="6369986B" wp14:editId="65093B60">
            <wp:extent cx="3250406" cy="838071"/>
            <wp:effectExtent l="38100" t="38100" r="102870" b="958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09" cy="8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B62651" w:rsidP="00F25CE6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 xml:space="preserve">Mark the request to confirm and </w:t>
      </w:r>
      <w:r w:rsidR="00FF7369" w:rsidRPr="00F875C6">
        <w:rPr>
          <w:rFonts w:ascii="Calibri" w:hAnsi="Calibri" w:cs="Times New Roman"/>
          <w:sz w:val="20"/>
          <w:szCs w:val="20"/>
          <w:lang w:val="en-GB"/>
        </w:rPr>
        <w:t>click the</w:t>
      </w:r>
      <w:r w:rsidRPr="00F875C6">
        <w:rPr>
          <w:rFonts w:ascii="Calibri" w:hAnsi="Calibri" w:cs="Times New Roman"/>
          <w:sz w:val="20"/>
          <w:szCs w:val="20"/>
          <w:lang w:val="en-GB"/>
        </w:rPr>
        <w:t xml:space="preserve"> “Edit” button.</w:t>
      </w:r>
    </w:p>
    <w:p w:rsidR="00F25CE6" w:rsidRPr="00F875C6" w:rsidRDefault="004945B8" w:rsidP="00F25CE6">
      <w:pPr>
        <w:rPr>
          <w:noProof/>
          <w:lang w:val="en-GB" w:eastAsia="cs-CZ"/>
        </w:rPr>
      </w:pPr>
      <w:r w:rsidRPr="00F875C6">
        <w:rPr>
          <w:noProof/>
          <w:lang w:eastAsia="cs-CZ"/>
        </w:rPr>
        <w:drawing>
          <wp:inline distT="0" distB="0" distL="0" distR="0" wp14:anchorId="2E37D168" wp14:editId="2E693C1A">
            <wp:extent cx="5207794" cy="2508101"/>
            <wp:effectExtent l="38100" t="38100" r="88265" b="10223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27" cy="25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B62651" w:rsidP="00F25CE6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>Choose state “FS checking” (financial security check),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Pr="00F875C6">
        <w:rPr>
          <w:rFonts w:ascii="Calibri" w:hAnsi="Calibri" w:cs="Times New Roman"/>
          <w:sz w:val="20"/>
          <w:szCs w:val="20"/>
          <w:lang w:val="en-GB"/>
        </w:rPr>
        <w:t>click “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>OK“</w:t>
      </w:r>
      <w:r w:rsidRPr="00F875C6">
        <w:rPr>
          <w:rFonts w:ascii="Calibri" w:hAnsi="Calibri" w:cs="Times New Roman"/>
          <w:sz w:val="20"/>
          <w:szCs w:val="20"/>
          <w:lang w:val="en-GB"/>
        </w:rPr>
        <w:t>,</w:t>
      </w:r>
      <w:r w:rsidR="00F25CE6" w:rsidRPr="00F875C6">
        <w:rPr>
          <w:rFonts w:ascii="Calibri" w:hAnsi="Calibri" w:cs="Times New Roman"/>
          <w:sz w:val="20"/>
          <w:szCs w:val="20"/>
          <w:lang w:val="en-GB"/>
        </w:rPr>
        <w:t xml:space="preserve"> a</w:t>
      </w:r>
      <w:r w:rsidRPr="00F875C6">
        <w:rPr>
          <w:rFonts w:ascii="Calibri" w:hAnsi="Calibri" w:cs="Times New Roman"/>
          <w:sz w:val="20"/>
          <w:szCs w:val="20"/>
          <w:lang w:val="en-GB"/>
        </w:rPr>
        <w:t>nd sign with your certificate.</w:t>
      </w:r>
    </w:p>
    <w:p w:rsidR="00F25CE6" w:rsidRPr="00F875C6" w:rsidRDefault="004945B8" w:rsidP="00F25CE6">
      <w:pPr>
        <w:rPr>
          <w:noProof/>
          <w:lang w:val="en-GB" w:eastAsia="cs-CZ"/>
        </w:rPr>
      </w:pPr>
      <w:r w:rsidRPr="00F875C6">
        <w:rPr>
          <w:noProof/>
          <w:lang w:eastAsia="cs-CZ"/>
        </w:rPr>
        <w:lastRenderedPageBreak/>
        <w:drawing>
          <wp:inline distT="0" distB="0" distL="0" distR="0" wp14:anchorId="16338990" wp14:editId="5231242A">
            <wp:extent cx="4530272" cy="2100262"/>
            <wp:effectExtent l="38100" t="38100" r="99060" b="9080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53" cy="21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F25CE6" w:rsidP="00F25CE6">
      <w:pPr>
        <w:rPr>
          <w:noProof/>
          <w:lang w:val="en-GB" w:eastAsia="cs-CZ"/>
        </w:rPr>
      </w:pP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1.</w:t>
      </w:r>
      <w:r w:rsidRPr="00F875C6">
        <w:rPr>
          <w:noProof/>
          <w:lang w:val="en-GB" w:eastAsia="cs-CZ"/>
        </w:rPr>
        <w:tab/>
      </w:r>
      <w:r w:rsidR="004945B8" w:rsidRPr="00F875C6">
        <w:rPr>
          <w:noProof/>
          <w:lang w:eastAsia="cs-CZ"/>
        </w:rPr>
        <w:drawing>
          <wp:inline distT="0" distB="0" distL="0" distR="0" wp14:anchorId="42454AB5" wp14:editId="774FC75C">
            <wp:extent cx="1869197" cy="585788"/>
            <wp:effectExtent l="38100" t="38100" r="93345" b="10033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31" cy="5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875C6">
        <w:rPr>
          <w:noProof/>
          <w:lang w:val="en-GB" w:eastAsia="cs-CZ"/>
        </w:rPr>
        <w:tab/>
      </w:r>
      <w:r w:rsidRPr="00F875C6">
        <w:rPr>
          <w:noProof/>
          <w:lang w:val="en-GB" w:eastAsia="cs-CZ"/>
        </w:rPr>
        <w:tab/>
      </w: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2.</w:t>
      </w:r>
      <w:r w:rsidRPr="00F875C6">
        <w:rPr>
          <w:noProof/>
          <w:lang w:val="en-GB" w:eastAsia="cs-CZ"/>
        </w:rPr>
        <w:tab/>
        <w:t xml:space="preserve"> </w:t>
      </w:r>
      <w:r w:rsidRPr="00F875C6">
        <w:rPr>
          <w:noProof/>
          <w:lang w:eastAsia="cs-CZ"/>
        </w:rPr>
        <w:drawing>
          <wp:inline distT="0" distB="0" distL="0" distR="0" wp14:anchorId="4AA00ACF" wp14:editId="78CB80BC">
            <wp:extent cx="2738846" cy="1354918"/>
            <wp:effectExtent l="38100" t="38100" r="99695" b="93345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6" cy="1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5CE6" w:rsidRPr="00F875C6" w:rsidRDefault="00F25CE6" w:rsidP="00F25CE6">
      <w:pPr>
        <w:rPr>
          <w:lang w:val="en-GB"/>
        </w:rPr>
      </w:pP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3.</w:t>
      </w:r>
      <w:r w:rsidRPr="00F875C6">
        <w:rPr>
          <w:lang w:val="en-GB"/>
        </w:rPr>
        <w:tab/>
      </w:r>
      <w:r w:rsidRPr="00F875C6">
        <w:rPr>
          <w:noProof/>
          <w:lang w:eastAsia="cs-CZ"/>
        </w:rPr>
        <w:drawing>
          <wp:inline distT="0" distB="0" distL="0" distR="0" wp14:anchorId="3216AED3" wp14:editId="2B3D982A">
            <wp:extent cx="2111829" cy="1188781"/>
            <wp:effectExtent l="38100" t="38100" r="98425" b="8763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2" cy="1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875C6">
        <w:rPr>
          <w:lang w:val="en-GB"/>
        </w:rPr>
        <w:tab/>
      </w:r>
      <w:r w:rsidRPr="00F875C6">
        <w:rPr>
          <w:rFonts w:ascii="Gill Sans Ultra Bold Condensed" w:eastAsiaTheme="majorEastAsia" w:hAnsi="Gill Sans Ultra Bold Condensed" w:cstheme="majorBidi"/>
          <w:bCs/>
          <w:szCs w:val="28"/>
          <w:lang w:val="en-GB"/>
        </w:rPr>
        <w:t>4.</w:t>
      </w:r>
      <w:r w:rsidRPr="00F875C6">
        <w:rPr>
          <w:lang w:val="en-GB"/>
        </w:rPr>
        <w:tab/>
      </w:r>
      <w:r w:rsidRPr="00F875C6">
        <w:rPr>
          <w:noProof/>
          <w:lang w:eastAsia="cs-CZ"/>
        </w:rPr>
        <w:drawing>
          <wp:inline distT="0" distB="0" distL="0" distR="0" wp14:anchorId="75034FFB" wp14:editId="1B205063">
            <wp:extent cx="2669886" cy="1715589"/>
            <wp:effectExtent l="38100" t="38100" r="92710" b="94615"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6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356B" w:rsidRPr="00F875C6" w:rsidRDefault="00B62651">
      <w:pPr>
        <w:rPr>
          <w:rFonts w:ascii="Calibri" w:hAnsi="Calibri" w:cs="Times New Roman"/>
          <w:sz w:val="20"/>
          <w:szCs w:val="20"/>
          <w:lang w:val="en-GB"/>
        </w:rPr>
      </w:pPr>
      <w:r w:rsidRPr="00F875C6">
        <w:rPr>
          <w:rFonts w:ascii="Calibri" w:hAnsi="Calibri" w:cs="Times New Roman"/>
          <w:sz w:val="20"/>
          <w:szCs w:val="20"/>
          <w:lang w:val="en-GB"/>
        </w:rPr>
        <w:t>After a short period of time the state will automatically be changed to “</w:t>
      </w:r>
      <w:r w:rsidR="00CD5FBC" w:rsidRPr="00F875C6">
        <w:rPr>
          <w:rFonts w:ascii="Calibri" w:hAnsi="Calibri" w:cs="Times New Roman"/>
          <w:sz w:val="20"/>
          <w:szCs w:val="20"/>
          <w:lang w:val="en-GB"/>
        </w:rPr>
        <w:t>Accepted</w:t>
      </w:r>
      <w:r w:rsidRPr="00F875C6">
        <w:rPr>
          <w:rFonts w:ascii="Calibri" w:hAnsi="Calibri" w:cs="Times New Roman"/>
          <w:sz w:val="20"/>
          <w:szCs w:val="20"/>
          <w:lang w:val="en-GB"/>
        </w:rPr>
        <w:t>”</w:t>
      </w:r>
      <w:r w:rsidR="00CD5FBC" w:rsidRPr="00F875C6">
        <w:rPr>
          <w:rFonts w:ascii="Calibri" w:hAnsi="Calibri" w:cs="Times New Roman"/>
          <w:sz w:val="20"/>
          <w:szCs w:val="20"/>
          <w:lang w:val="en-GB"/>
        </w:rPr>
        <w:t>.</w:t>
      </w:r>
    </w:p>
    <w:p w:rsidR="00CD5FBC" w:rsidRPr="00F875C6" w:rsidRDefault="008105CF" w:rsidP="00FF76F4">
      <w:pPr>
        <w:pStyle w:val="Nadpis1"/>
        <w:spacing w:before="0"/>
        <w:ind w:left="7791" w:firstLine="709"/>
        <w:rPr>
          <w:rStyle w:val="Hypertextovodkaz"/>
          <w:lang w:val="en-GB"/>
        </w:rPr>
      </w:pPr>
      <w:hyperlink w:anchor="_top" w:history="1">
        <w:r w:rsidR="00FF76F4" w:rsidRPr="00F875C6">
          <w:rPr>
            <w:rStyle w:val="Hypertextovodkaz"/>
            <w:lang w:val="en-GB"/>
          </w:rPr>
          <w:t xml:space="preserve">Back to the </w:t>
        </w:r>
        <w:r w:rsidR="008A3EF2" w:rsidRPr="00F875C6">
          <w:rPr>
            <w:rStyle w:val="Hypertextovodkaz"/>
            <w:lang w:val="en-GB"/>
          </w:rPr>
          <w:t>content</w:t>
        </w:r>
      </w:hyperlink>
    </w:p>
    <w:sectPr w:rsidR="00CD5FBC" w:rsidRPr="00F875C6" w:rsidSect="00CF53C0">
      <w:headerReference w:type="default" r:id="rId21"/>
      <w:pgSz w:w="11906" w:h="16838"/>
      <w:pgMar w:top="960" w:right="720" w:bottom="426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CF" w:rsidRDefault="008105CF" w:rsidP="00DE5E52">
      <w:pPr>
        <w:spacing w:after="0" w:line="240" w:lineRule="auto"/>
      </w:pPr>
      <w:r>
        <w:separator/>
      </w:r>
    </w:p>
  </w:endnote>
  <w:endnote w:type="continuationSeparator" w:id="0">
    <w:p w:rsidR="008105CF" w:rsidRDefault="008105CF" w:rsidP="00DE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CF" w:rsidRDefault="008105CF" w:rsidP="00DE5E52">
      <w:pPr>
        <w:spacing w:after="0" w:line="240" w:lineRule="auto"/>
      </w:pPr>
      <w:r>
        <w:separator/>
      </w:r>
    </w:p>
  </w:footnote>
  <w:footnote w:type="continuationSeparator" w:id="0">
    <w:p w:rsidR="008105CF" w:rsidRDefault="008105CF" w:rsidP="00DE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2" w:rsidRPr="0097776B" w:rsidRDefault="00DE5E52" w:rsidP="00DE5E52">
    <w:pPr>
      <w:pStyle w:val="Zhlav"/>
      <w:jc w:val="right"/>
      <w:rPr>
        <w:sz w:val="12"/>
        <w:szCs w:val="12"/>
      </w:rPr>
    </w:pPr>
    <w:r>
      <w:rPr>
        <w:noProof/>
        <w:sz w:val="12"/>
        <w:szCs w:val="12"/>
        <w:lang w:eastAsia="cs-CZ"/>
      </w:rPr>
      <w:drawing>
        <wp:anchor distT="0" distB="0" distL="114300" distR="114300" simplePos="0" relativeHeight="251659264" behindDoc="0" locked="0" layoutInCell="1" allowOverlap="1" wp14:anchorId="16EA4E38" wp14:editId="35C785F3">
          <wp:simplePos x="0" y="0"/>
          <wp:positionH relativeFrom="column">
            <wp:posOffset>-635</wp:posOffset>
          </wp:positionH>
          <wp:positionV relativeFrom="paragraph">
            <wp:posOffset>6985</wp:posOffset>
          </wp:positionV>
          <wp:extent cx="697865" cy="219075"/>
          <wp:effectExtent l="0" t="0" r="6985" b="9525"/>
          <wp:wrapSquare wrapText="bothSides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76B">
      <w:rPr>
        <w:sz w:val="12"/>
        <w:szCs w:val="12"/>
      </w:rPr>
      <w:t>OTE, a. s.</w:t>
    </w:r>
  </w:p>
  <w:p w:rsidR="00DE5E52" w:rsidRPr="0097776B" w:rsidRDefault="00DE5E52" w:rsidP="00DE5E52">
    <w:pPr>
      <w:pStyle w:val="Zhlav"/>
      <w:jc w:val="right"/>
      <w:rPr>
        <w:sz w:val="12"/>
        <w:szCs w:val="12"/>
      </w:rPr>
    </w:pPr>
    <w:r w:rsidRPr="0097776B">
      <w:rPr>
        <w:sz w:val="12"/>
        <w:szCs w:val="12"/>
      </w:rPr>
      <w:t>Sokolovská 192/79</w:t>
    </w:r>
  </w:p>
  <w:p w:rsidR="00DE5E52" w:rsidRDefault="00DE5E52" w:rsidP="00DE5E52">
    <w:pPr>
      <w:pStyle w:val="Zhlav"/>
      <w:jc w:val="right"/>
      <w:rPr>
        <w:sz w:val="12"/>
        <w:szCs w:val="12"/>
      </w:rPr>
    </w:pPr>
    <w:r w:rsidRPr="0097776B">
      <w:rPr>
        <w:sz w:val="12"/>
        <w:szCs w:val="12"/>
      </w:rPr>
      <w:t>186 00 Praha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9"/>
    <w:multiLevelType w:val="hybridMultilevel"/>
    <w:tmpl w:val="67A49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ocumentProtection w:edit="readOnly" w:enforcement="1" w:cryptProviderType="rsaFull" w:cryptAlgorithmClass="hash" w:cryptAlgorithmType="typeAny" w:cryptAlgorithmSid="4" w:cryptSpinCount="100000" w:hash="6XUdiIRo73gpw8XE0KYASSpK9aY=" w:salt="EmhirDfVMCACecytR6jS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08"/>
    <w:rsid w:val="000176FF"/>
    <w:rsid w:val="000227A7"/>
    <w:rsid w:val="00023574"/>
    <w:rsid w:val="0006356B"/>
    <w:rsid w:val="000820FC"/>
    <w:rsid w:val="000936B9"/>
    <w:rsid w:val="000A7DEB"/>
    <w:rsid w:val="000C1554"/>
    <w:rsid w:val="000D0FB7"/>
    <w:rsid w:val="00106229"/>
    <w:rsid w:val="00106E44"/>
    <w:rsid w:val="0012045C"/>
    <w:rsid w:val="00145E87"/>
    <w:rsid w:val="00146F06"/>
    <w:rsid w:val="00154A32"/>
    <w:rsid w:val="00154CBB"/>
    <w:rsid w:val="00176E29"/>
    <w:rsid w:val="0018430B"/>
    <w:rsid w:val="00184C47"/>
    <w:rsid w:val="001A1D1B"/>
    <w:rsid w:val="001A2E1D"/>
    <w:rsid w:val="001C6EEA"/>
    <w:rsid w:val="001F0064"/>
    <w:rsid w:val="001F1890"/>
    <w:rsid w:val="00204AEB"/>
    <w:rsid w:val="00210858"/>
    <w:rsid w:val="00224A9B"/>
    <w:rsid w:val="002461A0"/>
    <w:rsid w:val="00250A76"/>
    <w:rsid w:val="002561A9"/>
    <w:rsid w:val="002677C7"/>
    <w:rsid w:val="0029447C"/>
    <w:rsid w:val="00297D7C"/>
    <w:rsid w:val="002B34AE"/>
    <w:rsid w:val="002C29EA"/>
    <w:rsid w:val="002C440F"/>
    <w:rsid w:val="002E2423"/>
    <w:rsid w:val="003125D6"/>
    <w:rsid w:val="00313EE4"/>
    <w:rsid w:val="00317375"/>
    <w:rsid w:val="003261D3"/>
    <w:rsid w:val="003277C0"/>
    <w:rsid w:val="00365A7E"/>
    <w:rsid w:val="003731C7"/>
    <w:rsid w:val="00374867"/>
    <w:rsid w:val="003759D0"/>
    <w:rsid w:val="00392E0F"/>
    <w:rsid w:val="003B7D29"/>
    <w:rsid w:val="003C5E4F"/>
    <w:rsid w:val="003E593E"/>
    <w:rsid w:val="00401247"/>
    <w:rsid w:val="00416674"/>
    <w:rsid w:val="00421252"/>
    <w:rsid w:val="004243BA"/>
    <w:rsid w:val="00427CE3"/>
    <w:rsid w:val="00430812"/>
    <w:rsid w:val="00441034"/>
    <w:rsid w:val="00464DA5"/>
    <w:rsid w:val="00471B1F"/>
    <w:rsid w:val="004815E9"/>
    <w:rsid w:val="00482812"/>
    <w:rsid w:val="004945B8"/>
    <w:rsid w:val="004B453B"/>
    <w:rsid w:val="004D7671"/>
    <w:rsid w:val="004E6C2B"/>
    <w:rsid w:val="004F463A"/>
    <w:rsid w:val="004F5001"/>
    <w:rsid w:val="00506F9E"/>
    <w:rsid w:val="00512D11"/>
    <w:rsid w:val="005154AB"/>
    <w:rsid w:val="00561E20"/>
    <w:rsid w:val="00563727"/>
    <w:rsid w:val="00574344"/>
    <w:rsid w:val="00577318"/>
    <w:rsid w:val="00580717"/>
    <w:rsid w:val="00586B1C"/>
    <w:rsid w:val="00592B60"/>
    <w:rsid w:val="00593F65"/>
    <w:rsid w:val="00596311"/>
    <w:rsid w:val="005C4EC3"/>
    <w:rsid w:val="005D7012"/>
    <w:rsid w:val="005E3F07"/>
    <w:rsid w:val="005E56CE"/>
    <w:rsid w:val="00641082"/>
    <w:rsid w:val="0064125A"/>
    <w:rsid w:val="006424BC"/>
    <w:rsid w:val="00666D42"/>
    <w:rsid w:val="00666F6A"/>
    <w:rsid w:val="00693D4F"/>
    <w:rsid w:val="006963D9"/>
    <w:rsid w:val="006A2C7E"/>
    <w:rsid w:val="006B1075"/>
    <w:rsid w:val="006C295C"/>
    <w:rsid w:val="006C4572"/>
    <w:rsid w:val="007135C3"/>
    <w:rsid w:val="007161DA"/>
    <w:rsid w:val="00723299"/>
    <w:rsid w:val="00726773"/>
    <w:rsid w:val="00740E4E"/>
    <w:rsid w:val="007752CF"/>
    <w:rsid w:val="00785A9D"/>
    <w:rsid w:val="007936F4"/>
    <w:rsid w:val="007A5127"/>
    <w:rsid w:val="007C583B"/>
    <w:rsid w:val="007C79B1"/>
    <w:rsid w:val="007F1725"/>
    <w:rsid w:val="007F1F75"/>
    <w:rsid w:val="008105CF"/>
    <w:rsid w:val="008200A3"/>
    <w:rsid w:val="00824501"/>
    <w:rsid w:val="00846BDE"/>
    <w:rsid w:val="008742AE"/>
    <w:rsid w:val="008810C0"/>
    <w:rsid w:val="00892375"/>
    <w:rsid w:val="00896754"/>
    <w:rsid w:val="008A3EF2"/>
    <w:rsid w:val="008A4078"/>
    <w:rsid w:val="008B0ADA"/>
    <w:rsid w:val="008E26AC"/>
    <w:rsid w:val="00904A05"/>
    <w:rsid w:val="00914BB5"/>
    <w:rsid w:val="0092135F"/>
    <w:rsid w:val="00945566"/>
    <w:rsid w:val="0099696B"/>
    <w:rsid w:val="009A10B8"/>
    <w:rsid w:val="009C61F3"/>
    <w:rsid w:val="009F24A2"/>
    <w:rsid w:val="009F5D31"/>
    <w:rsid w:val="009F602B"/>
    <w:rsid w:val="00A06659"/>
    <w:rsid w:val="00A11289"/>
    <w:rsid w:val="00A14307"/>
    <w:rsid w:val="00A25DC9"/>
    <w:rsid w:val="00A519EF"/>
    <w:rsid w:val="00A54C7D"/>
    <w:rsid w:val="00A66F95"/>
    <w:rsid w:val="00A86ECD"/>
    <w:rsid w:val="00A91C70"/>
    <w:rsid w:val="00A944F1"/>
    <w:rsid w:val="00A978F3"/>
    <w:rsid w:val="00AA37F2"/>
    <w:rsid w:val="00AC2E67"/>
    <w:rsid w:val="00AD0E90"/>
    <w:rsid w:val="00AD4D04"/>
    <w:rsid w:val="00AF09C1"/>
    <w:rsid w:val="00B126A0"/>
    <w:rsid w:val="00B34E63"/>
    <w:rsid w:val="00B62651"/>
    <w:rsid w:val="00B928CD"/>
    <w:rsid w:val="00BA3FB3"/>
    <w:rsid w:val="00BB4012"/>
    <w:rsid w:val="00BC632D"/>
    <w:rsid w:val="00BD688A"/>
    <w:rsid w:val="00BE5C27"/>
    <w:rsid w:val="00BF7E66"/>
    <w:rsid w:val="00C07FF3"/>
    <w:rsid w:val="00C31FE5"/>
    <w:rsid w:val="00C61F48"/>
    <w:rsid w:val="00C747A1"/>
    <w:rsid w:val="00C93BB5"/>
    <w:rsid w:val="00CA3F34"/>
    <w:rsid w:val="00CD5FBC"/>
    <w:rsid w:val="00CF53C0"/>
    <w:rsid w:val="00D01F81"/>
    <w:rsid w:val="00D209AC"/>
    <w:rsid w:val="00D43D67"/>
    <w:rsid w:val="00D66180"/>
    <w:rsid w:val="00D8371A"/>
    <w:rsid w:val="00D901C9"/>
    <w:rsid w:val="00D92DEF"/>
    <w:rsid w:val="00D96123"/>
    <w:rsid w:val="00DA78FB"/>
    <w:rsid w:val="00DB1557"/>
    <w:rsid w:val="00DB542F"/>
    <w:rsid w:val="00DD2808"/>
    <w:rsid w:val="00DE5111"/>
    <w:rsid w:val="00DE5E52"/>
    <w:rsid w:val="00E37E36"/>
    <w:rsid w:val="00E43439"/>
    <w:rsid w:val="00E47794"/>
    <w:rsid w:val="00E8177E"/>
    <w:rsid w:val="00EA13D2"/>
    <w:rsid w:val="00EC35D8"/>
    <w:rsid w:val="00ED01F6"/>
    <w:rsid w:val="00EE4305"/>
    <w:rsid w:val="00EF12EC"/>
    <w:rsid w:val="00F04BC1"/>
    <w:rsid w:val="00F06EE2"/>
    <w:rsid w:val="00F25CE6"/>
    <w:rsid w:val="00F363D5"/>
    <w:rsid w:val="00F422ED"/>
    <w:rsid w:val="00F46324"/>
    <w:rsid w:val="00F47A62"/>
    <w:rsid w:val="00F5439E"/>
    <w:rsid w:val="00F767CC"/>
    <w:rsid w:val="00F84DD4"/>
    <w:rsid w:val="00F875C6"/>
    <w:rsid w:val="00F953DD"/>
    <w:rsid w:val="00F97BAA"/>
    <w:rsid w:val="00FB7F55"/>
    <w:rsid w:val="00FD0E3B"/>
    <w:rsid w:val="00FE4270"/>
    <w:rsid w:val="00FF0ADA"/>
    <w:rsid w:val="00FF7369"/>
    <w:rsid w:val="00FF761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6B9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E52"/>
  </w:style>
  <w:style w:type="paragraph" w:styleId="Zpat">
    <w:name w:val="footer"/>
    <w:basedOn w:val="Normln"/>
    <w:link w:val="Zpat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E52"/>
  </w:style>
  <w:style w:type="character" w:styleId="Hypertextovodkaz">
    <w:name w:val="Hyperlink"/>
    <w:basedOn w:val="Standardnpsmoodstavce"/>
    <w:uiPriority w:val="99"/>
    <w:unhideWhenUsed/>
    <w:rsid w:val="004F50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50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36B9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E2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6B9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E52"/>
  </w:style>
  <w:style w:type="paragraph" w:styleId="Zpat">
    <w:name w:val="footer"/>
    <w:basedOn w:val="Normln"/>
    <w:link w:val="Zpat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E52"/>
  </w:style>
  <w:style w:type="character" w:styleId="Hypertextovodkaz">
    <w:name w:val="Hyperlink"/>
    <w:basedOn w:val="Standardnpsmoodstavce"/>
    <w:uiPriority w:val="99"/>
    <w:unhideWhenUsed/>
    <w:rsid w:val="004F50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50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36B9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E2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portal.ote-cr.cz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DEA0-1E30-4547-A537-442EA108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321</Words>
  <Characters>1897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Erhartová</dc:creator>
  <cp:lastModifiedBy>Pavla Erhartová</cp:lastModifiedBy>
  <cp:revision>21</cp:revision>
  <dcterms:created xsi:type="dcterms:W3CDTF">2013-04-17T14:09:00Z</dcterms:created>
  <dcterms:modified xsi:type="dcterms:W3CDTF">2013-04-23T12:29:00Z</dcterms:modified>
</cp:coreProperties>
</file>